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5DA98AA8" w14:textId="72E369D5" w:rsidR="00720432" w:rsidRDefault="00E94450">
      <w:pPr>
        <w:pStyle w:val="TOC1"/>
        <w:rPr>
          <w:rFonts w:asciiTheme="minorHAnsi" w:eastAsiaTheme="minorEastAsia" w:hAnsiTheme="minorHAnsi" w:cstheme="minorBidi"/>
          <w:b w:val="0"/>
          <w:bCs w:val="0"/>
          <w:kern w:val="2"/>
          <w:sz w:val="22"/>
          <w:szCs w:val="22"/>
          <w14:ligatures w14:val="standardContextual"/>
        </w:rPr>
      </w:pPr>
      <w:r w:rsidRPr="001F4137">
        <w:fldChar w:fldCharType="begin"/>
      </w:r>
      <w:r w:rsidRPr="001F4137">
        <w:instrText xml:space="preserve"> TOC \h \z \t "Manual Heading 1,1,Manual Heading 2,2" </w:instrText>
      </w:r>
      <w:r w:rsidRPr="001F4137">
        <w:fldChar w:fldCharType="separate"/>
      </w:r>
      <w:hyperlink w:anchor="_Toc149698577" w:history="1">
        <w:r w:rsidR="00720432" w:rsidRPr="00D336C9">
          <w:rPr>
            <w:rStyle w:val="Hyperlink"/>
          </w:rPr>
          <w:t>401.01</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Introduction</w:t>
        </w:r>
        <w:r w:rsidR="00720432">
          <w:rPr>
            <w:webHidden/>
          </w:rPr>
          <w:tab/>
        </w:r>
        <w:r w:rsidR="00720432">
          <w:rPr>
            <w:webHidden/>
          </w:rPr>
          <w:fldChar w:fldCharType="begin"/>
        </w:r>
        <w:r w:rsidR="00720432">
          <w:rPr>
            <w:webHidden/>
          </w:rPr>
          <w:instrText xml:space="preserve"> PAGEREF _Toc149698577 \h </w:instrText>
        </w:r>
        <w:r w:rsidR="00720432">
          <w:rPr>
            <w:webHidden/>
          </w:rPr>
        </w:r>
        <w:r w:rsidR="00720432">
          <w:rPr>
            <w:webHidden/>
          </w:rPr>
          <w:fldChar w:fldCharType="separate"/>
        </w:r>
        <w:r w:rsidR="00720432">
          <w:rPr>
            <w:webHidden/>
          </w:rPr>
          <w:t>5</w:t>
        </w:r>
        <w:r w:rsidR="00720432">
          <w:rPr>
            <w:webHidden/>
          </w:rPr>
          <w:fldChar w:fldCharType="end"/>
        </w:r>
      </w:hyperlink>
    </w:p>
    <w:p w14:paraId="4C393EAD" w14:textId="594F29E5"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578" w:history="1">
        <w:r w:rsidR="00720432" w:rsidRPr="00D336C9">
          <w:rPr>
            <w:rStyle w:val="Hyperlink"/>
          </w:rPr>
          <w:t>401.02</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Income Limits</w:t>
        </w:r>
        <w:r w:rsidR="00720432">
          <w:rPr>
            <w:webHidden/>
          </w:rPr>
          <w:tab/>
        </w:r>
        <w:r w:rsidR="00720432">
          <w:rPr>
            <w:webHidden/>
          </w:rPr>
          <w:fldChar w:fldCharType="begin"/>
        </w:r>
        <w:r w:rsidR="00720432">
          <w:rPr>
            <w:webHidden/>
          </w:rPr>
          <w:instrText xml:space="preserve"> PAGEREF _Toc149698578 \h </w:instrText>
        </w:r>
        <w:r w:rsidR="00720432">
          <w:rPr>
            <w:webHidden/>
          </w:rPr>
        </w:r>
        <w:r w:rsidR="00720432">
          <w:rPr>
            <w:webHidden/>
          </w:rPr>
          <w:fldChar w:fldCharType="separate"/>
        </w:r>
        <w:r w:rsidR="00720432">
          <w:rPr>
            <w:webHidden/>
          </w:rPr>
          <w:t>5</w:t>
        </w:r>
        <w:r w:rsidR="00720432">
          <w:rPr>
            <w:webHidden/>
          </w:rPr>
          <w:fldChar w:fldCharType="end"/>
        </w:r>
      </w:hyperlink>
    </w:p>
    <w:p w14:paraId="4B263F0D" w14:textId="050C32A4"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579" w:history="1">
        <w:r w:rsidR="00720432" w:rsidRPr="00D336C9">
          <w:rPr>
            <w:rStyle w:val="Hyperlink"/>
          </w:rPr>
          <w:t>401.03</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Strict SSI Income Policy vs. Liberalized</w:t>
        </w:r>
        <w:r w:rsidR="00720432">
          <w:rPr>
            <w:webHidden/>
          </w:rPr>
          <w:tab/>
        </w:r>
        <w:r w:rsidR="00720432">
          <w:rPr>
            <w:webHidden/>
          </w:rPr>
          <w:fldChar w:fldCharType="begin"/>
        </w:r>
        <w:r w:rsidR="00720432">
          <w:rPr>
            <w:webHidden/>
          </w:rPr>
          <w:instrText xml:space="preserve"> PAGEREF _Toc149698579 \h </w:instrText>
        </w:r>
        <w:r w:rsidR="00720432">
          <w:rPr>
            <w:webHidden/>
          </w:rPr>
        </w:r>
        <w:r w:rsidR="00720432">
          <w:rPr>
            <w:webHidden/>
          </w:rPr>
          <w:fldChar w:fldCharType="separate"/>
        </w:r>
        <w:r w:rsidR="00720432">
          <w:rPr>
            <w:webHidden/>
          </w:rPr>
          <w:t>5</w:t>
        </w:r>
        <w:r w:rsidR="00720432">
          <w:rPr>
            <w:webHidden/>
          </w:rPr>
          <w:fldChar w:fldCharType="end"/>
        </w:r>
      </w:hyperlink>
    </w:p>
    <w:p w14:paraId="154DA526" w14:textId="3F86F72A"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580" w:history="1">
        <w:r w:rsidR="00720432" w:rsidRPr="00D336C9">
          <w:rPr>
            <w:rStyle w:val="Hyperlink"/>
          </w:rPr>
          <w:t>401.04</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What Is Income?</w:t>
        </w:r>
        <w:r w:rsidR="00720432">
          <w:rPr>
            <w:webHidden/>
          </w:rPr>
          <w:tab/>
        </w:r>
        <w:r w:rsidR="00720432">
          <w:rPr>
            <w:webHidden/>
          </w:rPr>
          <w:fldChar w:fldCharType="begin"/>
        </w:r>
        <w:r w:rsidR="00720432">
          <w:rPr>
            <w:webHidden/>
          </w:rPr>
          <w:instrText xml:space="preserve"> PAGEREF _Toc149698580 \h </w:instrText>
        </w:r>
        <w:r w:rsidR="00720432">
          <w:rPr>
            <w:webHidden/>
          </w:rPr>
        </w:r>
        <w:r w:rsidR="00720432">
          <w:rPr>
            <w:webHidden/>
          </w:rPr>
          <w:fldChar w:fldCharType="separate"/>
        </w:r>
        <w:r w:rsidR="00720432">
          <w:rPr>
            <w:webHidden/>
          </w:rPr>
          <w:t>5</w:t>
        </w:r>
        <w:r w:rsidR="00720432">
          <w:rPr>
            <w:webHidden/>
          </w:rPr>
          <w:fldChar w:fldCharType="end"/>
        </w:r>
      </w:hyperlink>
    </w:p>
    <w:p w14:paraId="5EC56AF6" w14:textId="28FE69EF"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81" w:history="1">
        <w:r w:rsidR="00720432" w:rsidRPr="00D336C9">
          <w:rPr>
            <w:rStyle w:val="Hyperlink"/>
          </w:rPr>
          <w:t>401.04.01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Relationship of Income to Resources</w:t>
        </w:r>
        <w:r w:rsidR="00720432">
          <w:rPr>
            <w:webHidden/>
          </w:rPr>
          <w:tab/>
        </w:r>
        <w:r w:rsidR="00720432">
          <w:rPr>
            <w:webHidden/>
          </w:rPr>
          <w:fldChar w:fldCharType="begin"/>
        </w:r>
        <w:r w:rsidR="00720432">
          <w:rPr>
            <w:webHidden/>
          </w:rPr>
          <w:instrText xml:space="preserve"> PAGEREF _Toc149698581 \h </w:instrText>
        </w:r>
        <w:r w:rsidR="00720432">
          <w:rPr>
            <w:webHidden/>
          </w:rPr>
        </w:r>
        <w:r w:rsidR="00720432">
          <w:rPr>
            <w:webHidden/>
          </w:rPr>
          <w:fldChar w:fldCharType="separate"/>
        </w:r>
        <w:r w:rsidR="00720432">
          <w:rPr>
            <w:webHidden/>
          </w:rPr>
          <w:t>6</w:t>
        </w:r>
        <w:r w:rsidR="00720432">
          <w:rPr>
            <w:webHidden/>
          </w:rPr>
          <w:fldChar w:fldCharType="end"/>
        </w:r>
      </w:hyperlink>
    </w:p>
    <w:p w14:paraId="56A53622" w14:textId="3553D47A"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82" w:history="1">
        <w:r w:rsidR="00720432" w:rsidRPr="00D336C9">
          <w:rPr>
            <w:rStyle w:val="Hyperlink"/>
          </w:rPr>
          <w:t>401.04.02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Types of Income</w:t>
        </w:r>
        <w:r w:rsidR="00720432">
          <w:rPr>
            <w:webHidden/>
          </w:rPr>
          <w:tab/>
        </w:r>
        <w:r w:rsidR="00720432">
          <w:rPr>
            <w:webHidden/>
          </w:rPr>
          <w:fldChar w:fldCharType="begin"/>
        </w:r>
        <w:r w:rsidR="00720432">
          <w:rPr>
            <w:webHidden/>
          </w:rPr>
          <w:instrText xml:space="preserve"> PAGEREF _Toc149698582 \h </w:instrText>
        </w:r>
        <w:r w:rsidR="00720432">
          <w:rPr>
            <w:webHidden/>
          </w:rPr>
        </w:r>
        <w:r w:rsidR="00720432">
          <w:rPr>
            <w:webHidden/>
          </w:rPr>
          <w:fldChar w:fldCharType="separate"/>
        </w:r>
        <w:r w:rsidR="00720432">
          <w:rPr>
            <w:webHidden/>
          </w:rPr>
          <w:t>6</w:t>
        </w:r>
        <w:r w:rsidR="00720432">
          <w:rPr>
            <w:webHidden/>
          </w:rPr>
          <w:fldChar w:fldCharType="end"/>
        </w:r>
      </w:hyperlink>
    </w:p>
    <w:p w14:paraId="1B1A9D3B" w14:textId="4F4868B6"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83" w:history="1">
        <w:r w:rsidR="00720432" w:rsidRPr="00D336C9">
          <w:rPr>
            <w:rStyle w:val="Hyperlink"/>
          </w:rPr>
          <w:t>401.04.03</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Forms of Income</w:t>
        </w:r>
        <w:r w:rsidR="00720432">
          <w:rPr>
            <w:webHidden/>
          </w:rPr>
          <w:tab/>
        </w:r>
        <w:r w:rsidR="00720432">
          <w:rPr>
            <w:webHidden/>
          </w:rPr>
          <w:fldChar w:fldCharType="begin"/>
        </w:r>
        <w:r w:rsidR="00720432">
          <w:rPr>
            <w:webHidden/>
          </w:rPr>
          <w:instrText xml:space="preserve"> PAGEREF _Toc149698583 \h </w:instrText>
        </w:r>
        <w:r w:rsidR="00720432">
          <w:rPr>
            <w:webHidden/>
          </w:rPr>
        </w:r>
        <w:r w:rsidR="00720432">
          <w:rPr>
            <w:webHidden/>
          </w:rPr>
          <w:fldChar w:fldCharType="separate"/>
        </w:r>
        <w:r w:rsidR="00720432">
          <w:rPr>
            <w:webHidden/>
          </w:rPr>
          <w:t>7</w:t>
        </w:r>
        <w:r w:rsidR="00720432">
          <w:rPr>
            <w:webHidden/>
          </w:rPr>
          <w:fldChar w:fldCharType="end"/>
        </w:r>
      </w:hyperlink>
    </w:p>
    <w:p w14:paraId="670EA2F8" w14:textId="4230555D"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84" w:history="1">
        <w:r w:rsidR="00720432" w:rsidRPr="00D336C9">
          <w:rPr>
            <w:rStyle w:val="Hyperlink"/>
          </w:rPr>
          <w:t>401.04.04</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Effect of Garnishment or Seizure</w:t>
        </w:r>
        <w:r w:rsidR="00720432">
          <w:rPr>
            <w:webHidden/>
          </w:rPr>
          <w:tab/>
        </w:r>
        <w:r w:rsidR="00720432">
          <w:rPr>
            <w:webHidden/>
          </w:rPr>
          <w:fldChar w:fldCharType="begin"/>
        </w:r>
        <w:r w:rsidR="00720432">
          <w:rPr>
            <w:webHidden/>
          </w:rPr>
          <w:instrText xml:space="preserve"> PAGEREF _Toc149698584 \h </w:instrText>
        </w:r>
        <w:r w:rsidR="00720432">
          <w:rPr>
            <w:webHidden/>
          </w:rPr>
        </w:r>
        <w:r w:rsidR="00720432">
          <w:rPr>
            <w:webHidden/>
          </w:rPr>
          <w:fldChar w:fldCharType="separate"/>
        </w:r>
        <w:r w:rsidR="00720432">
          <w:rPr>
            <w:webHidden/>
          </w:rPr>
          <w:t>7</w:t>
        </w:r>
        <w:r w:rsidR="00720432">
          <w:rPr>
            <w:webHidden/>
          </w:rPr>
          <w:fldChar w:fldCharType="end"/>
        </w:r>
      </w:hyperlink>
    </w:p>
    <w:p w14:paraId="378EE953" w14:textId="5DD47015"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85" w:history="1">
        <w:r w:rsidR="00720432" w:rsidRPr="00D336C9">
          <w:rPr>
            <w:rStyle w:val="Hyperlink"/>
          </w:rPr>
          <w:t>401.04.05</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When Income Is Counted</w:t>
        </w:r>
        <w:r w:rsidR="00720432">
          <w:rPr>
            <w:webHidden/>
          </w:rPr>
          <w:tab/>
        </w:r>
        <w:r w:rsidR="00720432">
          <w:rPr>
            <w:webHidden/>
          </w:rPr>
          <w:fldChar w:fldCharType="begin"/>
        </w:r>
        <w:r w:rsidR="00720432">
          <w:rPr>
            <w:webHidden/>
          </w:rPr>
          <w:instrText xml:space="preserve"> PAGEREF _Toc149698585 \h </w:instrText>
        </w:r>
        <w:r w:rsidR="00720432">
          <w:rPr>
            <w:webHidden/>
          </w:rPr>
        </w:r>
        <w:r w:rsidR="00720432">
          <w:rPr>
            <w:webHidden/>
          </w:rPr>
          <w:fldChar w:fldCharType="separate"/>
        </w:r>
        <w:r w:rsidR="00720432">
          <w:rPr>
            <w:webHidden/>
          </w:rPr>
          <w:t>7</w:t>
        </w:r>
        <w:r w:rsidR="00720432">
          <w:rPr>
            <w:webHidden/>
          </w:rPr>
          <w:fldChar w:fldCharType="end"/>
        </w:r>
      </w:hyperlink>
    </w:p>
    <w:p w14:paraId="0099D7D8" w14:textId="2E187740"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86" w:history="1">
        <w:r w:rsidR="00720432" w:rsidRPr="00D336C9">
          <w:rPr>
            <w:rStyle w:val="Hyperlink"/>
          </w:rPr>
          <w:t>401.04.06</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Income Determinations Involving Agents</w:t>
        </w:r>
        <w:r w:rsidR="00720432">
          <w:rPr>
            <w:webHidden/>
          </w:rPr>
          <w:tab/>
        </w:r>
        <w:r w:rsidR="00720432">
          <w:rPr>
            <w:webHidden/>
          </w:rPr>
          <w:fldChar w:fldCharType="begin"/>
        </w:r>
        <w:r w:rsidR="00720432">
          <w:rPr>
            <w:webHidden/>
          </w:rPr>
          <w:instrText xml:space="preserve"> PAGEREF _Toc149698586 \h </w:instrText>
        </w:r>
        <w:r w:rsidR="00720432">
          <w:rPr>
            <w:webHidden/>
          </w:rPr>
        </w:r>
        <w:r w:rsidR="00720432">
          <w:rPr>
            <w:webHidden/>
          </w:rPr>
          <w:fldChar w:fldCharType="separate"/>
        </w:r>
        <w:r w:rsidR="00720432">
          <w:rPr>
            <w:webHidden/>
          </w:rPr>
          <w:t>8</w:t>
        </w:r>
        <w:r w:rsidR="00720432">
          <w:rPr>
            <w:webHidden/>
          </w:rPr>
          <w:fldChar w:fldCharType="end"/>
        </w:r>
      </w:hyperlink>
    </w:p>
    <w:p w14:paraId="28FA1FE9" w14:textId="6CFA5DE2"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87" w:history="1">
        <w:r w:rsidR="00720432" w:rsidRPr="00D336C9">
          <w:rPr>
            <w:rStyle w:val="Hyperlink"/>
          </w:rPr>
          <w:t>401.04.07</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Income Derived from Joint Bank Accounts</w:t>
        </w:r>
        <w:r w:rsidR="00720432">
          <w:rPr>
            <w:webHidden/>
          </w:rPr>
          <w:tab/>
        </w:r>
        <w:r w:rsidR="00720432">
          <w:rPr>
            <w:webHidden/>
          </w:rPr>
          <w:fldChar w:fldCharType="begin"/>
        </w:r>
        <w:r w:rsidR="00720432">
          <w:rPr>
            <w:webHidden/>
          </w:rPr>
          <w:instrText xml:space="preserve"> PAGEREF _Toc149698587 \h </w:instrText>
        </w:r>
        <w:r w:rsidR="00720432">
          <w:rPr>
            <w:webHidden/>
          </w:rPr>
        </w:r>
        <w:r w:rsidR="00720432">
          <w:rPr>
            <w:webHidden/>
          </w:rPr>
          <w:fldChar w:fldCharType="separate"/>
        </w:r>
        <w:r w:rsidR="00720432">
          <w:rPr>
            <w:webHidden/>
          </w:rPr>
          <w:t>8</w:t>
        </w:r>
        <w:r w:rsidR="00720432">
          <w:rPr>
            <w:webHidden/>
          </w:rPr>
          <w:fldChar w:fldCharType="end"/>
        </w:r>
      </w:hyperlink>
    </w:p>
    <w:p w14:paraId="1EA6E818" w14:textId="2455D9A7"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88" w:history="1">
        <w:r w:rsidR="00720432" w:rsidRPr="00D336C9">
          <w:rPr>
            <w:rStyle w:val="Hyperlink"/>
          </w:rPr>
          <w:t>401.04.08</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Counting Income and Income Verification</w:t>
        </w:r>
        <w:r w:rsidR="00720432">
          <w:rPr>
            <w:webHidden/>
          </w:rPr>
          <w:tab/>
        </w:r>
        <w:r w:rsidR="00720432">
          <w:rPr>
            <w:webHidden/>
          </w:rPr>
          <w:fldChar w:fldCharType="begin"/>
        </w:r>
        <w:r w:rsidR="00720432">
          <w:rPr>
            <w:webHidden/>
          </w:rPr>
          <w:instrText xml:space="preserve"> PAGEREF _Toc149698588 \h </w:instrText>
        </w:r>
        <w:r w:rsidR="00720432">
          <w:rPr>
            <w:webHidden/>
          </w:rPr>
        </w:r>
        <w:r w:rsidR="00720432">
          <w:rPr>
            <w:webHidden/>
          </w:rPr>
          <w:fldChar w:fldCharType="separate"/>
        </w:r>
        <w:r w:rsidR="00720432">
          <w:rPr>
            <w:webHidden/>
          </w:rPr>
          <w:t>9</w:t>
        </w:r>
        <w:r w:rsidR="00720432">
          <w:rPr>
            <w:webHidden/>
          </w:rPr>
          <w:fldChar w:fldCharType="end"/>
        </w:r>
      </w:hyperlink>
    </w:p>
    <w:p w14:paraId="04229369" w14:textId="318D3AE7"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89" w:history="1">
        <w:r w:rsidR="00720432" w:rsidRPr="00D336C9">
          <w:rPr>
            <w:rStyle w:val="Hyperlink"/>
          </w:rPr>
          <w:t>401.04.09</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Income Break-Even Points</w:t>
        </w:r>
        <w:r w:rsidR="00720432">
          <w:rPr>
            <w:webHidden/>
          </w:rPr>
          <w:tab/>
        </w:r>
        <w:r w:rsidR="00720432">
          <w:rPr>
            <w:webHidden/>
          </w:rPr>
          <w:fldChar w:fldCharType="begin"/>
        </w:r>
        <w:r w:rsidR="00720432">
          <w:rPr>
            <w:webHidden/>
          </w:rPr>
          <w:instrText xml:space="preserve"> PAGEREF _Toc149698589 \h </w:instrText>
        </w:r>
        <w:r w:rsidR="00720432">
          <w:rPr>
            <w:webHidden/>
          </w:rPr>
        </w:r>
        <w:r w:rsidR="00720432">
          <w:rPr>
            <w:webHidden/>
          </w:rPr>
          <w:fldChar w:fldCharType="separate"/>
        </w:r>
        <w:r w:rsidR="00720432">
          <w:rPr>
            <w:webHidden/>
          </w:rPr>
          <w:t>11</w:t>
        </w:r>
        <w:r w:rsidR="00720432">
          <w:rPr>
            <w:webHidden/>
          </w:rPr>
          <w:fldChar w:fldCharType="end"/>
        </w:r>
      </w:hyperlink>
    </w:p>
    <w:p w14:paraId="3D7DE532" w14:textId="5D561FFA"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90" w:history="1">
        <w:r w:rsidR="00720432" w:rsidRPr="00D336C9">
          <w:rPr>
            <w:rStyle w:val="Hyperlink"/>
          </w:rPr>
          <w:t>401.04.10</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Exclusions from Income</w:t>
        </w:r>
        <w:r w:rsidR="00720432">
          <w:rPr>
            <w:webHidden/>
          </w:rPr>
          <w:tab/>
        </w:r>
        <w:r w:rsidR="00720432">
          <w:rPr>
            <w:webHidden/>
          </w:rPr>
          <w:fldChar w:fldCharType="begin"/>
        </w:r>
        <w:r w:rsidR="00720432">
          <w:rPr>
            <w:webHidden/>
          </w:rPr>
          <w:instrText xml:space="preserve"> PAGEREF _Toc149698590 \h </w:instrText>
        </w:r>
        <w:r w:rsidR="00720432">
          <w:rPr>
            <w:webHidden/>
          </w:rPr>
        </w:r>
        <w:r w:rsidR="00720432">
          <w:rPr>
            <w:webHidden/>
          </w:rPr>
          <w:fldChar w:fldCharType="separate"/>
        </w:r>
        <w:r w:rsidR="00720432">
          <w:rPr>
            <w:webHidden/>
          </w:rPr>
          <w:t>11</w:t>
        </w:r>
        <w:r w:rsidR="00720432">
          <w:rPr>
            <w:webHidden/>
          </w:rPr>
          <w:fldChar w:fldCharType="end"/>
        </w:r>
      </w:hyperlink>
    </w:p>
    <w:p w14:paraId="21CE7A48" w14:textId="60983384"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91" w:history="1">
        <w:r w:rsidR="00720432" w:rsidRPr="00D336C9">
          <w:rPr>
            <w:rStyle w:val="Hyperlink"/>
          </w:rPr>
          <w:t>401.04.11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Income of Members of Religious Orders</w:t>
        </w:r>
        <w:r w:rsidR="00720432">
          <w:rPr>
            <w:webHidden/>
          </w:rPr>
          <w:tab/>
        </w:r>
        <w:r w:rsidR="00720432">
          <w:rPr>
            <w:webHidden/>
          </w:rPr>
          <w:fldChar w:fldCharType="begin"/>
        </w:r>
        <w:r w:rsidR="00720432">
          <w:rPr>
            <w:webHidden/>
          </w:rPr>
          <w:instrText xml:space="preserve"> PAGEREF _Toc149698591 \h </w:instrText>
        </w:r>
        <w:r w:rsidR="00720432">
          <w:rPr>
            <w:webHidden/>
          </w:rPr>
        </w:r>
        <w:r w:rsidR="00720432">
          <w:rPr>
            <w:webHidden/>
          </w:rPr>
          <w:fldChar w:fldCharType="separate"/>
        </w:r>
        <w:r w:rsidR="00720432">
          <w:rPr>
            <w:webHidden/>
          </w:rPr>
          <w:t>14</w:t>
        </w:r>
        <w:r w:rsidR="00720432">
          <w:rPr>
            <w:webHidden/>
          </w:rPr>
          <w:fldChar w:fldCharType="end"/>
        </w:r>
      </w:hyperlink>
    </w:p>
    <w:p w14:paraId="0935E67D" w14:textId="44ED21CB"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92" w:history="1">
        <w:r w:rsidR="00720432" w:rsidRPr="00D336C9">
          <w:rPr>
            <w:rStyle w:val="Hyperlink"/>
          </w:rPr>
          <w:t>401.04.12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Non-Representative Income</w:t>
        </w:r>
        <w:r w:rsidR="00720432">
          <w:rPr>
            <w:webHidden/>
          </w:rPr>
          <w:tab/>
        </w:r>
        <w:r w:rsidR="00720432">
          <w:rPr>
            <w:webHidden/>
          </w:rPr>
          <w:fldChar w:fldCharType="begin"/>
        </w:r>
        <w:r w:rsidR="00720432">
          <w:rPr>
            <w:webHidden/>
          </w:rPr>
          <w:instrText xml:space="preserve"> PAGEREF _Toc149698592 \h </w:instrText>
        </w:r>
        <w:r w:rsidR="00720432">
          <w:rPr>
            <w:webHidden/>
          </w:rPr>
        </w:r>
        <w:r w:rsidR="00720432">
          <w:rPr>
            <w:webHidden/>
          </w:rPr>
          <w:fldChar w:fldCharType="separate"/>
        </w:r>
        <w:r w:rsidR="00720432">
          <w:rPr>
            <w:webHidden/>
          </w:rPr>
          <w:t>15</w:t>
        </w:r>
        <w:r w:rsidR="00720432">
          <w:rPr>
            <w:webHidden/>
          </w:rPr>
          <w:fldChar w:fldCharType="end"/>
        </w:r>
      </w:hyperlink>
    </w:p>
    <w:p w14:paraId="73D80414" w14:textId="2FA2DE43"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593" w:history="1">
        <w:r w:rsidR="00720432" w:rsidRPr="00D336C9">
          <w:rPr>
            <w:rStyle w:val="Hyperlink"/>
          </w:rPr>
          <w:t>401.05</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What Is Not Income?</w:t>
        </w:r>
        <w:r w:rsidR="00720432">
          <w:rPr>
            <w:webHidden/>
          </w:rPr>
          <w:tab/>
        </w:r>
        <w:r w:rsidR="00720432">
          <w:rPr>
            <w:webHidden/>
          </w:rPr>
          <w:fldChar w:fldCharType="begin"/>
        </w:r>
        <w:r w:rsidR="00720432">
          <w:rPr>
            <w:webHidden/>
          </w:rPr>
          <w:instrText xml:space="preserve"> PAGEREF _Toc149698593 \h </w:instrText>
        </w:r>
        <w:r w:rsidR="00720432">
          <w:rPr>
            <w:webHidden/>
          </w:rPr>
        </w:r>
        <w:r w:rsidR="00720432">
          <w:rPr>
            <w:webHidden/>
          </w:rPr>
          <w:fldChar w:fldCharType="separate"/>
        </w:r>
        <w:r w:rsidR="00720432">
          <w:rPr>
            <w:webHidden/>
          </w:rPr>
          <w:t>16</w:t>
        </w:r>
        <w:r w:rsidR="00720432">
          <w:rPr>
            <w:webHidden/>
          </w:rPr>
          <w:fldChar w:fldCharType="end"/>
        </w:r>
      </w:hyperlink>
    </w:p>
    <w:p w14:paraId="412155B9" w14:textId="166495FD"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594" w:history="1">
        <w:r w:rsidR="00720432" w:rsidRPr="00D336C9">
          <w:rPr>
            <w:rStyle w:val="Hyperlink"/>
          </w:rPr>
          <w:t>401.06</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Earned Income</w:t>
        </w:r>
        <w:r w:rsidR="00720432">
          <w:rPr>
            <w:webHidden/>
          </w:rPr>
          <w:tab/>
        </w:r>
        <w:r w:rsidR="00720432">
          <w:rPr>
            <w:webHidden/>
          </w:rPr>
          <w:fldChar w:fldCharType="begin"/>
        </w:r>
        <w:r w:rsidR="00720432">
          <w:rPr>
            <w:webHidden/>
          </w:rPr>
          <w:instrText xml:space="preserve"> PAGEREF _Toc149698594 \h </w:instrText>
        </w:r>
        <w:r w:rsidR="00720432">
          <w:rPr>
            <w:webHidden/>
          </w:rPr>
        </w:r>
        <w:r w:rsidR="00720432">
          <w:rPr>
            <w:webHidden/>
          </w:rPr>
          <w:fldChar w:fldCharType="separate"/>
        </w:r>
        <w:r w:rsidR="00720432">
          <w:rPr>
            <w:webHidden/>
          </w:rPr>
          <w:t>17</w:t>
        </w:r>
        <w:r w:rsidR="00720432">
          <w:rPr>
            <w:webHidden/>
          </w:rPr>
          <w:fldChar w:fldCharType="end"/>
        </w:r>
      </w:hyperlink>
    </w:p>
    <w:p w14:paraId="36E267C2" w14:textId="0AF87B8F"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95" w:history="1">
        <w:r w:rsidR="00720432" w:rsidRPr="00D336C9">
          <w:rPr>
            <w:rStyle w:val="Hyperlink"/>
          </w:rPr>
          <w:t>401.06.01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Sick Pay</w:t>
        </w:r>
        <w:r w:rsidR="00720432">
          <w:rPr>
            <w:webHidden/>
          </w:rPr>
          <w:tab/>
        </w:r>
        <w:r w:rsidR="00720432">
          <w:rPr>
            <w:webHidden/>
          </w:rPr>
          <w:fldChar w:fldCharType="begin"/>
        </w:r>
        <w:r w:rsidR="00720432">
          <w:rPr>
            <w:webHidden/>
          </w:rPr>
          <w:instrText xml:space="preserve"> PAGEREF _Toc149698595 \h </w:instrText>
        </w:r>
        <w:r w:rsidR="00720432">
          <w:rPr>
            <w:webHidden/>
          </w:rPr>
        </w:r>
        <w:r w:rsidR="00720432">
          <w:rPr>
            <w:webHidden/>
          </w:rPr>
          <w:fldChar w:fldCharType="separate"/>
        </w:r>
        <w:r w:rsidR="00720432">
          <w:rPr>
            <w:webHidden/>
          </w:rPr>
          <w:t>17</w:t>
        </w:r>
        <w:r w:rsidR="00720432">
          <w:rPr>
            <w:webHidden/>
          </w:rPr>
          <w:fldChar w:fldCharType="end"/>
        </w:r>
      </w:hyperlink>
    </w:p>
    <w:p w14:paraId="26B3573E" w14:textId="6A585E5B"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96" w:history="1">
        <w:r w:rsidR="00720432" w:rsidRPr="00D336C9">
          <w:rPr>
            <w:rStyle w:val="Hyperlink"/>
          </w:rPr>
          <w:t>401.06.02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In-Kind Items Provided as Remuneration for Employment</w:t>
        </w:r>
        <w:r w:rsidR="00720432">
          <w:rPr>
            <w:webHidden/>
          </w:rPr>
          <w:tab/>
        </w:r>
        <w:r w:rsidR="00720432">
          <w:rPr>
            <w:webHidden/>
          </w:rPr>
          <w:fldChar w:fldCharType="begin"/>
        </w:r>
        <w:r w:rsidR="00720432">
          <w:rPr>
            <w:webHidden/>
          </w:rPr>
          <w:instrText xml:space="preserve"> PAGEREF _Toc149698596 \h </w:instrText>
        </w:r>
        <w:r w:rsidR="00720432">
          <w:rPr>
            <w:webHidden/>
          </w:rPr>
        </w:r>
        <w:r w:rsidR="00720432">
          <w:rPr>
            <w:webHidden/>
          </w:rPr>
          <w:fldChar w:fldCharType="separate"/>
        </w:r>
        <w:r w:rsidR="00720432">
          <w:rPr>
            <w:webHidden/>
          </w:rPr>
          <w:t>18</w:t>
        </w:r>
        <w:r w:rsidR="00720432">
          <w:rPr>
            <w:webHidden/>
          </w:rPr>
          <w:fldChar w:fldCharType="end"/>
        </w:r>
      </w:hyperlink>
    </w:p>
    <w:p w14:paraId="4926B03A" w14:textId="52BCA453"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97" w:history="1">
        <w:r w:rsidR="00720432" w:rsidRPr="00D336C9">
          <w:rPr>
            <w:rStyle w:val="Hyperlink"/>
          </w:rPr>
          <w:t>401.06.03</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Wages</w:t>
        </w:r>
        <w:r w:rsidR="00720432">
          <w:rPr>
            <w:webHidden/>
          </w:rPr>
          <w:tab/>
        </w:r>
        <w:r w:rsidR="00720432">
          <w:rPr>
            <w:webHidden/>
          </w:rPr>
          <w:fldChar w:fldCharType="begin"/>
        </w:r>
        <w:r w:rsidR="00720432">
          <w:rPr>
            <w:webHidden/>
          </w:rPr>
          <w:instrText xml:space="preserve"> PAGEREF _Toc149698597 \h </w:instrText>
        </w:r>
        <w:r w:rsidR="00720432">
          <w:rPr>
            <w:webHidden/>
          </w:rPr>
        </w:r>
        <w:r w:rsidR="00720432">
          <w:rPr>
            <w:webHidden/>
          </w:rPr>
          <w:fldChar w:fldCharType="separate"/>
        </w:r>
        <w:r w:rsidR="00720432">
          <w:rPr>
            <w:webHidden/>
          </w:rPr>
          <w:t>18</w:t>
        </w:r>
        <w:r w:rsidR="00720432">
          <w:rPr>
            <w:webHidden/>
          </w:rPr>
          <w:fldChar w:fldCharType="end"/>
        </w:r>
      </w:hyperlink>
    </w:p>
    <w:p w14:paraId="6C437E94" w14:textId="35D76890"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98" w:history="1">
        <w:r w:rsidR="00720432" w:rsidRPr="00D336C9">
          <w:rPr>
            <w:rStyle w:val="Hyperlink"/>
          </w:rPr>
          <w:t>401.06.04</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Cafeteria Plans</w:t>
        </w:r>
        <w:r w:rsidR="00720432">
          <w:rPr>
            <w:webHidden/>
          </w:rPr>
          <w:tab/>
        </w:r>
        <w:r w:rsidR="00720432">
          <w:rPr>
            <w:webHidden/>
          </w:rPr>
          <w:fldChar w:fldCharType="begin"/>
        </w:r>
        <w:r w:rsidR="00720432">
          <w:rPr>
            <w:webHidden/>
          </w:rPr>
          <w:instrText xml:space="preserve"> PAGEREF _Toc149698598 \h </w:instrText>
        </w:r>
        <w:r w:rsidR="00720432">
          <w:rPr>
            <w:webHidden/>
          </w:rPr>
        </w:r>
        <w:r w:rsidR="00720432">
          <w:rPr>
            <w:webHidden/>
          </w:rPr>
          <w:fldChar w:fldCharType="separate"/>
        </w:r>
        <w:r w:rsidR="00720432">
          <w:rPr>
            <w:webHidden/>
          </w:rPr>
          <w:t>19</w:t>
        </w:r>
        <w:r w:rsidR="00720432">
          <w:rPr>
            <w:webHidden/>
          </w:rPr>
          <w:fldChar w:fldCharType="end"/>
        </w:r>
      </w:hyperlink>
    </w:p>
    <w:p w14:paraId="745BE7FA" w14:textId="2F825DB2"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599" w:history="1">
        <w:r w:rsidR="00720432" w:rsidRPr="00D336C9">
          <w:rPr>
            <w:rStyle w:val="Hyperlink"/>
          </w:rPr>
          <w:t>401.06.05</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Wage Advances and Deferred Wages</w:t>
        </w:r>
        <w:r w:rsidR="00720432">
          <w:rPr>
            <w:webHidden/>
          </w:rPr>
          <w:tab/>
        </w:r>
        <w:r w:rsidR="00720432">
          <w:rPr>
            <w:webHidden/>
          </w:rPr>
          <w:fldChar w:fldCharType="begin"/>
        </w:r>
        <w:r w:rsidR="00720432">
          <w:rPr>
            <w:webHidden/>
          </w:rPr>
          <w:instrText xml:space="preserve"> PAGEREF _Toc149698599 \h </w:instrText>
        </w:r>
        <w:r w:rsidR="00720432">
          <w:rPr>
            <w:webHidden/>
          </w:rPr>
        </w:r>
        <w:r w:rsidR="00720432">
          <w:rPr>
            <w:webHidden/>
          </w:rPr>
          <w:fldChar w:fldCharType="separate"/>
        </w:r>
        <w:r w:rsidR="00720432">
          <w:rPr>
            <w:webHidden/>
          </w:rPr>
          <w:t>20</w:t>
        </w:r>
        <w:r w:rsidR="00720432">
          <w:rPr>
            <w:webHidden/>
          </w:rPr>
          <w:fldChar w:fldCharType="end"/>
        </w:r>
      </w:hyperlink>
    </w:p>
    <w:p w14:paraId="04DF5789" w14:textId="66323AE5"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00" w:history="1">
        <w:r w:rsidR="00720432" w:rsidRPr="00D336C9">
          <w:rPr>
            <w:rStyle w:val="Hyperlink"/>
          </w:rPr>
          <w:t>401.06.06</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Verification of Wages</w:t>
        </w:r>
        <w:r w:rsidR="00720432">
          <w:rPr>
            <w:webHidden/>
          </w:rPr>
          <w:tab/>
        </w:r>
        <w:r w:rsidR="00720432">
          <w:rPr>
            <w:webHidden/>
          </w:rPr>
          <w:fldChar w:fldCharType="begin"/>
        </w:r>
        <w:r w:rsidR="00720432">
          <w:rPr>
            <w:webHidden/>
          </w:rPr>
          <w:instrText xml:space="preserve"> PAGEREF _Toc149698600 \h </w:instrText>
        </w:r>
        <w:r w:rsidR="00720432">
          <w:rPr>
            <w:webHidden/>
          </w:rPr>
        </w:r>
        <w:r w:rsidR="00720432">
          <w:rPr>
            <w:webHidden/>
          </w:rPr>
          <w:fldChar w:fldCharType="separate"/>
        </w:r>
        <w:r w:rsidR="00720432">
          <w:rPr>
            <w:webHidden/>
          </w:rPr>
          <w:t>20</w:t>
        </w:r>
        <w:r w:rsidR="00720432">
          <w:rPr>
            <w:webHidden/>
          </w:rPr>
          <w:fldChar w:fldCharType="end"/>
        </w:r>
      </w:hyperlink>
    </w:p>
    <w:p w14:paraId="072DE409" w14:textId="0E7B7ADF"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01" w:history="1">
        <w:r w:rsidR="00720432" w:rsidRPr="00D336C9">
          <w:rPr>
            <w:rStyle w:val="Hyperlink"/>
          </w:rPr>
          <w:t>401.06.07</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Different Forms of Business</w:t>
        </w:r>
        <w:r w:rsidR="00720432">
          <w:rPr>
            <w:webHidden/>
          </w:rPr>
          <w:tab/>
        </w:r>
        <w:r w:rsidR="00720432">
          <w:rPr>
            <w:webHidden/>
          </w:rPr>
          <w:fldChar w:fldCharType="begin"/>
        </w:r>
        <w:r w:rsidR="00720432">
          <w:rPr>
            <w:webHidden/>
          </w:rPr>
          <w:instrText xml:space="preserve"> PAGEREF _Toc149698601 \h </w:instrText>
        </w:r>
        <w:r w:rsidR="00720432">
          <w:rPr>
            <w:webHidden/>
          </w:rPr>
        </w:r>
        <w:r w:rsidR="00720432">
          <w:rPr>
            <w:webHidden/>
          </w:rPr>
          <w:fldChar w:fldCharType="separate"/>
        </w:r>
        <w:r w:rsidR="00720432">
          <w:rPr>
            <w:webHidden/>
          </w:rPr>
          <w:t>22</w:t>
        </w:r>
        <w:r w:rsidR="00720432">
          <w:rPr>
            <w:webHidden/>
          </w:rPr>
          <w:fldChar w:fldCharType="end"/>
        </w:r>
      </w:hyperlink>
    </w:p>
    <w:p w14:paraId="0691E8C4" w14:textId="1C2E007C"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02" w:history="1">
        <w:r w:rsidR="00720432" w:rsidRPr="00D336C9">
          <w:rPr>
            <w:rStyle w:val="Hyperlink"/>
          </w:rPr>
          <w:t>401.06.08</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Self-Employment Income</w:t>
        </w:r>
        <w:r w:rsidR="00720432">
          <w:rPr>
            <w:webHidden/>
          </w:rPr>
          <w:tab/>
        </w:r>
        <w:r w:rsidR="00720432">
          <w:rPr>
            <w:webHidden/>
          </w:rPr>
          <w:fldChar w:fldCharType="begin"/>
        </w:r>
        <w:r w:rsidR="00720432">
          <w:rPr>
            <w:webHidden/>
          </w:rPr>
          <w:instrText xml:space="preserve"> PAGEREF _Toc149698602 \h </w:instrText>
        </w:r>
        <w:r w:rsidR="00720432">
          <w:rPr>
            <w:webHidden/>
          </w:rPr>
        </w:r>
        <w:r w:rsidR="00720432">
          <w:rPr>
            <w:webHidden/>
          </w:rPr>
          <w:fldChar w:fldCharType="separate"/>
        </w:r>
        <w:r w:rsidR="00720432">
          <w:rPr>
            <w:webHidden/>
          </w:rPr>
          <w:t>25</w:t>
        </w:r>
        <w:r w:rsidR="00720432">
          <w:rPr>
            <w:webHidden/>
          </w:rPr>
          <w:fldChar w:fldCharType="end"/>
        </w:r>
      </w:hyperlink>
    </w:p>
    <w:p w14:paraId="269B6339" w14:textId="3D0D1965"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03" w:history="1">
        <w:r w:rsidR="00720432" w:rsidRPr="00D336C9">
          <w:rPr>
            <w:rStyle w:val="Hyperlink"/>
          </w:rPr>
          <w:t>401.06.09</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Net Earnings from Self-Employment (NESE)</w:t>
        </w:r>
        <w:r w:rsidR="00720432">
          <w:rPr>
            <w:webHidden/>
          </w:rPr>
          <w:tab/>
        </w:r>
        <w:r w:rsidR="00720432">
          <w:rPr>
            <w:webHidden/>
          </w:rPr>
          <w:fldChar w:fldCharType="begin"/>
        </w:r>
        <w:r w:rsidR="00720432">
          <w:rPr>
            <w:webHidden/>
          </w:rPr>
          <w:instrText xml:space="preserve"> PAGEREF _Toc149698603 \h </w:instrText>
        </w:r>
        <w:r w:rsidR="00720432">
          <w:rPr>
            <w:webHidden/>
          </w:rPr>
        </w:r>
        <w:r w:rsidR="00720432">
          <w:rPr>
            <w:webHidden/>
          </w:rPr>
          <w:fldChar w:fldCharType="separate"/>
        </w:r>
        <w:r w:rsidR="00720432">
          <w:rPr>
            <w:webHidden/>
          </w:rPr>
          <w:t>33</w:t>
        </w:r>
        <w:r w:rsidR="00720432">
          <w:rPr>
            <w:webHidden/>
          </w:rPr>
          <w:fldChar w:fldCharType="end"/>
        </w:r>
      </w:hyperlink>
    </w:p>
    <w:p w14:paraId="323A4824" w14:textId="7396A615"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04" w:history="1">
        <w:r w:rsidR="00720432" w:rsidRPr="00D336C9">
          <w:rPr>
            <w:rStyle w:val="Hyperlink"/>
          </w:rPr>
          <w:t>401.06.10</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Payments for Services Performed in a Sheltered Workshop or Work Activities Center</w:t>
        </w:r>
        <w:r w:rsidR="00720432">
          <w:rPr>
            <w:webHidden/>
          </w:rPr>
          <w:tab/>
        </w:r>
        <w:r w:rsidR="00720432">
          <w:rPr>
            <w:webHidden/>
          </w:rPr>
          <w:fldChar w:fldCharType="begin"/>
        </w:r>
        <w:r w:rsidR="00720432">
          <w:rPr>
            <w:webHidden/>
          </w:rPr>
          <w:instrText xml:space="preserve"> PAGEREF _Toc149698604 \h </w:instrText>
        </w:r>
        <w:r w:rsidR="00720432">
          <w:rPr>
            <w:webHidden/>
          </w:rPr>
        </w:r>
        <w:r w:rsidR="00720432">
          <w:rPr>
            <w:webHidden/>
          </w:rPr>
          <w:fldChar w:fldCharType="separate"/>
        </w:r>
        <w:r w:rsidR="00720432">
          <w:rPr>
            <w:webHidden/>
          </w:rPr>
          <w:t>34</w:t>
        </w:r>
        <w:r w:rsidR="00720432">
          <w:rPr>
            <w:webHidden/>
          </w:rPr>
          <w:fldChar w:fldCharType="end"/>
        </w:r>
      </w:hyperlink>
    </w:p>
    <w:p w14:paraId="00EE5D08" w14:textId="5974D652"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05" w:history="1">
        <w:r w:rsidR="00720432" w:rsidRPr="00D336C9">
          <w:rPr>
            <w:rStyle w:val="Hyperlink"/>
          </w:rPr>
          <w:t>401.06.11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Royalties and Honoraria</w:t>
        </w:r>
        <w:r w:rsidR="00720432">
          <w:rPr>
            <w:webHidden/>
          </w:rPr>
          <w:tab/>
        </w:r>
        <w:r w:rsidR="00720432">
          <w:rPr>
            <w:webHidden/>
          </w:rPr>
          <w:fldChar w:fldCharType="begin"/>
        </w:r>
        <w:r w:rsidR="00720432">
          <w:rPr>
            <w:webHidden/>
          </w:rPr>
          <w:instrText xml:space="preserve"> PAGEREF _Toc149698605 \h </w:instrText>
        </w:r>
        <w:r w:rsidR="00720432">
          <w:rPr>
            <w:webHidden/>
          </w:rPr>
        </w:r>
        <w:r w:rsidR="00720432">
          <w:rPr>
            <w:webHidden/>
          </w:rPr>
          <w:fldChar w:fldCharType="separate"/>
        </w:r>
        <w:r w:rsidR="00720432">
          <w:rPr>
            <w:webHidden/>
          </w:rPr>
          <w:t>35</w:t>
        </w:r>
        <w:r w:rsidR="00720432">
          <w:rPr>
            <w:webHidden/>
          </w:rPr>
          <w:fldChar w:fldCharType="end"/>
        </w:r>
      </w:hyperlink>
    </w:p>
    <w:p w14:paraId="5373A81D" w14:textId="2068EADC"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06" w:history="1">
        <w:r w:rsidR="00720432" w:rsidRPr="00D336C9">
          <w:rPr>
            <w:rStyle w:val="Hyperlink"/>
          </w:rPr>
          <w:t>401.06.12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Minister’s Gross Income</w:t>
        </w:r>
        <w:r w:rsidR="00720432">
          <w:rPr>
            <w:webHidden/>
          </w:rPr>
          <w:tab/>
        </w:r>
        <w:r w:rsidR="00720432">
          <w:rPr>
            <w:webHidden/>
          </w:rPr>
          <w:fldChar w:fldCharType="begin"/>
        </w:r>
        <w:r w:rsidR="00720432">
          <w:rPr>
            <w:webHidden/>
          </w:rPr>
          <w:instrText xml:space="preserve"> PAGEREF _Toc149698606 \h </w:instrText>
        </w:r>
        <w:r w:rsidR="00720432">
          <w:rPr>
            <w:webHidden/>
          </w:rPr>
        </w:r>
        <w:r w:rsidR="00720432">
          <w:rPr>
            <w:webHidden/>
          </w:rPr>
          <w:fldChar w:fldCharType="separate"/>
        </w:r>
        <w:r w:rsidR="00720432">
          <w:rPr>
            <w:webHidden/>
          </w:rPr>
          <w:t>36</w:t>
        </w:r>
        <w:r w:rsidR="00720432">
          <w:rPr>
            <w:webHidden/>
          </w:rPr>
          <w:fldChar w:fldCharType="end"/>
        </w:r>
      </w:hyperlink>
    </w:p>
    <w:p w14:paraId="170540D2" w14:textId="7863C240"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607" w:history="1">
        <w:r w:rsidR="00720432" w:rsidRPr="00D336C9">
          <w:rPr>
            <w:rStyle w:val="Hyperlink"/>
          </w:rPr>
          <w:t>401.07</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Earned Income Exclusions</w:t>
        </w:r>
        <w:r w:rsidR="00720432">
          <w:rPr>
            <w:webHidden/>
          </w:rPr>
          <w:tab/>
        </w:r>
        <w:r w:rsidR="00720432">
          <w:rPr>
            <w:webHidden/>
          </w:rPr>
          <w:fldChar w:fldCharType="begin"/>
        </w:r>
        <w:r w:rsidR="00720432">
          <w:rPr>
            <w:webHidden/>
          </w:rPr>
          <w:instrText xml:space="preserve"> PAGEREF _Toc149698607 \h </w:instrText>
        </w:r>
        <w:r w:rsidR="00720432">
          <w:rPr>
            <w:webHidden/>
          </w:rPr>
        </w:r>
        <w:r w:rsidR="00720432">
          <w:rPr>
            <w:webHidden/>
          </w:rPr>
          <w:fldChar w:fldCharType="separate"/>
        </w:r>
        <w:r w:rsidR="00720432">
          <w:rPr>
            <w:webHidden/>
          </w:rPr>
          <w:t>37</w:t>
        </w:r>
        <w:r w:rsidR="00720432">
          <w:rPr>
            <w:webHidden/>
          </w:rPr>
          <w:fldChar w:fldCharType="end"/>
        </w:r>
      </w:hyperlink>
    </w:p>
    <w:p w14:paraId="3F9486E4" w14:textId="0A17AA7F"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08" w:history="1">
        <w:r w:rsidR="00720432" w:rsidRPr="00D336C9">
          <w:rPr>
            <w:rStyle w:val="Hyperlink"/>
          </w:rPr>
          <w:t>401.07.01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Blind Work Expenses (BWE)</w:t>
        </w:r>
        <w:r w:rsidR="00720432">
          <w:rPr>
            <w:webHidden/>
          </w:rPr>
          <w:tab/>
        </w:r>
        <w:r w:rsidR="00720432">
          <w:rPr>
            <w:webHidden/>
          </w:rPr>
          <w:fldChar w:fldCharType="begin"/>
        </w:r>
        <w:r w:rsidR="00720432">
          <w:rPr>
            <w:webHidden/>
          </w:rPr>
          <w:instrText xml:space="preserve"> PAGEREF _Toc149698608 \h </w:instrText>
        </w:r>
        <w:r w:rsidR="00720432">
          <w:rPr>
            <w:webHidden/>
          </w:rPr>
        </w:r>
        <w:r w:rsidR="00720432">
          <w:rPr>
            <w:webHidden/>
          </w:rPr>
          <w:fldChar w:fldCharType="separate"/>
        </w:r>
        <w:r w:rsidR="00720432">
          <w:rPr>
            <w:webHidden/>
          </w:rPr>
          <w:t>37</w:t>
        </w:r>
        <w:r w:rsidR="00720432">
          <w:rPr>
            <w:webHidden/>
          </w:rPr>
          <w:fldChar w:fldCharType="end"/>
        </w:r>
      </w:hyperlink>
    </w:p>
    <w:p w14:paraId="4007A10F" w14:textId="49EC961E"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09" w:history="1">
        <w:r w:rsidR="00720432" w:rsidRPr="00D336C9">
          <w:rPr>
            <w:rStyle w:val="Hyperlink"/>
          </w:rPr>
          <w:t>401.07.02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Impairment-Related Work Expenses (IRWE)</w:t>
        </w:r>
        <w:r w:rsidR="00720432">
          <w:rPr>
            <w:webHidden/>
          </w:rPr>
          <w:tab/>
        </w:r>
        <w:r w:rsidR="00720432">
          <w:rPr>
            <w:webHidden/>
          </w:rPr>
          <w:fldChar w:fldCharType="begin"/>
        </w:r>
        <w:r w:rsidR="00720432">
          <w:rPr>
            <w:webHidden/>
          </w:rPr>
          <w:instrText xml:space="preserve"> PAGEREF _Toc149698609 \h </w:instrText>
        </w:r>
        <w:r w:rsidR="00720432">
          <w:rPr>
            <w:webHidden/>
          </w:rPr>
        </w:r>
        <w:r w:rsidR="00720432">
          <w:rPr>
            <w:webHidden/>
          </w:rPr>
          <w:fldChar w:fldCharType="separate"/>
        </w:r>
        <w:r w:rsidR="00720432">
          <w:rPr>
            <w:webHidden/>
          </w:rPr>
          <w:t>39</w:t>
        </w:r>
        <w:r w:rsidR="00720432">
          <w:rPr>
            <w:webHidden/>
          </w:rPr>
          <w:fldChar w:fldCharType="end"/>
        </w:r>
      </w:hyperlink>
    </w:p>
    <w:p w14:paraId="7FBA9A2E" w14:textId="4D9A4B0F"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10" w:history="1">
        <w:r w:rsidR="00720432" w:rsidRPr="00D336C9">
          <w:rPr>
            <w:rStyle w:val="Hyperlink"/>
          </w:rPr>
          <w:t>401.07.03</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Earned Income Tax Credit (EITC) and Child Tax Credit (CTC) Payments Exclusion</w:t>
        </w:r>
        <w:r w:rsidR="00720432">
          <w:rPr>
            <w:webHidden/>
          </w:rPr>
          <w:tab/>
        </w:r>
        <w:r w:rsidR="00720432">
          <w:rPr>
            <w:webHidden/>
          </w:rPr>
          <w:fldChar w:fldCharType="begin"/>
        </w:r>
        <w:r w:rsidR="00720432">
          <w:rPr>
            <w:webHidden/>
          </w:rPr>
          <w:instrText xml:space="preserve"> PAGEREF _Toc149698610 \h </w:instrText>
        </w:r>
        <w:r w:rsidR="00720432">
          <w:rPr>
            <w:webHidden/>
          </w:rPr>
        </w:r>
        <w:r w:rsidR="00720432">
          <w:rPr>
            <w:webHidden/>
          </w:rPr>
          <w:fldChar w:fldCharType="separate"/>
        </w:r>
        <w:r w:rsidR="00720432">
          <w:rPr>
            <w:webHidden/>
          </w:rPr>
          <w:t>43</w:t>
        </w:r>
        <w:r w:rsidR="00720432">
          <w:rPr>
            <w:webHidden/>
          </w:rPr>
          <w:fldChar w:fldCharType="end"/>
        </w:r>
      </w:hyperlink>
    </w:p>
    <w:p w14:paraId="34B9DFD5" w14:textId="4049F9ED"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11" w:history="1">
        <w:r w:rsidR="00720432" w:rsidRPr="00D336C9">
          <w:rPr>
            <w:rStyle w:val="Hyperlink"/>
          </w:rPr>
          <w:t>401.07.04</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Census Bureau Income</w:t>
        </w:r>
        <w:r w:rsidR="00720432">
          <w:rPr>
            <w:webHidden/>
          </w:rPr>
          <w:tab/>
        </w:r>
        <w:r w:rsidR="00720432">
          <w:rPr>
            <w:webHidden/>
          </w:rPr>
          <w:fldChar w:fldCharType="begin"/>
        </w:r>
        <w:r w:rsidR="00720432">
          <w:rPr>
            <w:webHidden/>
          </w:rPr>
          <w:instrText xml:space="preserve"> PAGEREF _Toc149698611 \h </w:instrText>
        </w:r>
        <w:r w:rsidR="00720432">
          <w:rPr>
            <w:webHidden/>
          </w:rPr>
        </w:r>
        <w:r w:rsidR="00720432">
          <w:rPr>
            <w:webHidden/>
          </w:rPr>
          <w:fldChar w:fldCharType="separate"/>
        </w:r>
        <w:r w:rsidR="00720432">
          <w:rPr>
            <w:webHidden/>
          </w:rPr>
          <w:t>43</w:t>
        </w:r>
        <w:r w:rsidR="00720432">
          <w:rPr>
            <w:webHidden/>
          </w:rPr>
          <w:fldChar w:fldCharType="end"/>
        </w:r>
      </w:hyperlink>
    </w:p>
    <w:p w14:paraId="59CCB170" w14:textId="22EEACD6"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612" w:history="1">
        <w:r w:rsidR="00720432" w:rsidRPr="00D336C9">
          <w:rPr>
            <w:rStyle w:val="Hyperlink"/>
          </w:rPr>
          <w:t>401.08</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Unearned Income</w:t>
        </w:r>
        <w:r w:rsidR="00720432">
          <w:rPr>
            <w:webHidden/>
          </w:rPr>
          <w:tab/>
        </w:r>
        <w:r w:rsidR="00720432">
          <w:rPr>
            <w:webHidden/>
          </w:rPr>
          <w:fldChar w:fldCharType="begin"/>
        </w:r>
        <w:r w:rsidR="00720432">
          <w:rPr>
            <w:webHidden/>
          </w:rPr>
          <w:instrText xml:space="preserve"> PAGEREF _Toc149698612 \h </w:instrText>
        </w:r>
        <w:r w:rsidR="00720432">
          <w:rPr>
            <w:webHidden/>
          </w:rPr>
        </w:r>
        <w:r w:rsidR="00720432">
          <w:rPr>
            <w:webHidden/>
          </w:rPr>
          <w:fldChar w:fldCharType="separate"/>
        </w:r>
        <w:r w:rsidR="00720432">
          <w:rPr>
            <w:webHidden/>
          </w:rPr>
          <w:t>43</w:t>
        </w:r>
        <w:r w:rsidR="00720432">
          <w:rPr>
            <w:webHidden/>
          </w:rPr>
          <w:fldChar w:fldCharType="end"/>
        </w:r>
      </w:hyperlink>
    </w:p>
    <w:p w14:paraId="1CC00555" w14:textId="39EDEC74"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13" w:history="1">
        <w:r w:rsidR="00720432" w:rsidRPr="00D336C9">
          <w:rPr>
            <w:rStyle w:val="Hyperlink"/>
          </w:rPr>
          <w:t>401.08A</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Computing Unearned Income</w:t>
        </w:r>
        <w:r w:rsidR="00720432">
          <w:rPr>
            <w:webHidden/>
          </w:rPr>
          <w:tab/>
        </w:r>
        <w:r w:rsidR="00720432">
          <w:rPr>
            <w:webHidden/>
          </w:rPr>
          <w:fldChar w:fldCharType="begin"/>
        </w:r>
        <w:r w:rsidR="00720432">
          <w:rPr>
            <w:webHidden/>
          </w:rPr>
          <w:instrText xml:space="preserve"> PAGEREF _Toc149698613 \h </w:instrText>
        </w:r>
        <w:r w:rsidR="00720432">
          <w:rPr>
            <w:webHidden/>
          </w:rPr>
        </w:r>
        <w:r w:rsidR="00720432">
          <w:rPr>
            <w:webHidden/>
          </w:rPr>
          <w:fldChar w:fldCharType="separate"/>
        </w:r>
        <w:r w:rsidR="00720432">
          <w:rPr>
            <w:webHidden/>
          </w:rPr>
          <w:t>44</w:t>
        </w:r>
        <w:r w:rsidR="00720432">
          <w:rPr>
            <w:webHidden/>
          </w:rPr>
          <w:fldChar w:fldCharType="end"/>
        </w:r>
      </w:hyperlink>
    </w:p>
    <w:p w14:paraId="0D995A16" w14:textId="2024901A"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14" w:history="1">
        <w:r w:rsidR="00720432" w:rsidRPr="00D336C9">
          <w:rPr>
            <w:rStyle w:val="Hyperlink"/>
          </w:rPr>
          <w:t>401.08B</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Lump sum Social Security Benefits</w:t>
        </w:r>
        <w:r w:rsidR="00720432">
          <w:rPr>
            <w:webHidden/>
          </w:rPr>
          <w:tab/>
        </w:r>
        <w:r w:rsidR="00720432">
          <w:rPr>
            <w:webHidden/>
          </w:rPr>
          <w:fldChar w:fldCharType="begin"/>
        </w:r>
        <w:r w:rsidR="00720432">
          <w:rPr>
            <w:webHidden/>
          </w:rPr>
          <w:instrText xml:space="preserve"> PAGEREF _Toc149698614 \h </w:instrText>
        </w:r>
        <w:r w:rsidR="00720432">
          <w:rPr>
            <w:webHidden/>
          </w:rPr>
        </w:r>
        <w:r w:rsidR="00720432">
          <w:rPr>
            <w:webHidden/>
          </w:rPr>
          <w:fldChar w:fldCharType="separate"/>
        </w:r>
        <w:r w:rsidR="00720432">
          <w:rPr>
            <w:webHidden/>
          </w:rPr>
          <w:t>44</w:t>
        </w:r>
        <w:r w:rsidR="00720432">
          <w:rPr>
            <w:webHidden/>
          </w:rPr>
          <w:fldChar w:fldCharType="end"/>
        </w:r>
      </w:hyperlink>
    </w:p>
    <w:p w14:paraId="4F21A70D" w14:textId="46947CC8"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15" w:history="1">
        <w:r w:rsidR="00720432" w:rsidRPr="00D336C9">
          <w:rPr>
            <w:rStyle w:val="Hyperlink"/>
          </w:rPr>
          <w:t>401.08.01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Unearned Income Exclusions</w:t>
        </w:r>
        <w:r w:rsidR="00720432">
          <w:rPr>
            <w:webHidden/>
          </w:rPr>
          <w:tab/>
        </w:r>
        <w:r w:rsidR="00720432">
          <w:rPr>
            <w:webHidden/>
          </w:rPr>
          <w:fldChar w:fldCharType="begin"/>
        </w:r>
        <w:r w:rsidR="00720432">
          <w:rPr>
            <w:webHidden/>
          </w:rPr>
          <w:instrText xml:space="preserve"> PAGEREF _Toc149698615 \h </w:instrText>
        </w:r>
        <w:r w:rsidR="00720432">
          <w:rPr>
            <w:webHidden/>
          </w:rPr>
        </w:r>
        <w:r w:rsidR="00720432">
          <w:rPr>
            <w:webHidden/>
          </w:rPr>
          <w:fldChar w:fldCharType="separate"/>
        </w:r>
        <w:r w:rsidR="00720432">
          <w:rPr>
            <w:webHidden/>
          </w:rPr>
          <w:t>45</w:t>
        </w:r>
        <w:r w:rsidR="00720432">
          <w:rPr>
            <w:webHidden/>
          </w:rPr>
          <w:fldChar w:fldCharType="end"/>
        </w:r>
      </w:hyperlink>
    </w:p>
    <w:p w14:paraId="59128C3E" w14:textId="65630196"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16" w:history="1">
        <w:r w:rsidR="00720432" w:rsidRPr="00D336C9">
          <w:rPr>
            <w:rStyle w:val="Hyperlink"/>
          </w:rPr>
          <w:t>401.08.02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Expenses of Obtaining Income</w:t>
        </w:r>
        <w:r w:rsidR="00720432">
          <w:rPr>
            <w:webHidden/>
          </w:rPr>
          <w:tab/>
        </w:r>
        <w:r w:rsidR="00720432">
          <w:rPr>
            <w:webHidden/>
          </w:rPr>
          <w:fldChar w:fldCharType="begin"/>
        </w:r>
        <w:r w:rsidR="00720432">
          <w:rPr>
            <w:webHidden/>
          </w:rPr>
          <w:instrText xml:space="preserve"> PAGEREF _Toc149698616 \h </w:instrText>
        </w:r>
        <w:r w:rsidR="00720432">
          <w:rPr>
            <w:webHidden/>
          </w:rPr>
        </w:r>
        <w:r w:rsidR="00720432">
          <w:rPr>
            <w:webHidden/>
          </w:rPr>
          <w:fldChar w:fldCharType="separate"/>
        </w:r>
        <w:r w:rsidR="00720432">
          <w:rPr>
            <w:webHidden/>
          </w:rPr>
          <w:t>45</w:t>
        </w:r>
        <w:r w:rsidR="00720432">
          <w:rPr>
            <w:webHidden/>
          </w:rPr>
          <w:fldChar w:fldCharType="end"/>
        </w:r>
      </w:hyperlink>
    </w:p>
    <w:p w14:paraId="379AFD4B" w14:textId="3D283494"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17" w:history="1">
        <w:r w:rsidR="00720432" w:rsidRPr="00D336C9">
          <w:rPr>
            <w:rStyle w:val="Hyperlink"/>
          </w:rPr>
          <w:t>401.08.03</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Overpayment Involved - Income Counting</w:t>
        </w:r>
        <w:r w:rsidR="00720432">
          <w:rPr>
            <w:webHidden/>
          </w:rPr>
          <w:tab/>
        </w:r>
        <w:r w:rsidR="00720432">
          <w:rPr>
            <w:webHidden/>
          </w:rPr>
          <w:fldChar w:fldCharType="begin"/>
        </w:r>
        <w:r w:rsidR="00720432">
          <w:rPr>
            <w:webHidden/>
          </w:rPr>
          <w:instrText xml:space="preserve"> PAGEREF _Toc149698617 \h </w:instrText>
        </w:r>
        <w:r w:rsidR="00720432">
          <w:rPr>
            <w:webHidden/>
          </w:rPr>
        </w:r>
        <w:r w:rsidR="00720432">
          <w:rPr>
            <w:webHidden/>
          </w:rPr>
          <w:fldChar w:fldCharType="separate"/>
        </w:r>
        <w:r w:rsidR="00720432">
          <w:rPr>
            <w:webHidden/>
          </w:rPr>
          <w:t>45</w:t>
        </w:r>
        <w:r w:rsidR="00720432">
          <w:rPr>
            <w:webHidden/>
          </w:rPr>
          <w:fldChar w:fldCharType="end"/>
        </w:r>
      </w:hyperlink>
    </w:p>
    <w:p w14:paraId="4FF3E6C2" w14:textId="28DBDA4C"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18" w:history="1">
        <w:r w:rsidR="00720432" w:rsidRPr="00D336C9">
          <w:rPr>
            <w:rStyle w:val="Hyperlink"/>
          </w:rPr>
          <w:t>401.08.04</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Garnishment or Other Withholding</w:t>
        </w:r>
        <w:r w:rsidR="00720432">
          <w:rPr>
            <w:webHidden/>
          </w:rPr>
          <w:tab/>
        </w:r>
        <w:r w:rsidR="00720432">
          <w:rPr>
            <w:webHidden/>
          </w:rPr>
          <w:fldChar w:fldCharType="begin"/>
        </w:r>
        <w:r w:rsidR="00720432">
          <w:rPr>
            <w:webHidden/>
          </w:rPr>
          <w:instrText xml:space="preserve"> PAGEREF _Toc149698618 \h </w:instrText>
        </w:r>
        <w:r w:rsidR="00720432">
          <w:rPr>
            <w:webHidden/>
          </w:rPr>
        </w:r>
        <w:r w:rsidR="00720432">
          <w:rPr>
            <w:webHidden/>
          </w:rPr>
          <w:fldChar w:fldCharType="separate"/>
        </w:r>
        <w:r w:rsidR="00720432">
          <w:rPr>
            <w:webHidden/>
          </w:rPr>
          <w:t>47</w:t>
        </w:r>
        <w:r w:rsidR="00720432">
          <w:rPr>
            <w:webHidden/>
          </w:rPr>
          <w:fldChar w:fldCharType="end"/>
        </w:r>
      </w:hyperlink>
    </w:p>
    <w:p w14:paraId="5AE88960" w14:textId="797378B4"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19" w:history="1">
        <w:r w:rsidR="00720432" w:rsidRPr="00D336C9">
          <w:rPr>
            <w:rStyle w:val="Hyperlink"/>
          </w:rPr>
          <w:t>401.08.05</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Medicare Buy-In</w:t>
        </w:r>
        <w:r w:rsidR="00720432">
          <w:rPr>
            <w:webHidden/>
          </w:rPr>
          <w:tab/>
        </w:r>
        <w:r w:rsidR="00720432">
          <w:rPr>
            <w:webHidden/>
          </w:rPr>
          <w:fldChar w:fldCharType="begin"/>
        </w:r>
        <w:r w:rsidR="00720432">
          <w:rPr>
            <w:webHidden/>
          </w:rPr>
          <w:instrText xml:space="preserve"> PAGEREF _Toc149698619 \h </w:instrText>
        </w:r>
        <w:r w:rsidR="00720432">
          <w:rPr>
            <w:webHidden/>
          </w:rPr>
        </w:r>
        <w:r w:rsidR="00720432">
          <w:rPr>
            <w:webHidden/>
          </w:rPr>
          <w:fldChar w:fldCharType="separate"/>
        </w:r>
        <w:r w:rsidR="00720432">
          <w:rPr>
            <w:webHidden/>
          </w:rPr>
          <w:t>47</w:t>
        </w:r>
        <w:r w:rsidR="00720432">
          <w:rPr>
            <w:webHidden/>
          </w:rPr>
          <w:fldChar w:fldCharType="end"/>
        </w:r>
      </w:hyperlink>
    </w:p>
    <w:p w14:paraId="25EB0D1B" w14:textId="6100F9C5"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20" w:history="1">
        <w:r w:rsidR="00720432" w:rsidRPr="00D336C9">
          <w:rPr>
            <w:rStyle w:val="Hyperlink"/>
          </w:rPr>
          <w:t>401.08.06</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Verification and Documentation of Unearned Income</w:t>
        </w:r>
        <w:r w:rsidR="00720432">
          <w:rPr>
            <w:webHidden/>
          </w:rPr>
          <w:tab/>
        </w:r>
        <w:r w:rsidR="00720432">
          <w:rPr>
            <w:webHidden/>
          </w:rPr>
          <w:fldChar w:fldCharType="begin"/>
        </w:r>
        <w:r w:rsidR="00720432">
          <w:rPr>
            <w:webHidden/>
          </w:rPr>
          <w:instrText xml:space="preserve"> PAGEREF _Toc149698620 \h </w:instrText>
        </w:r>
        <w:r w:rsidR="00720432">
          <w:rPr>
            <w:webHidden/>
          </w:rPr>
        </w:r>
        <w:r w:rsidR="00720432">
          <w:rPr>
            <w:webHidden/>
          </w:rPr>
          <w:fldChar w:fldCharType="separate"/>
        </w:r>
        <w:r w:rsidR="00720432">
          <w:rPr>
            <w:webHidden/>
          </w:rPr>
          <w:t>48</w:t>
        </w:r>
        <w:r w:rsidR="00720432">
          <w:rPr>
            <w:webHidden/>
          </w:rPr>
          <w:fldChar w:fldCharType="end"/>
        </w:r>
      </w:hyperlink>
    </w:p>
    <w:p w14:paraId="4562877F" w14:textId="580AE4F2"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621" w:history="1">
        <w:r w:rsidR="00720432" w:rsidRPr="00D336C9">
          <w:rPr>
            <w:rStyle w:val="Hyperlink"/>
          </w:rPr>
          <w:t>401.09</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Sources and Treatment of Unearned Income</w:t>
        </w:r>
        <w:r w:rsidR="00720432">
          <w:rPr>
            <w:webHidden/>
          </w:rPr>
          <w:tab/>
        </w:r>
        <w:r w:rsidR="00720432">
          <w:rPr>
            <w:webHidden/>
          </w:rPr>
          <w:fldChar w:fldCharType="begin"/>
        </w:r>
        <w:r w:rsidR="00720432">
          <w:rPr>
            <w:webHidden/>
          </w:rPr>
          <w:instrText xml:space="preserve"> PAGEREF _Toc149698621 \h </w:instrText>
        </w:r>
        <w:r w:rsidR="00720432">
          <w:rPr>
            <w:webHidden/>
          </w:rPr>
        </w:r>
        <w:r w:rsidR="00720432">
          <w:rPr>
            <w:webHidden/>
          </w:rPr>
          <w:fldChar w:fldCharType="separate"/>
        </w:r>
        <w:r w:rsidR="00720432">
          <w:rPr>
            <w:webHidden/>
          </w:rPr>
          <w:t>48</w:t>
        </w:r>
        <w:r w:rsidR="00720432">
          <w:rPr>
            <w:webHidden/>
          </w:rPr>
          <w:fldChar w:fldCharType="end"/>
        </w:r>
      </w:hyperlink>
    </w:p>
    <w:p w14:paraId="6FF4DFF0" w14:textId="1E7E8B49"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22" w:history="1">
        <w:r w:rsidR="00720432" w:rsidRPr="00D336C9">
          <w:rPr>
            <w:rStyle w:val="Hyperlink"/>
          </w:rPr>
          <w:t>401.09.01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Annuities, Pensions, Retirement, or Disability Payments</w:t>
        </w:r>
        <w:r w:rsidR="00720432">
          <w:rPr>
            <w:webHidden/>
          </w:rPr>
          <w:tab/>
        </w:r>
        <w:r w:rsidR="00720432">
          <w:rPr>
            <w:webHidden/>
          </w:rPr>
          <w:fldChar w:fldCharType="begin"/>
        </w:r>
        <w:r w:rsidR="00720432">
          <w:rPr>
            <w:webHidden/>
          </w:rPr>
          <w:instrText xml:space="preserve"> PAGEREF _Toc149698622 \h </w:instrText>
        </w:r>
        <w:r w:rsidR="00720432">
          <w:rPr>
            <w:webHidden/>
          </w:rPr>
        </w:r>
        <w:r w:rsidR="00720432">
          <w:rPr>
            <w:webHidden/>
          </w:rPr>
          <w:fldChar w:fldCharType="separate"/>
        </w:r>
        <w:r w:rsidR="00720432">
          <w:rPr>
            <w:webHidden/>
          </w:rPr>
          <w:t>48</w:t>
        </w:r>
        <w:r w:rsidR="00720432">
          <w:rPr>
            <w:webHidden/>
          </w:rPr>
          <w:fldChar w:fldCharType="end"/>
        </w:r>
      </w:hyperlink>
    </w:p>
    <w:p w14:paraId="203FDAFF" w14:textId="78FA6980"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23" w:history="1">
        <w:r w:rsidR="00720432" w:rsidRPr="00D336C9">
          <w:rPr>
            <w:rStyle w:val="Hyperlink"/>
          </w:rPr>
          <w:t>401.09.02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Title II/Retirement, Survivors and Disability Insurance (RSDI) Benefits</w:t>
        </w:r>
        <w:r w:rsidR="00720432">
          <w:rPr>
            <w:webHidden/>
          </w:rPr>
          <w:tab/>
        </w:r>
        <w:r w:rsidR="00720432">
          <w:rPr>
            <w:webHidden/>
          </w:rPr>
          <w:fldChar w:fldCharType="begin"/>
        </w:r>
        <w:r w:rsidR="00720432">
          <w:rPr>
            <w:webHidden/>
          </w:rPr>
          <w:instrText xml:space="preserve"> PAGEREF _Toc149698623 \h </w:instrText>
        </w:r>
        <w:r w:rsidR="00720432">
          <w:rPr>
            <w:webHidden/>
          </w:rPr>
        </w:r>
        <w:r w:rsidR="00720432">
          <w:rPr>
            <w:webHidden/>
          </w:rPr>
          <w:fldChar w:fldCharType="separate"/>
        </w:r>
        <w:r w:rsidR="00720432">
          <w:rPr>
            <w:webHidden/>
          </w:rPr>
          <w:t>48</w:t>
        </w:r>
        <w:r w:rsidR="00720432">
          <w:rPr>
            <w:webHidden/>
          </w:rPr>
          <w:fldChar w:fldCharType="end"/>
        </w:r>
      </w:hyperlink>
    </w:p>
    <w:p w14:paraId="4CC13630" w14:textId="313E885E"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24" w:history="1">
        <w:r w:rsidR="00720432" w:rsidRPr="00D336C9">
          <w:rPr>
            <w:rStyle w:val="Hyperlink"/>
          </w:rPr>
          <w:t>401.09.03</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Black Lung Benefits</w:t>
        </w:r>
        <w:r w:rsidR="00720432">
          <w:rPr>
            <w:webHidden/>
          </w:rPr>
          <w:tab/>
        </w:r>
        <w:r w:rsidR="00720432">
          <w:rPr>
            <w:webHidden/>
          </w:rPr>
          <w:fldChar w:fldCharType="begin"/>
        </w:r>
        <w:r w:rsidR="00720432">
          <w:rPr>
            <w:webHidden/>
          </w:rPr>
          <w:instrText xml:space="preserve"> PAGEREF _Toc149698624 \h </w:instrText>
        </w:r>
        <w:r w:rsidR="00720432">
          <w:rPr>
            <w:webHidden/>
          </w:rPr>
        </w:r>
        <w:r w:rsidR="00720432">
          <w:rPr>
            <w:webHidden/>
          </w:rPr>
          <w:fldChar w:fldCharType="separate"/>
        </w:r>
        <w:r w:rsidR="00720432">
          <w:rPr>
            <w:webHidden/>
          </w:rPr>
          <w:t>50</w:t>
        </w:r>
        <w:r w:rsidR="00720432">
          <w:rPr>
            <w:webHidden/>
          </w:rPr>
          <w:fldChar w:fldCharType="end"/>
        </w:r>
      </w:hyperlink>
    </w:p>
    <w:p w14:paraId="2B48A934" w14:textId="1E2CBF62"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25" w:history="1">
        <w:r w:rsidR="00720432" w:rsidRPr="00D336C9">
          <w:rPr>
            <w:rStyle w:val="Hyperlink"/>
          </w:rPr>
          <w:t>401.09.04</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Civil Service and Federal Employee Retirement System Payments</w:t>
        </w:r>
        <w:r w:rsidR="00720432">
          <w:rPr>
            <w:webHidden/>
          </w:rPr>
          <w:tab/>
        </w:r>
        <w:r w:rsidR="00720432">
          <w:rPr>
            <w:webHidden/>
          </w:rPr>
          <w:fldChar w:fldCharType="begin"/>
        </w:r>
        <w:r w:rsidR="00720432">
          <w:rPr>
            <w:webHidden/>
          </w:rPr>
          <w:instrText xml:space="preserve"> PAGEREF _Toc149698625 \h </w:instrText>
        </w:r>
        <w:r w:rsidR="00720432">
          <w:rPr>
            <w:webHidden/>
          </w:rPr>
        </w:r>
        <w:r w:rsidR="00720432">
          <w:rPr>
            <w:webHidden/>
          </w:rPr>
          <w:fldChar w:fldCharType="separate"/>
        </w:r>
        <w:r w:rsidR="00720432">
          <w:rPr>
            <w:webHidden/>
          </w:rPr>
          <w:t>51</w:t>
        </w:r>
        <w:r w:rsidR="00720432">
          <w:rPr>
            <w:webHidden/>
          </w:rPr>
          <w:fldChar w:fldCharType="end"/>
        </w:r>
      </w:hyperlink>
    </w:p>
    <w:p w14:paraId="1D8FFA99" w14:textId="1B157CEB"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26" w:history="1">
        <w:r w:rsidR="00720432" w:rsidRPr="00D336C9">
          <w:rPr>
            <w:rStyle w:val="Hyperlink"/>
          </w:rPr>
          <w:t>401.09.05</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Railroad Retirement Payments</w:t>
        </w:r>
        <w:r w:rsidR="00720432">
          <w:rPr>
            <w:webHidden/>
          </w:rPr>
          <w:tab/>
        </w:r>
        <w:r w:rsidR="00720432">
          <w:rPr>
            <w:webHidden/>
          </w:rPr>
          <w:fldChar w:fldCharType="begin"/>
        </w:r>
        <w:r w:rsidR="00720432">
          <w:rPr>
            <w:webHidden/>
          </w:rPr>
          <w:instrText xml:space="preserve"> PAGEREF _Toc149698626 \h </w:instrText>
        </w:r>
        <w:r w:rsidR="00720432">
          <w:rPr>
            <w:webHidden/>
          </w:rPr>
        </w:r>
        <w:r w:rsidR="00720432">
          <w:rPr>
            <w:webHidden/>
          </w:rPr>
          <w:fldChar w:fldCharType="separate"/>
        </w:r>
        <w:r w:rsidR="00720432">
          <w:rPr>
            <w:webHidden/>
          </w:rPr>
          <w:t>51</w:t>
        </w:r>
        <w:r w:rsidR="00720432">
          <w:rPr>
            <w:webHidden/>
          </w:rPr>
          <w:fldChar w:fldCharType="end"/>
        </w:r>
      </w:hyperlink>
    </w:p>
    <w:p w14:paraId="378D76BB" w14:textId="13B024DA"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27" w:history="1">
        <w:r w:rsidR="00720432" w:rsidRPr="00D336C9">
          <w:rPr>
            <w:rStyle w:val="Hyperlink"/>
          </w:rPr>
          <w:t>401.09.06</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Unemployment Insurance Benefits</w:t>
        </w:r>
        <w:r w:rsidR="00720432">
          <w:rPr>
            <w:webHidden/>
          </w:rPr>
          <w:tab/>
        </w:r>
        <w:r w:rsidR="00720432">
          <w:rPr>
            <w:webHidden/>
          </w:rPr>
          <w:fldChar w:fldCharType="begin"/>
        </w:r>
        <w:r w:rsidR="00720432">
          <w:rPr>
            <w:webHidden/>
          </w:rPr>
          <w:instrText xml:space="preserve"> PAGEREF _Toc149698627 \h </w:instrText>
        </w:r>
        <w:r w:rsidR="00720432">
          <w:rPr>
            <w:webHidden/>
          </w:rPr>
        </w:r>
        <w:r w:rsidR="00720432">
          <w:rPr>
            <w:webHidden/>
          </w:rPr>
          <w:fldChar w:fldCharType="separate"/>
        </w:r>
        <w:r w:rsidR="00720432">
          <w:rPr>
            <w:webHidden/>
          </w:rPr>
          <w:t>53</w:t>
        </w:r>
        <w:r w:rsidR="00720432">
          <w:rPr>
            <w:webHidden/>
          </w:rPr>
          <w:fldChar w:fldCharType="end"/>
        </w:r>
      </w:hyperlink>
    </w:p>
    <w:p w14:paraId="4910B1C9" w14:textId="49E151DA"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28" w:history="1">
        <w:r w:rsidR="00720432" w:rsidRPr="00D336C9">
          <w:rPr>
            <w:rStyle w:val="Hyperlink"/>
          </w:rPr>
          <w:t>401.09.07</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Workers' Compensation</w:t>
        </w:r>
        <w:r w:rsidR="00720432">
          <w:rPr>
            <w:webHidden/>
          </w:rPr>
          <w:tab/>
        </w:r>
        <w:r w:rsidR="00720432">
          <w:rPr>
            <w:webHidden/>
          </w:rPr>
          <w:fldChar w:fldCharType="begin"/>
        </w:r>
        <w:r w:rsidR="00720432">
          <w:rPr>
            <w:webHidden/>
          </w:rPr>
          <w:instrText xml:space="preserve"> PAGEREF _Toc149698628 \h </w:instrText>
        </w:r>
        <w:r w:rsidR="00720432">
          <w:rPr>
            <w:webHidden/>
          </w:rPr>
        </w:r>
        <w:r w:rsidR="00720432">
          <w:rPr>
            <w:webHidden/>
          </w:rPr>
          <w:fldChar w:fldCharType="separate"/>
        </w:r>
        <w:r w:rsidR="00720432">
          <w:rPr>
            <w:webHidden/>
          </w:rPr>
          <w:t>53</w:t>
        </w:r>
        <w:r w:rsidR="00720432">
          <w:rPr>
            <w:webHidden/>
          </w:rPr>
          <w:fldChar w:fldCharType="end"/>
        </w:r>
      </w:hyperlink>
    </w:p>
    <w:p w14:paraId="20813B4C" w14:textId="60184D82"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29" w:history="1">
        <w:r w:rsidR="00720432" w:rsidRPr="00D336C9">
          <w:rPr>
            <w:rStyle w:val="Hyperlink"/>
          </w:rPr>
          <w:t>401.09.08</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Military Pensions</w:t>
        </w:r>
        <w:r w:rsidR="00720432">
          <w:rPr>
            <w:webHidden/>
          </w:rPr>
          <w:tab/>
        </w:r>
        <w:r w:rsidR="00720432">
          <w:rPr>
            <w:webHidden/>
          </w:rPr>
          <w:fldChar w:fldCharType="begin"/>
        </w:r>
        <w:r w:rsidR="00720432">
          <w:rPr>
            <w:webHidden/>
          </w:rPr>
          <w:instrText xml:space="preserve"> PAGEREF _Toc149698629 \h </w:instrText>
        </w:r>
        <w:r w:rsidR="00720432">
          <w:rPr>
            <w:webHidden/>
          </w:rPr>
        </w:r>
        <w:r w:rsidR="00720432">
          <w:rPr>
            <w:webHidden/>
          </w:rPr>
          <w:fldChar w:fldCharType="separate"/>
        </w:r>
        <w:r w:rsidR="00720432">
          <w:rPr>
            <w:webHidden/>
          </w:rPr>
          <w:t>53</w:t>
        </w:r>
        <w:r w:rsidR="00720432">
          <w:rPr>
            <w:webHidden/>
          </w:rPr>
          <w:fldChar w:fldCharType="end"/>
        </w:r>
      </w:hyperlink>
    </w:p>
    <w:p w14:paraId="18CC8CD5" w14:textId="756CDCFF"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30" w:history="1">
        <w:r w:rsidR="00720432" w:rsidRPr="00D336C9">
          <w:rPr>
            <w:rStyle w:val="Hyperlink"/>
          </w:rPr>
          <w:t>401.09.09</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Department of Veterans Affairs Payments</w:t>
        </w:r>
        <w:r w:rsidR="00720432">
          <w:rPr>
            <w:webHidden/>
          </w:rPr>
          <w:tab/>
        </w:r>
        <w:r w:rsidR="00720432">
          <w:rPr>
            <w:webHidden/>
          </w:rPr>
          <w:fldChar w:fldCharType="begin"/>
        </w:r>
        <w:r w:rsidR="00720432">
          <w:rPr>
            <w:webHidden/>
          </w:rPr>
          <w:instrText xml:space="preserve"> PAGEREF _Toc149698630 \h </w:instrText>
        </w:r>
        <w:r w:rsidR="00720432">
          <w:rPr>
            <w:webHidden/>
          </w:rPr>
        </w:r>
        <w:r w:rsidR="00720432">
          <w:rPr>
            <w:webHidden/>
          </w:rPr>
          <w:fldChar w:fldCharType="separate"/>
        </w:r>
        <w:r w:rsidR="00720432">
          <w:rPr>
            <w:webHidden/>
          </w:rPr>
          <w:t>55</w:t>
        </w:r>
        <w:r w:rsidR="00720432">
          <w:rPr>
            <w:webHidden/>
          </w:rPr>
          <w:fldChar w:fldCharType="end"/>
        </w:r>
      </w:hyperlink>
    </w:p>
    <w:p w14:paraId="7A438005" w14:textId="024B6469" w:rsidR="00720432" w:rsidRDefault="008A1EA4">
      <w:pPr>
        <w:pStyle w:val="TOC2"/>
        <w:tabs>
          <w:tab w:val="left" w:pos="2248"/>
        </w:tabs>
        <w:rPr>
          <w:rFonts w:asciiTheme="minorHAnsi" w:eastAsiaTheme="minorEastAsia" w:hAnsiTheme="minorHAnsi" w:cstheme="minorBidi"/>
          <w:kern w:val="2"/>
          <w:sz w:val="22"/>
          <w:szCs w:val="22"/>
          <w14:ligatures w14:val="standardContextual"/>
        </w:rPr>
      </w:pPr>
      <w:hyperlink w:anchor="_Toc149698631" w:history="1">
        <w:r w:rsidR="00720432" w:rsidRPr="00D336C9">
          <w:rPr>
            <w:rStyle w:val="Hyperlink"/>
          </w:rPr>
          <w:t>401.09.09-A</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Pension Payments</w:t>
        </w:r>
        <w:r w:rsidR="00720432">
          <w:rPr>
            <w:webHidden/>
          </w:rPr>
          <w:tab/>
        </w:r>
        <w:r w:rsidR="00720432">
          <w:rPr>
            <w:webHidden/>
          </w:rPr>
          <w:fldChar w:fldCharType="begin"/>
        </w:r>
        <w:r w:rsidR="00720432">
          <w:rPr>
            <w:webHidden/>
          </w:rPr>
          <w:instrText xml:space="preserve"> PAGEREF _Toc149698631 \h </w:instrText>
        </w:r>
        <w:r w:rsidR="00720432">
          <w:rPr>
            <w:webHidden/>
          </w:rPr>
        </w:r>
        <w:r w:rsidR="00720432">
          <w:rPr>
            <w:webHidden/>
          </w:rPr>
          <w:fldChar w:fldCharType="separate"/>
        </w:r>
        <w:r w:rsidR="00720432">
          <w:rPr>
            <w:webHidden/>
          </w:rPr>
          <w:t>56</w:t>
        </w:r>
        <w:r w:rsidR="00720432">
          <w:rPr>
            <w:webHidden/>
          </w:rPr>
          <w:fldChar w:fldCharType="end"/>
        </w:r>
      </w:hyperlink>
    </w:p>
    <w:p w14:paraId="0A934C4F" w14:textId="23276A6A" w:rsidR="00720432" w:rsidRDefault="008A1EA4">
      <w:pPr>
        <w:pStyle w:val="TOC2"/>
        <w:tabs>
          <w:tab w:val="left" w:pos="2248"/>
        </w:tabs>
        <w:rPr>
          <w:rFonts w:asciiTheme="minorHAnsi" w:eastAsiaTheme="minorEastAsia" w:hAnsiTheme="minorHAnsi" w:cstheme="minorBidi"/>
          <w:kern w:val="2"/>
          <w:sz w:val="22"/>
          <w:szCs w:val="22"/>
          <w14:ligatures w14:val="standardContextual"/>
        </w:rPr>
      </w:pPr>
      <w:hyperlink w:anchor="_Toc149698632" w:history="1">
        <w:r w:rsidR="00720432" w:rsidRPr="00D336C9">
          <w:rPr>
            <w:rStyle w:val="Hyperlink"/>
          </w:rPr>
          <w:t>401.09.09-B</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Compensation Payments</w:t>
        </w:r>
        <w:r w:rsidR="00720432">
          <w:rPr>
            <w:webHidden/>
          </w:rPr>
          <w:tab/>
        </w:r>
        <w:r w:rsidR="00720432">
          <w:rPr>
            <w:webHidden/>
          </w:rPr>
          <w:fldChar w:fldCharType="begin"/>
        </w:r>
        <w:r w:rsidR="00720432">
          <w:rPr>
            <w:webHidden/>
          </w:rPr>
          <w:instrText xml:space="preserve"> PAGEREF _Toc149698632 \h </w:instrText>
        </w:r>
        <w:r w:rsidR="00720432">
          <w:rPr>
            <w:webHidden/>
          </w:rPr>
        </w:r>
        <w:r w:rsidR="00720432">
          <w:rPr>
            <w:webHidden/>
          </w:rPr>
          <w:fldChar w:fldCharType="separate"/>
        </w:r>
        <w:r w:rsidR="00720432">
          <w:rPr>
            <w:webHidden/>
          </w:rPr>
          <w:t>57</w:t>
        </w:r>
        <w:r w:rsidR="00720432">
          <w:rPr>
            <w:webHidden/>
          </w:rPr>
          <w:fldChar w:fldCharType="end"/>
        </w:r>
      </w:hyperlink>
    </w:p>
    <w:p w14:paraId="4FE33C5A" w14:textId="02FB9672" w:rsidR="00720432" w:rsidRDefault="008A1EA4">
      <w:pPr>
        <w:pStyle w:val="TOC2"/>
        <w:tabs>
          <w:tab w:val="left" w:pos="2261"/>
        </w:tabs>
        <w:rPr>
          <w:rFonts w:asciiTheme="minorHAnsi" w:eastAsiaTheme="minorEastAsia" w:hAnsiTheme="minorHAnsi" w:cstheme="minorBidi"/>
          <w:kern w:val="2"/>
          <w:sz w:val="22"/>
          <w:szCs w:val="22"/>
          <w14:ligatures w14:val="standardContextual"/>
        </w:rPr>
      </w:pPr>
      <w:hyperlink w:anchor="_Toc149698633" w:history="1">
        <w:r w:rsidR="00720432" w:rsidRPr="00D336C9">
          <w:rPr>
            <w:rStyle w:val="Hyperlink"/>
          </w:rPr>
          <w:t>401.09.09-C</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VA Educational Benefits</w:t>
        </w:r>
        <w:r w:rsidR="00720432">
          <w:rPr>
            <w:webHidden/>
          </w:rPr>
          <w:tab/>
        </w:r>
        <w:r w:rsidR="00720432">
          <w:rPr>
            <w:webHidden/>
          </w:rPr>
          <w:fldChar w:fldCharType="begin"/>
        </w:r>
        <w:r w:rsidR="00720432">
          <w:rPr>
            <w:webHidden/>
          </w:rPr>
          <w:instrText xml:space="preserve"> PAGEREF _Toc149698633 \h </w:instrText>
        </w:r>
        <w:r w:rsidR="00720432">
          <w:rPr>
            <w:webHidden/>
          </w:rPr>
        </w:r>
        <w:r w:rsidR="00720432">
          <w:rPr>
            <w:webHidden/>
          </w:rPr>
          <w:fldChar w:fldCharType="separate"/>
        </w:r>
        <w:r w:rsidR="00720432">
          <w:rPr>
            <w:webHidden/>
          </w:rPr>
          <w:t>57</w:t>
        </w:r>
        <w:r w:rsidR="00720432">
          <w:rPr>
            <w:webHidden/>
          </w:rPr>
          <w:fldChar w:fldCharType="end"/>
        </w:r>
      </w:hyperlink>
    </w:p>
    <w:p w14:paraId="5B8F37BD" w14:textId="4FBA5B20" w:rsidR="00720432" w:rsidRDefault="008A1EA4">
      <w:pPr>
        <w:pStyle w:val="TOC2"/>
        <w:tabs>
          <w:tab w:val="left" w:pos="2261"/>
        </w:tabs>
        <w:rPr>
          <w:rFonts w:asciiTheme="minorHAnsi" w:eastAsiaTheme="minorEastAsia" w:hAnsiTheme="minorHAnsi" w:cstheme="minorBidi"/>
          <w:kern w:val="2"/>
          <w:sz w:val="22"/>
          <w:szCs w:val="22"/>
          <w14:ligatures w14:val="standardContextual"/>
        </w:rPr>
      </w:pPr>
      <w:hyperlink w:anchor="_Toc149698634" w:history="1">
        <w:r w:rsidR="00720432" w:rsidRPr="00D336C9">
          <w:rPr>
            <w:rStyle w:val="Hyperlink"/>
          </w:rPr>
          <w:t>401.09.09-D</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VA Aid and Attendance and Housebound Allowances</w:t>
        </w:r>
        <w:r w:rsidR="00720432">
          <w:rPr>
            <w:webHidden/>
          </w:rPr>
          <w:tab/>
        </w:r>
        <w:r w:rsidR="00720432">
          <w:rPr>
            <w:webHidden/>
          </w:rPr>
          <w:fldChar w:fldCharType="begin"/>
        </w:r>
        <w:r w:rsidR="00720432">
          <w:rPr>
            <w:webHidden/>
          </w:rPr>
          <w:instrText xml:space="preserve"> PAGEREF _Toc149698634 \h </w:instrText>
        </w:r>
        <w:r w:rsidR="00720432">
          <w:rPr>
            <w:webHidden/>
          </w:rPr>
        </w:r>
        <w:r w:rsidR="00720432">
          <w:rPr>
            <w:webHidden/>
          </w:rPr>
          <w:fldChar w:fldCharType="separate"/>
        </w:r>
        <w:r w:rsidR="00720432">
          <w:rPr>
            <w:webHidden/>
          </w:rPr>
          <w:t>58</w:t>
        </w:r>
        <w:r w:rsidR="00720432">
          <w:rPr>
            <w:webHidden/>
          </w:rPr>
          <w:fldChar w:fldCharType="end"/>
        </w:r>
      </w:hyperlink>
    </w:p>
    <w:p w14:paraId="205A2ED8" w14:textId="03C1890E" w:rsidR="00720432" w:rsidRDefault="008A1EA4">
      <w:pPr>
        <w:pStyle w:val="TOC2"/>
        <w:tabs>
          <w:tab w:val="left" w:pos="2248"/>
        </w:tabs>
        <w:rPr>
          <w:rFonts w:asciiTheme="minorHAnsi" w:eastAsiaTheme="minorEastAsia" w:hAnsiTheme="minorHAnsi" w:cstheme="minorBidi"/>
          <w:kern w:val="2"/>
          <w:sz w:val="22"/>
          <w:szCs w:val="22"/>
          <w14:ligatures w14:val="standardContextual"/>
        </w:rPr>
      </w:pPr>
      <w:hyperlink w:anchor="_Toc149698635" w:history="1">
        <w:r w:rsidR="00720432" w:rsidRPr="00D336C9">
          <w:rPr>
            <w:rStyle w:val="Hyperlink"/>
          </w:rPr>
          <w:t>401.09.09-E</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VA Clothing Allowance</w:t>
        </w:r>
        <w:r w:rsidR="00720432">
          <w:rPr>
            <w:webHidden/>
          </w:rPr>
          <w:tab/>
        </w:r>
        <w:r w:rsidR="00720432">
          <w:rPr>
            <w:webHidden/>
          </w:rPr>
          <w:fldChar w:fldCharType="begin"/>
        </w:r>
        <w:r w:rsidR="00720432">
          <w:rPr>
            <w:webHidden/>
          </w:rPr>
          <w:instrText xml:space="preserve"> PAGEREF _Toc149698635 \h </w:instrText>
        </w:r>
        <w:r w:rsidR="00720432">
          <w:rPr>
            <w:webHidden/>
          </w:rPr>
        </w:r>
        <w:r w:rsidR="00720432">
          <w:rPr>
            <w:webHidden/>
          </w:rPr>
          <w:fldChar w:fldCharType="separate"/>
        </w:r>
        <w:r w:rsidR="00720432">
          <w:rPr>
            <w:webHidden/>
          </w:rPr>
          <w:t>58</w:t>
        </w:r>
        <w:r w:rsidR="00720432">
          <w:rPr>
            <w:webHidden/>
          </w:rPr>
          <w:fldChar w:fldCharType="end"/>
        </w:r>
      </w:hyperlink>
    </w:p>
    <w:p w14:paraId="3EC3DE80" w14:textId="50B4C8A5" w:rsidR="00720432" w:rsidRDefault="008A1EA4">
      <w:pPr>
        <w:pStyle w:val="TOC2"/>
        <w:tabs>
          <w:tab w:val="left" w:pos="2234"/>
        </w:tabs>
        <w:rPr>
          <w:rFonts w:asciiTheme="minorHAnsi" w:eastAsiaTheme="minorEastAsia" w:hAnsiTheme="minorHAnsi" w:cstheme="minorBidi"/>
          <w:kern w:val="2"/>
          <w:sz w:val="22"/>
          <w:szCs w:val="22"/>
          <w14:ligatures w14:val="standardContextual"/>
        </w:rPr>
      </w:pPr>
      <w:hyperlink w:anchor="_Toc149698636" w:history="1">
        <w:r w:rsidR="00720432" w:rsidRPr="00D336C9">
          <w:rPr>
            <w:rStyle w:val="Hyperlink"/>
          </w:rPr>
          <w:t>401.09.09-F</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VA Payment Adjustment for Unusual Medical Expenses</w:t>
        </w:r>
        <w:r w:rsidR="00720432">
          <w:rPr>
            <w:webHidden/>
          </w:rPr>
          <w:tab/>
        </w:r>
        <w:r w:rsidR="00720432">
          <w:rPr>
            <w:webHidden/>
          </w:rPr>
          <w:fldChar w:fldCharType="begin"/>
        </w:r>
        <w:r w:rsidR="00720432">
          <w:rPr>
            <w:webHidden/>
          </w:rPr>
          <w:instrText xml:space="preserve"> PAGEREF _Toc149698636 \h </w:instrText>
        </w:r>
        <w:r w:rsidR="00720432">
          <w:rPr>
            <w:webHidden/>
          </w:rPr>
        </w:r>
        <w:r w:rsidR="00720432">
          <w:rPr>
            <w:webHidden/>
          </w:rPr>
          <w:fldChar w:fldCharType="separate"/>
        </w:r>
        <w:r w:rsidR="00720432">
          <w:rPr>
            <w:webHidden/>
          </w:rPr>
          <w:t>58</w:t>
        </w:r>
        <w:r w:rsidR="00720432">
          <w:rPr>
            <w:webHidden/>
          </w:rPr>
          <w:fldChar w:fldCharType="end"/>
        </w:r>
      </w:hyperlink>
    </w:p>
    <w:p w14:paraId="7B3B99A8" w14:textId="4FE46860" w:rsidR="00720432" w:rsidRDefault="008A1EA4">
      <w:pPr>
        <w:pStyle w:val="TOC2"/>
        <w:tabs>
          <w:tab w:val="left" w:pos="2274"/>
        </w:tabs>
        <w:rPr>
          <w:rFonts w:asciiTheme="minorHAnsi" w:eastAsiaTheme="minorEastAsia" w:hAnsiTheme="minorHAnsi" w:cstheme="minorBidi"/>
          <w:kern w:val="2"/>
          <w:sz w:val="22"/>
          <w:szCs w:val="22"/>
          <w14:ligatures w14:val="standardContextual"/>
        </w:rPr>
      </w:pPr>
      <w:hyperlink w:anchor="_Toc149698637" w:history="1">
        <w:r w:rsidR="00720432" w:rsidRPr="00D336C9">
          <w:rPr>
            <w:rStyle w:val="Hyperlink"/>
          </w:rPr>
          <w:t>401.09.09-G</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Payments to Vietnam Veterans' Children with Spina Bifida</w:t>
        </w:r>
        <w:r w:rsidR="00720432">
          <w:rPr>
            <w:webHidden/>
          </w:rPr>
          <w:tab/>
        </w:r>
        <w:r w:rsidR="00720432">
          <w:rPr>
            <w:webHidden/>
          </w:rPr>
          <w:fldChar w:fldCharType="begin"/>
        </w:r>
        <w:r w:rsidR="00720432">
          <w:rPr>
            <w:webHidden/>
          </w:rPr>
          <w:instrText xml:space="preserve"> PAGEREF _Toc149698637 \h </w:instrText>
        </w:r>
        <w:r w:rsidR="00720432">
          <w:rPr>
            <w:webHidden/>
          </w:rPr>
        </w:r>
        <w:r w:rsidR="00720432">
          <w:rPr>
            <w:webHidden/>
          </w:rPr>
          <w:fldChar w:fldCharType="separate"/>
        </w:r>
        <w:r w:rsidR="00720432">
          <w:rPr>
            <w:webHidden/>
          </w:rPr>
          <w:t>59</w:t>
        </w:r>
        <w:r w:rsidR="00720432">
          <w:rPr>
            <w:webHidden/>
          </w:rPr>
          <w:fldChar w:fldCharType="end"/>
        </w:r>
      </w:hyperlink>
    </w:p>
    <w:p w14:paraId="3882B4F9" w14:textId="0CEC8FDE"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38" w:history="1">
        <w:r w:rsidR="00720432" w:rsidRPr="00D336C9">
          <w:rPr>
            <w:rStyle w:val="Hyperlink"/>
          </w:rPr>
          <w:t>401.09.10</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Temporary Assistance For Needy Families (TANF)</w:t>
        </w:r>
        <w:r w:rsidR="00720432">
          <w:rPr>
            <w:webHidden/>
          </w:rPr>
          <w:tab/>
        </w:r>
        <w:r w:rsidR="00720432">
          <w:rPr>
            <w:webHidden/>
          </w:rPr>
          <w:fldChar w:fldCharType="begin"/>
        </w:r>
        <w:r w:rsidR="00720432">
          <w:rPr>
            <w:webHidden/>
          </w:rPr>
          <w:instrText xml:space="preserve"> PAGEREF _Toc149698638 \h </w:instrText>
        </w:r>
        <w:r w:rsidR="00720432">
          <w:rPr>
            <w:webHidden/>
          </w:rPr>
        </w:r>
        <w:r w:rsidR="00720432">
          <w:rPr>
            <w:webHidden/>
          </w:rPr>
          <w:fldChar w:fldCharType="separate"/>
        </w:r>
        <w:r w:rsidR="00720432">
          <w:rPr>
            <w:webHidden/>
          </w:rPr>
          <w:t>59</w:t>
        </w:r>
        <w:r w:rsidR="00720432">
          <w:rPr>
            <w:webHidden/>
          </w:rPr>
          <w:fldChar w:fldCharType="end"/>
        </w:r>
      </w:hyperlink>
    </w:p>
    <w:p w14:paraId="09658083" w14:textId="11392170"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39" w:history="1">
        <w:r w:rsidR="00720432" w:rsidRPr="00D336C9">
          <w:rPr>
            <w:rStyle w:val="Hyperlink"/>
          </w:rPr>
          <w:t>401.09.11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Support Payments - Spousal Support, Alimony</w:t>
        </w:r>
        <w:r w:rsidR="00720432">
          <w:rPr>
            <w:webHidden/>
          </w:rPr>
          <w:tab/>
        </w:r>
        <w:r w:rsidR="00720432">
          <w:rPr>
            <w:webHidden/>
          </w:rPr>
          <w:fldChar w:fldCharType="begin"/>
        </w:r>
        <w:r w:rsidR="00720432">
          <w:rPr>
            <w:webHidden/>
          </w:rPr>
          <w:instrText xml:space="preserve"> PAGEREF _Toc149698639 \h </w:instrText>
        </w:r>
        <w:r w:rsidR="00720432">
          <w:rPr>
            <w:webHidden/>
          </w:rPr>
        </w:r>
        <w:r w:rsidR="00720432">
          <w:rPr>
            <w:webHidden/>
          </w:rPr>
          <w:fldChar w:fldCharType="separate"/>
        </w:r>
        <w:r w:rsidR="00720432">
          <w:rPr>
            <w:webHidden/>
          </w:rPr>
          <w:t>59</w:t>
        </w:r>
        <w:r w:rsidR="00720432">
          <w:rPr>
            <w:webHidden/>
          </w:rPr>
          <w:fldChar w:fldCharType="end"/>
        </w:r>
      </w:hyperlink>
    </w:p>
    <w:p w14:paraId="15FFE314" w14:textId="2F931601"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40" w:history="1">
        <w:r w:rsidR="00720432" w:rsidRPr="00D336C9">
          <w:rPr>
            <w:rStyle w:val="Hyperlink"/>
          </w:rPr>
          <w:t>401.09.12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Support Payments - Child Support</w:t>
        </w:r>
        <w:r w:rsidR="00720432">
          <w:rPr>
            <w:webHidden/>
          </w:rPr>
          <w:tab/>
        </w:r>
        <w:r w:rsidR="00720432">
          <w:rPr>
            <w:webHidden/>
          </w:rPr>
          <w:fldChar w:fldCharType="begin"/>
        </w:r>
        <w:r w:rsidR="00720432">
          <w:rPr>
            <w:webHidden/>
          </w:rPr>
          <w:instrText xml:space="preserve"> PAGEREF _Toc149698640 \h </w:instrText>
        </w:r>
        <w:r w:rsidR="00720432">
          <w:rPr>
            <w:webHidden/>
          </w:rPr>
        </w:r>
        <w:r w:rsidR="00720432">
          <w:rPr>
            <w:webHidden/>
          </w:rPr>
          <w:fldChar w:fldCharType="separate"/>
        </w:r>
        <w:r w:rsidR="00720432">
          <w:rPr>
            <w:webHidden/>
          </w:rPr>
          <w:t>60</w:t>
        </w:r>
        <w:r w:rsidR="00720432">
          <w:rPr>
            <w:webHidden/>
          </w:rPr>
          <w:fldChar w:fldCharType="end"/>
        </w:r>
      </w:hyperlink>
    </w:p>
    <w:p w14:paraId="14B746AB" w14:textId="3A650C5C"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41" w:history="1">
        <w:r w:rsidR="00720432" w:rsidRPr="00D336C9">
          <w:rPr>
            <w:rStyle w:val="Hyperlink"/>
          </w:rPr>
          <w:t>401.09.13</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Dividends and Interest</w:t>
        </w:r>
        <w:r w:rsidR="00720432">
          <w:rPr>
            <w:webHidden/>
          </w:rPr>
          <w:tab/>
        </w:r>
        <w:r w:rsidR="00720432">
          <w:rPr>
            <w:webHidden/>
          </w:rPr>
          <w:fldChar w:fldCharType="begin"/>
        </w:r>
        <w:r w:rsidR="00720432">
          <w:rPr>
            <w:webHidden/>
          </w:rPr>
          <w:instrText xml:space="preserve"> PAGEREF _Toc149698641 \h </w:instrText>
        </w:r>
        <w:r w:rsidR="00720432">
          <w:rPr>
            <w:webHidden/>
          </w:rPr>
        </w:r>
        <w:r w:rsidR="00720432">
          <w:rPr>
            <w:webHidden/>
          </w:rPr>
          <w:fldChar w:fldCharType="separate"/>
        </w:r>
        <w:r w:rsidR="00720432">
          <w:rPr>
            <w:webHidden/>
          </w:rPr>
          <w:t>60</w:t>
        </w:r>
        <w:r w:rsidR="00720432">
          <w:rPr>
            <w:webHidden/>
          </w:rPr>
          <w:fldChar w:fldCharType="end"/>
        </w:r>
      </w:hyperlink>
    </w:p>
    <w:p w14:paraId="561EBDC6" w14:textId="2EBAE9B5"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42" w:history="1">
        <w:r w:rsidR="00720432" w:rsidRPr="00D336C9">
          <w:rPr>
            <w:rStyle w:val="Hyperlink"/>
          </w:rPr>
          <w:t>401.09.14</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Interest and Appreciation in Value of Excluded Burial Funds and Burial Space Purchase Agreements</w:t>
        </w:r>
        <w:r w:rsidR="00720432">
          <w:rPr>
            <w:webHidden/>
          </w:rPr>
          <w:tab/>
        </w:r>
        <w:r w:rsidR="00720432">
          <w:rPr>
            <w:webHidden/>
          </w:rPr>
          <w:fldChar w:fldCharType="begin"/>
        </w:r>
        <w:r w:rsidR="00720432">
          <w:rPr>
            <w:webHidden/>
          </w:rPr>
          <w:instrText xml:space="preserve"> PAGEREF _Toc149698642 \h </w:instrText>
        </w:r>
        <w:r w:rsidR="00720432">
          <w:rPr>
            <w:webHidden/>
          </w:rPr>
        </w:r>
        <w:r w:rsidR="00720432">
          <w:rPr>
            <w:webHidden/>
          </w:rPr>
          <w:fldChar w:fldCharType="separate"/>
        </w:r>
        <w:r w:rsidR="00720432">
          <w:rPr>
            <w:webHidden/>
          </w:rPr>
          <w:t>62</w:t>
        </w:r>
        <w:r w:rsidR="00720432">
          <w:rPr>
            <w:webHidden/>
          </w:rPr>
          <w:fldChar w:fldCharType="end"/>
        </w:r>
      </w:hyperlink>
    </w:p>
    <w:p w14:paraId="746342D9" w14:textId="372C2057"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43" w:history="1">
        <w:r w:rsidR="00720432" w:rsidRPr="00D336C9">
          <w:rPr>
            <w:rStyle w:val="Hyperlink"/>
          </w:rPr>
          <w:t>401.09.15</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Rental Income</w:t>
        </w:r>
        <w:r w:rsidR="00720432">
          <w:rPr>
            <w:webHidden/>
          </w:rPr>
          <w:tab/>
        </w:r>
        <w:r w:rsidR="00720432">
          <w:rPr>
            <w:webHidden/>
          </w:rPr>
          <w:fldChar w:fldCharType="begin"/>
        </w:r>
        <w:r w:rsidR="00720432">
          <w:rPr>
            <w:webHidden/>
          </w:rPr>
          <w:instrText xml:space="preserve"> PAGEREF _Toc149698643 \h </w:instrText>
        </w:r>
        <w:r w:rsidR="00720432">
          <w:rPr>
            <w:webHidden/>
          </w:rPr>
        </w:r>
        <w:r w:rsidR="00720432">
          <w:rPr>
            <w:webHidden/>
          </w:rPr>
          <w:fldChar w:fldCharType="separate"/>
        </w:r>
        <w:r w:rsidR="00720432">
          <w:rPr>
            <w:webHidden/>
          </w:rPr>
          <w:t>62</w:t>
        </w:r>
        <w:r w:rsidR="00720432">
          <w:rPr>
            <w:webHidden/>
          </w:rPr>
          <w:fldChar w:fldCharType="end"/>
        </w:r>
      </w:hyperlink>
    </w:p>
    <w:p w14:paraId="1F086A95" w14:textId="2C722EDB"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44" w:history="1">
        <w:r w:rsidR="00720432" w:rsidRPr="00D336C9">
          <w:rPr>
            <w:rStyle w:val="Hyperlink"/>
          </w:rPr>
          <w:t>401.09.16</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Awards</w:t>
        </w:r>
        <w:r w:rsidR="00720432">
          <w:rPr>
            <w:webHidden/>
          </w:rPr>
          <w:tab/>
        </w:r>
        <w:r w:rsidR="00720432">
          <w:rPr>
            <w:webHidden/>
          </w:rPr>
          <w:fldChar w:fldCharType="begin"/>
        </w:r>
        <w:r w:rsidR="00720432">
          <w:rPr>
            <w:webHidden/>
          </w:rPr>
          <w:instrText xml:space="preserve"> PAGEREF _Toc149698644 \h </w:instrText>
        </w:r>
        <w:r w:rsidR="00720432">
          <w:rPr>
            <w:webHidden/>
          </w:rPr>
        </w:r>
        <w:r w:rsidR="00720432">
          <w:rPr>
            <w:webHidden/>
          </w:rPr>
          <w:fldChar w:fldCharType="separate"/>
        </w:r>
        <w:r w:rsidR="00720432">
          <w:rPr>
            <w:webHidden/>
          </w:rPr>
          <w:t>63</w:t>
        </w:r>
        <w:r w:rsidR="00720432">
          <w:rPr>
            <w:webHidden/>
          </w:rPr>
          <w:fldChar w:fldCharType="end"/>
        </w:r>
      </w:hyperlink>
    </w:p>
    <w:p w14:paraId="20ED9166" w14:textId="6D4EC03E"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45" w:history="1">
        <w:r w:rsidR="00720432" w:rsidRPr="00D336C9">
          <w:rPr>
            <w:rStyle w:val="Hyperlink"/>
          </w:rPr>
          <w:t>401.09.17</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Gifts</w:t>
        </w:r>
        <w:r w:rsidR="00720432">
          <w:rPr>
            <w:webHidden/>
          </w:rPr>
          <w:tab/>
        </w:r>
        <w:r w:rsidR="00720432">
          <w:rPr>
            <w:webHidden/>
          </w:rPr>
          <w:fldChar w:fldCharType="begin"/>
        </w:r>
        <w:r w:rsidR="00720432">
          <w:rPr>
            <w:webHidden/>
          </w:rPr>
          <w:instrText xml:space="preserve"> PAGEREF _Toc149698645 \h </w:instrText>
        </w:r>
        <w:r w:rsidR="00720432">
          <w:rPr>
            <w:webHidden/>
          </w:rPr>
        </w:r>
        <w:r w:rsidR="00720432">
          <w:rPr>
            <w:webHidden/>
          </w:rPr>
          <w:fldChar w:fldCharType="separate"/>
        </w:r>
        <w:r w:rsidR="00720432">
          <w:rPr>
            <w:webHidden/>
          </w:rPr>
          <w:t>63</w:t>
        </w:r>
        <w:r w:rsidR="00720432">
          <w:rPr>
            <w:webHidden/>
          </w:rPr>
          <w:fldChar w:fldCharType="end"/>
        </w:r>
      </w:hyperlink>
    </w:p>
    <w:p w14:paraId="54EFC388" w14:textId="21B98339"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46" w:history="1">
        <w:r w:rsidR="00720432" w:rsidRPr="00D336C9">
          <w:rPr>
            <w:rStyle w:val="Hyperlink"/>
          </w:rPr>
          <w:t>401.09.18</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Gifts of Domestic Travel Tickets</w:t>
        </w:r>
        <w:r w:rsidR="00720432">
          <w:rPr>
            <w:webHidden/>
          </w:rPr>
          <w:tab/>
        </w:r>
        <w:r w:rsidR="00720432">
          <w:rPr>
            <w:webHidden/>
          </w:rPr>
          <w:fldChar w:fldCharType="begin"/>
        </w:r>
        <w:r w:rsidR="00720432">
          <w:rPr>
            <w:webHidden/>
          </w:rPr>
          <w:instrText xml:space="preserve"> PAGEREF _Toc149698646 \h </w:instrText>
        </w:r>
        <w:r w:rsidR="00720432">
          <w:rPr>
            <w:webHidden/>
          </w:rPr>
        </w:r>
        <w:r w:rsidR="00720432">
          <w:rPr>
            <w:webHidden/>
          </w:rPr>
          <w:fldChar w:fldCharType="separate"/>
        </w:r>
        <w:r w:rsidR="00720432">
          <w:rPr>
            <w:webHidden/>
          </w:rPr>
          <w:t>64</w:t>
        </w:r>
        <w:r w:rsidR="00720432">
          <w:rPr>
            <w:webHidden/>
          </w:rPr>
          <w:fldChar w:fldCharType="end"/>
        </w:r>
      </w:hyperlink>
    </w:p>
    <w:p w14:paraId="0D2D0B35" w14:textId="785FFA1A"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47" w:history="1">
        <w:r w:rsidR="00720432" w:rsidRPr="00D336C9">
          <w:rPr>
            <w:rStyle w:val="Hyperlink"/>
          </w:rPr>
          <w:t>401.09.19</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Prizes</w:t>
        </w:r>
        <w:r w:rsidR="00720432">
          <w:rPr>
            <w:webHidden/>
          </w:rPr>
          <w:tab/>
        </w:r>
        <w:r w:rsidR="00720432">
          <w:rPr>
            <w:webHidden/>
          </w:rPr>
          <w:fldChar w:fldCharType="begin"/>
        </w:r>
        <w:r w:rsidR="00720432">
          <w:rPr>
            <w:webHidden/>
          </w:rPr>
          <w:instrText xml:space="preserve"> PAGEREF _Toc149698647 \h </w:instrText>
        </w:r>
        <w:r w:rsidR="00720432">
          <w:rPr>
            <w:webHidden/>
          </w:rPr>
        </w:r>
        <w:r w:rsidR="00720432">
          <w:rPr>
            <w:webHidden/>
          </w:rPr>
          <w:fldChar w:fldCharType="separate"/>
        </w:r>
        <w:r w:rsidR="00720432">
          <w:rPr>
            <w:webHidden/>
          </w:rPr>
          <w:t>64</w:t>
        </w:r>
        <w:r w:rsidR="00720432">
          <w:rPr>
            <w:webHidden/>
          </w:rPr>
          <w:fldChar w:fldCharType="end"/>
        </w:r>
      </w:hyperlink>
    </w:p>
    <w:p w14:paraId="141398B8" w14:textId="1F5AC8BA"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48" w:history="1">
        <w:r w:rsidR="00720432" w:rsidRPr="00D336C9">
          <w:rPr>
            <w:rStyle w:val="Hyperlink"/>
          </w:rPr>
          <w:t>401.09.20</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Work-Related Unearned Income</w:t>
        </w:r>
        <w:r w:rsidR="00720432">
          <w:rPr>
            <w:webHidden/>
          </w:rPr>
          <w:tab/>
        </w:r>
        <w:r w:rsidR="00720432">
          <w:rPr>
            <w:webHidden/>
          </w:rPr>
          <w:fldChar w:fldCharType="begin"/>
        </w:r>
        <w:r w:rsidR="00720432">
          <w:rPr>
            <w:webHidden/>
          </w:rPr>
          <w:instrText xml:space="preserve"> PAGEREF _Toc149698648 \h </w:instrText>
        </w:r>
        <w:r w:rsidR="00720432">
          <w:rPr>
            <w:webHidden/>
          </w:rPr>
        </w:r>
        <w:r w:rsidR="00720432">
          <w:rPr>
            <w:webHidden/>
          </w:rPr>
          <w:fldChar w:fldCharType="separate"/>
        </w:r>
        <w:r w:rsidR="00720432">
          <w:rPr>
            <w:webHidden/>
          </w:rPr>
          <w:t>64</w:t>
        </w:r>
        <w:r w:rsidR="00720432">
          <w:rPr>
            <w:webHidden/>
          </w:rPr>
          <w:fldChar w:fldCharType="end"/>
        </w:r>
      </w:hyperlink>
    </w:p>
    <w:p w14:paraId="4ED6819E" w14:textId="2EC9DED6"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49" w:history="1">
        <w:r w:rsidR="00720432" w:rsidRPr="00D336C9">
          <w:rPr>
            <w:rStyle w:val="Hyperlink"/>
          </w:rPr>
          <w:t>401.09.21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Uniformed Services - Pay and Allowances</w:t>
        </w:r>
        <w:r w:rsidR="00720432">
          <w:rPr>
            <w:webHidden/>
          </w:rPr>
          <w:tab/>
        </w:r>
        <w:r w:rsidR="00720432">
          <w:rPr>
            <w:webHidden/>
          </w:rPr>
          <w:fldChar w:fldCharType="begin"/>
        </w:r>
        <w:r w:rsidR="00720432">
          <w:rPr>
            <w:webHidden/>
          </w:rPr>
          <w:instrText xml:space="preserve"> PAGEREF _Toc149698649 \h </w:instrText>
        </w:r>
        <w:r w:rsidR="00720432">
          <w:rPr>
            <w:webHidden/>
          </w:rPr>
        </w:r>
        <w:r w:rsidR="00720432">
          <w:rPr>
            <w:webHidden/>
          </w:rPr>
          <w:fldChar w:fldCharType="separate"/>
        </w:r>
        <w:r w:rsidR="00720432">
          <w:rPr>
            <w:webHidden/>
          </w:rPr>
          <w:t>65</w:t>
        </w:r>
        <w:r w:rsidR="00720432">
          <w:rPr>
            <w:webHidden/>
          </w:rPr>
          <w:fldChar w:fldCharType="end"/>
        </w:r>
      </w:hyperlink>
    </w:p>
    <w:p w14:paraId="16375BC6" w14:textId="7719AE78"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50" w:history="1">
        <w:r w:rsidR="00720432" w:rsidRPr="00D336C9">
          <w:rPr>
            <w:rStyle w:val="Hyperlink"/>
          </w:rPr>
          <w:t>401.09.22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Sick Pay as Unearned Income</w:t>
        </w:r>
        <w:r w:rsidR="00720432">
          <w:rPr>
            <w:webHidden/>
          </w:rPr>
          <w:tab/>
        </w:r>
        <w:r w:rsidR="00720432">
          <w:rPr>
            <w:webHidden/>
          </w:rPr>
          <w:fldChar w:fldCharType="begin"/>
        </w:r>
        <w:r w:rsidR="00720432">
          <w:rPr>
            <w:webHidden/>
          </w:rPr>
          <w:instrText xml:space="preserve"> PAGEREF _Toc149698650 \h </w:instrText>
        </w:r>
        <w:r w:rsidR="00720432">
          <w:rPr>
            <w:webHidden/>
          </w:rPr>
        </w:r>
        <w:r w:rsidR="00720432">
          <w:rPr>
            <w:webHidden/>
          </w:rPr>
          <w:fldChar w:fldCharType="separate"/>
        </w:r>
        <w:r w:rsidR="00720432">
          <w:rPr>
            <w:webHidden/>
          </w:rPr>
          <w:t>66</w:t>
        </w:r>
        <w:r w:rsidR="00720432">
          <w:rPr>
            <w:webHidden/>
          </w:rPr>
          <w:fldChar w:fldCharType="end"/>
        </w:r>
      </w:hyperlink>
    </w:p>
    <w:p w14:paraId="64C87872" w14:textId="27B521EB"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51" w:history="1">
        <w:r w:rsidR="00720432" w:rsidRPr="00D336C9">
          <w:rPr>
            <w:rStyle w:val="Hyperlink"/>
          </w:rPr>
          <w:t>401.09.23</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Death Benefits</w:t>
        </w:r>
        <w:r w:rsidR="00720432">
          <w:rPr>
            <w:webHidden/>
          </w:rPr>
          <w:tab/>
        </w:r>
        <w:r w:rsidR="00720432">
          <w:rPr>
            <w:webHidden/>
          </w:rPr>
          <w:fldChar w:fldCharType="begin"/>
        </w:r>
        <w:r w:rsidR="00720432">
          <w:rPr>
            <w:webHidden/>
          </w:rPr>
          <w:instrText xml:space="preserve"> PAGEREF _Toc149698651 \h </w:instrText>
        </w:r>
        <w:r w:rsidR="00720432">
          <w:rPr>
            <w:webHidden/>
          </w:rPr>
        </w:r>
        <w:r w:rsidR="00720432">
          <w:rPr>
            <w:webHidden/>
          </w:rPr>
          <w:fldChar w:fldCharType="separate"/>
        </w:r>
        <w:r w:rsidR="00720432">
          <w:rPr>
            <w:webHidden/>
          </w:rPr>
          <w:t>67</w:t>
        </w:r>
        <w:r w:rsidR="00720432">
          <w:rPr>
            <w:webHidden/>
          </w:rPr>
          <w:fldChar w:fldCharType="end"/>
        </w:r>
      </w:hyperlink>
    </w:p>
    <w:p w14:paraId="79C18C1F" w14:textId="161FB63C"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52" w:history="1">
        <w:r w:rsidR="00720432" w:rsidRPr="00D336C9">
          <w:rPr>
            <w:rStyle w:val="Hyperlink"/>
          </w:rPr>
          <w:t>401.09.24</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Inheritances</w:t>
        </w:r>
        <w:r w:rsidR="00720432">
          <w:rPr>
            <w:webHidden/>
          </w:rPr>
          <w:tab/>
        </w:r>
        <w:r w:rsidR="00720432">
          <w:rPr>
            <w:webHidden/>
          </w:rPr>
          <w:fldChar w:fldCharType="begin"/>
        </w:r>
        <w:r w:rsidR="00720432">
          <w:rPr>
            <w:webHidden/>
          </w:rPr>
          <w:instrText xml:space="preserve"> PAGEREF _Toc149698652 \h </w:instrText>
        </w:r>
        <w:r w:rsidR="00720432">
          <w:rPr>
            <w:webHidden/>
          </w:rPr>
        </w:r>
        <w:r w:rsidR="00720432">
          <w:rPr>
            <w:webHidden/>
          </w:rPr>
          <w:fldChar w:fldCharType="separate"/>
        </w:r>
        <w:r w:rsidR="00720432">
          <w:rPr>
            <w:webHidden/>
          </w:rPr>
          <w:t>67</w:t>
        </w:r>
        <w:r w:rsidR="00720432">
          <w:rPr>
            <w:webHidden/>
          </w:rPr>
          <w:fldChar w:fldCharType="end"/>
        </w:r>
      </w:hyperlink>
    </w:p>
    <w:p w14:paraId="112971E2" w14:textId="0AD0E2A6"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53" w:history="1">
        <w:r w:rsidR="00720432" w:rsidRPr="00D336C9">
          <w:rPr>
            <w:rStyle w:val="Hyperlink"/>
          </w:rPr>
          <w:t>401.09.25</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Disaster Assistance - (Presidentially-Declared Disaster)</w:t>
        </w:r>
        <w:r w:rsidR="00720432">
          <w:rPr>
            <w:webHidden/>
          </w:rPr>
          <w:tab/>
        </w:r>
        <w:r w:rsidR="00720432">
          <w:rPr>
            <w:webHidden/>
          </w:rPr>
          <w:fldChar w:fldCharType="begin"/>
        </w:r>
        <w:r w:rsidR="00720432">
          <w:rPr>
            <w:webHidden/>
          </w:rPr>
          <w:instrText xml:space="preserve"> PAGEREF _Toc149698653 \h </w:instrText>
        </w:r>
        <w:r w:rsidR="00720432">
          <w:rPr>
            <w:webHidden/>
          </w:rPr>
        </w:r>
        <w:r w:rsidR="00720432">
          <w:rPr>
            <w:webHidden/>
          </w:rPr>
          <w:fldChar w:fldCharType="separate"/>
        </w:r>
        <w:r w:rsidR="00720432">
          <w:rPr>
            <w:webHidden/>
          </w:rPr>
          <w:t>68</w:t>
        </w:r>
        <w:r w:rsidR="00720432">
          <w:rPr>
            <w:webHidden/>
          </w:rPr>
          <w:fldChar w:fldCharType="end"/>
        </w:r>
      </w:hyperlink>
    </w:p>
    <w:p w14:paraId="7E029EE0" w14:textId="3965C2D8" w:rsidR="00720432" w:rsidRDefault="008A1EA4">
      <w:pPr>
        <w:pStyle w:val="TOC2"/>
        <w:tabs>
          <w:tab w:val="left" w:pos="2168"/>
        </w:tabs>
        <w:rPr>
          <w:rFonts w:asciiTheme="minorHAnsi" w:eastAsiaTheme="minorEastAsia" w:hAnsiTheme="minorHAnsi" w:cstheme="minorBidi"/>
          <w:kern w:val="2"/>
          <w:sz w:val="22"/>
          <w:szCs w:val="22"/>
          <w14:ligatures w14:val="standardContextual"/>
        </w:rPr>
      </w:pPr>
      <w:hyperlink w:anchor="_Toc149698654" w:history="1">
        <w:r w:rsidR="00720432" w:rsidRPr="00D336C9">
          <w:rPr>
            <w:rStyle w:val="Hyperlink"/>
          </w:rPr>
          <w:t>401.09.25A</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COVID-19 Economic Impact Payments (EIPs)</w:t>
        </w:r>
        <w:r w:rsidR="00720432">
          <w:rPr>
            <w:webHidden/>
          </w:rPr>
          <w:tab/>
        </w:r>
        <w:r w:rsidR="00720432">
          <w:rPr>
            <w:webHidden/>
          </w:rPr>
          <w:fldChar w:fldCharType="begin"/>
        </w:r>
        <w:r w:rsidR="00720432">
          <w:rPr>
            <w:webHidden/>
          </w:rPr>
          <w:instrText xml:space="preserve"> PAGEREF _Toc149698654 \h </w:instrText>
        </w:r>
        <w:r w:rsidR="00720432">
          <w:rPr>
            <w:webHidden/>
          </w:rPr>
        </w:r>
        <w:r w:rsidR="00720432">
          <w:rPr>
            <w:webHidden/>
          </w:rPr>
          <w:fldChar w:fldCharType="separate"/>
        </w:r>
        <w:r w:rsidR="00720432">
          <w:rPr>
            <w:webHidden/>
          </w:rPr>
          <w:t>69</w:t>
        </w:r>
        <w:r w:rsidR="00720432">
          <w:rPr>
            <w:webHidden/>
          </w:rPr>
          <w:fldChar w:fldCharType="end"/>
        </w:r>
      </w:hyperlink>
    </w:p>
    <w:p w14:paraId="4595E4EC" w14:textId="53414E87"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55" w:history="1">
        <w:r w:rsidR="00720432" w:rsidRPr="00D336C9">
          <w:rPr>
            <w:rStyle w:val="Hyperlink"/>
          </w:rPr>
          <w:t>401.09.26</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Federal Emergency Management Agency (FEMA) Emergency Food Distribution and Shelter Programs</w:t>
        </w:r>
        <w:r w:rsidR="00720432">
          <w:rPr>
            <w:webHidden/>
          </w:rPr>
          <w:tab/>
        </w:r>
        <w:r w:rsidR="00720432">
          <w:rPr>
            <w:webHidden/>
          </w:rPr>
          <w:fldChar w:fldCharType="begin"/>
        </w:r>
        <w:r w:rsidR="00720432">
          <w:rPr>
            <w:webHidden/>
          </w:rPr>
          <w:instrText xml:space="preserve"> PAGEREF _Toc149698655 \h </w:instrText>
        </w:r>
        <w:r w:rsidR="00720432">
          <w:rPr>
            <w:webHidden/>
          </w:rPr>
        </w:r>
        <w:r w:rsidR="00720432">
          <w:rPr>
            <w:webHidden/>
          </w:rPr>
          <w:fldChar w:fldCharType="separate"/>
        </w:r>
        <w:r w:rsidR="00720432">
          <w:rPr>
            <w:webHidden/>
          </w:rPr>
          <w:t>69</w:t>
        </w:r>
        <w:r w:rsidR="00720432">
          <w:rPr>
            <w:webHidden/>
          </w:rPr>
          <w:fldChar w:fldCharType="end"/>
        </w:r>
      </w:hyperlink>
    </w:p>
    <w:p w14:paraId="227BFACB" w14:textId="65037E7B"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56" w:history="1">
        <w:r w:rsidR="00720432" w:rsidRPr="00D336C9">
          <w:rPr>
            <w:rStyle w:val="Hyperlink"/>
          </w:rPr>
          <w:t>401.09.27</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Federal Housing Assistance</w:t>
        </w:r>
        <w:r w:rsidR="00720432">
          <w:rPr>
            <w:webHidden/>
          </w:rPr>
          <w:tab/>
        </w:r>
        <w:r w:rsidR="00720432">
          <w:rPr>
            <w:webHidden/>
          </w:rPr>
          <w:fldChar w:fldCharType="begin"/>
        </w:r>
        <w:r w:rsidR="00720432">
          <w:rPr>
            <w:webHidden/>
          </w:rPr>
          <w:instrText xml:space="preserve"> PAGEREF _Toc149698656 \h </w:instrText>
        </w:r>
        <w:r w:rsidR="00720432">
          <w:rPr>
            <w:webHidden/>
          </w:rPr>
        </w:r>
        <w:r w:rsidR="00720432">
          <w:rPr>
            <w:webHidden/>
          </w:rPr>
          <w:fldChar w:fldCharType="separate"/>
        </w:r>
        <w:r w:rsidR="00720432">
          <w:rPr>
            <w:webHidden/>
          </w:rPr>
          <w:t>70</w:t>
        </w:r>
        <w:r w:rsidR="00720432">
          <w:rPr>
            <w:webHidden/>
          </w:rPr>
          <w:fldChar w:fldCharType="end"/>
        </w:r>
      </w:hyperlink>
    </w:p>
    <w:p w14:paraId="0950F50C" w14:textId="37C3D9D6"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57" w:history="1">
        <w:r w:rsidR="00720432" w:rsidRPr="00D336C9">
          <w:rPr>
            <w:rStyle w:val="Hyperlink"/>
          </w:rPr>
          <w:t>401.09.28</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Food Programs with Federal Involvement</w:t>
        </w:r>
        <w:r w:rsidR="00720432">
          <w:rPr>
            <w:webHidden/>
          </w:rPr>
          <w:tab/>
        </w:r>
        <w:r w:rsidR="00720432">
          <w:rPr>
            <w:webHidden/>
          </w:rPr>
          <w:fldChar w:fldCharType="begin"/>
        </w:r>
        <w:r w:rsidR="00720432">
          <w:rPr>
            <w:webHidden/>
          </w:rPr>
          <w:instrText xml:space="preserve"> PAGEREF _Toc149698657 \h </w:instrText>
        </w:r>
        <w:r w:rsidR="00720432">
          <w:rPr>
            <w:webHidden/>
          </w:rPr>
        </w:r>
        <w:r w:rsidR="00720432">
          <w:rPr>
            <w:webHidden/>
          </w:rPr>
          <w:fldChar w:fldCharType="separate"/>
        </w:r>
        <w:r w:rsidR="00720432">
          <w:rPr>
            <w:webHidden/>
          </w:rPr>
          <w:t>70</w:t>
        </w:r>
        <w:r w:rsidR="00720432">
          <w:rPr>
            <w:webHidden/>
          </w:rPr>
          <w:fldChar w:fldCharType="end"/>
        </w:r>
      </w:hyperlink>
    </w:p>
    <w:p w14:paraId="01D582CA" w14:textId="0E585CA3"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58" w:history="1">
        <w:r w:rsidR="00720432" w:rsidRPr="00D336C9">
          <w:rPr>
            <w:rStyle w:val="Hyperlink"/>
          </w:rPr>
          <w:t>401.09.29</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Programs for Older Americans</w:t>
        </w:r>
        <w:r w:rsidR="00720432">
          <w:rPr>
            <w:webHidden/>
          </w:rPr>
          <w:tab/>
        </w:r>
        <w:r w:rsidR="00720432">
          <w:rPr>
            <w:webHidden/>
          </w:rPr>
          <w:fldChar w:fldCharType="begin"/>
        </w:r>
        <w:r w:rsidR="00720432">
          <w:rPr>
            <w:webHidden/>
          </w:rPr>
          <w:instrText xml:space="preserve"> PAGEREF _Toc149698658 \h </w:instrText>
        </w:r>
        <w:r w:rsidR="00720432">
          <w:rPr>
            <w:webHidden/>
          </w:rPr>
        </w:r>
        <w:r w:rsidR="00720432">
          <w:rPr>
            <w:webHidden/>
          </w:rPr>
          <w:fldChar w:fldCharType="separate"/>
        </w:r>
        <w:r w:rsidR="00720432">
          <w:rPr>
            <w:webHidden/>
          </w:rPr>
          <w:t>71</w:t>
        </w:r>
        <w:r w:rsidR="00720432">
          <w:rPr>
            <w:webHidden/>
          </w:rPr>
          <w:fldChar w:fldCharType="end"/>
        </w:r>
      </w:hyperlink>
    </w:p>
    <w:p w14:paraId="7707200C" w14:textId="5861B5A0"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59" w:history="1">
        <w:r w:rsidR="00720432" w:rsidRPr="00D336C9">
          <w:rPr>
            <w:rStyle w:val="Hyperlink"/>
          </w:rPr>
          <w:t>401.09.30</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Refugee Cash Assistance, Cuban and Haitian Entrant Cash Assistance and Federally-Reimbursed General Assistance Payments to Refugees</w:t>
        </w:r>
        <w:r w:rsidR="00720432">
          <w:rPr>
            <w:webHidden/>
          </w:rPr>
          <w:tab/>
        </w:r>
        <w:r w:rsidR="00720432">
          <w:rPr>
            <w:webHidden/>
          </w:rPr>
          <w:fldChar w:fldCharType="begin"/>
        </w:r>
        <w:r w:rsidR="00720432">
          <w:rPr>
            <w:webHidden/>
          </w:rPr>
          <w:instrText xml:space="preserve"> PAGEREF _Toc149698659 \h </w:instrText>
        </w:r>
        <w:r w:rsidR="00720432">
          <w:rPr>
            <w:webHidden/>
          </w:rPr>
        </w:r>
        <w:r w:rsidR="00720432">
          <w:rPr>
            <w:webHidden/>
          </w:rPr>
          <w:fldChar w:fldCharType="separate"/>
        </w:r>
        <w:r w:rsidR="00720432">
          <w:rPr>
            <w:webHidden/>
          </w:rPr>
          <w:t>71</w:t>
        </w:r>
        <w:r w:rsidR="00720432">
          <w:rPr>
            <w:webHidden/>
          </w:rPr>
          <w:fldChar w:fldCharType="end"/>
        </w:r>
      </w:hyperlink>
    </w:p>
    <w:p w14:paraId="6765740E" w14:textId="598FFF8B"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60" w:history="1">
        <w:r w:rsidR="00720432" w:rsidRPr="00D336C9">
          <w:rPr>
            <w:rStyle w:val="Hyperlink"/>
          </w:rPr>
          <w:t>401.09.31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Refugee Reception and Placement Grants and Refugee Matching Grants</w:t>
        </w:r>
        <w:r w:rsidR="00720432">
          <w:rPr>
            <w:webHidden/>
          </w:rPr>
          <w:tab/>
        </w:r>
        <w:r w:rsidR="00720432">
          <w:rPr>
            <w:webHidden/>
          </w:rPr>
          <w:fldChar w:fldCharType="begin"/>
        </w:r>
        <w:r w:rsidR="00720432">
          <w:rPr>
            <w:webHidden/>
          </w:rPr>
          <w:instrText xml:space="preserve"> PAGEREF _Toc149698660 \h </w:instrText>
        </w:r>
        <w:r w:rsidR="00720432">
          <w:rPr>
            <w:webHidden/>
          </w:rPr>
        </w:r>
        <w:r w:rsidR="00720432">
          <w:rPr>
            <w:webHidden/>
          </w:rPr>
          <w:fldChar w:fldCharType="separate"/>
        </w:r>
        <w:r w:rsidR="00720432">
          <w:rPr>
            <w:webHidden/>
          </w:rPr>
          <w:t>72</w:t>
        </w:r>
        <w:r w:rsidR="00720432">
          <w:rPr>
            <w:webHidden/>
          </w:rPr>
          <w:fldChar w:fldCharType="end"/>
        </w:r>
      </w:hyperlink>
    </w:p>
    <w:p w14:paraId="3A222C0E" w14:textId="6BA0EB52"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61" w:history="1">
        <w:r w:rsidR="00720432" w:rsidRPr="00D336C9">
          <w:rPr>
            <w:rStyle w:val="Hyperlink"/>
          </w:rPr>
          <w:t>401.09.32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Victims' Compensation Payments</w:t>
        </w:r>
        <w:r w:rsidR="00720432">
          <w:rPr>
            <w:webHidden/>
          </w:rPr>
          <w:tab/>
        </w:r>
        <w:r w:rsidR="00720432">
          <w:rPr>
            <w:webHidden/>
          </w:rPr>
          <w:fldChar w:fldCharType="begin"/>
        </w:r>
        <w:r w:rsidR="00720432">
          <w:rPr>
            <w:webHidden/>
          </w:rPr>
          <w:instrText xml:space="preserve"> PAGEREF _Toc149698661 \h </w:instrText>
        </w:r>
        <w:r w:rsidR="00720432">
          <w:rPr>
            <w:webHidden/>
          </w:rPr>
        </w:r>
        <w:r w:rsidR="00720432">
          <w:rPr>
            <w:webHidden/>
          </w:rPr>
          <w:fldChar w:fldCharType="separate"/>
        </w:r>
        <w:r w:rsidR="00720432">
          <w:rPr>
            <w:webHidden/>
          </w:rPr>
          <w:t>72</w:t>
        </w:r>
        <w:r w:rsidR="00720432">
          <w:rPr>
            <w:webHidden/>
          </w:rPr>
          <w:fldChar w:fldCharType="end"/>
        </w:r>
      </w:hyperlink>
    </w:p>
    <w:p w14:paraId="4C00EF4D" w14:textId="08250409"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62" w:history="1">
        <w:r w:rsidR="00720432" w:rsidRPr="00D336C9">
          <w:rPr>
            <w:rStyle w:val="Hyperlink"/>
          </w:rPr>
          <w:t>401.09.33</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Payments in Foreign Currency</w:t>
        </w:r>
        <w:r w:rsidR="00720432">
          <w:rPr>
            <w:webHidden/>
          </w:rPr>
          <w:tab/>
        </w:r>
        <w:r w:rsidR="00720432">
          <w:rPr>
            <w:webHidden/>
          </w:rPr>
          <w:fldChar w:fldCharType="begin"/>
        </w:r>
        <w:r w:rsidR="00720432">
          <w:rPr>
            <w:webHidden/>
          </w:rPr>
          <w:instrText xml:space="preserve"> PAGEREF _Toc149698662 \h </w:instrText>
        </w:r>
        <w:r w:rsidR="00720432">
          <w:rPr>
            <w:webHidden/>
          </w:rPr>
        </w:r>
        <w:r w:rsidR="00720432">
          <w:rPr>
            <w:webHidden/>
          </w:rPr>
          <w:fldChar w:fldCharType="separate"/>
        </w:r>
        <w:r w:rsidR="00720432">
          <w:rPr>
            <w:webHidden/>
          </w:rPr>
          <w:t>72</w:t>
        </w:r>
        <w:r w:rsidR="00720432">
          <w:rPr>
            <w:webHidden/>
          </w:rPr>
          <w:fldChar w:fldCharType="end"/>
        </w:r>
      </w:hyperlink>
    </w:p>
    <w:p w14:paraId="5AE92B1F" w14:textId="37E09A30"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63" w:history="1">
        <w:r w:rsidR="00720432" w:rsidRPr="00D336C9">
          <w:rPr>
            <w:rStyle w:val="Hyperlink"/>
          </w:rPr>
          <w:t>401.09.34</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Income Based on Need (IBON)</w:t>
        </w:r>
        <w:r w:rsidR="00720432">
          <w:rPr>
            <w:webHidden/>
          </w:rPr>
          <w:tab/>
        </w:r>
        <w:r w:rsidR="00720432">
          <w:rPr>
            <w:webHidden/>
          </w:rPr>
          <w:fldChar w:fldCharType="begin"/>
        </w:r>
        <w:r w:rsidR="00720432">
          <w:rPr>
            <w:webHidden/>
          </w:rPr>
          <w:instrText xml:space="preserve"> PAGEREF _Toc149698663 \h </w:instrText>
        </w:r>
        <w:r w:rsidR="00720432">
          <w:rPr>
            <w:webHidden/>
          </w:rPr>
        </w:r>
        <w:r w:rsidR="00720432">
          <w:rPr>
            <w:webHidden/>
          </w:rPr>
          <w:fldChar w:fldCharType="separate"/>
        </w:r>
        <w:r w:rsidR="00720432">
          <w:rPr>
            <w:webHidden/>
          </w:rPr>
          <w:t>73</w:t>
        </w:r>
        <w:r w:rsidR="00720432">
          <w:rPr>
            <w:webHidden/>
          </w:rPr>
          <w:fldChar w:fldCharType="end"/>
        </w:r>
      </w:hyperlink>
    </w:p>
    <w:p w14:paraId="3E282F69" w14:textId="225FB548"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64" w:history="1">
        <w:r w:rsidR="00720432" w:rsidRPr="00D336C9">
          <w:rPr>
            <w:rStyle w:val="Hyperlink"/>
          </w:rPr>
          <w:t>401.09.35</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State Assistance Based on Need (SABON)</w:t>
        </w:r>
        <w:r w:rsidR="00720432">
          <w:rPr>
            <w:webHidden/>
          </w:rPr>
          <w:tab/>
        </w:r>
        <w:r w:rsidR="00720432">
          <w:rPr>
            <w:webHidden/>
          </w:rPr>
          <w:fldChar w:fldCharType="begin"/>
        </w:r>
        <w:r w:rsidR="00720432">
          <w:rPr>
            <w:webHidden/>
          </w:rPr>
          <w:instrText xml:space="preserve"> PAGEREF _Toc149698664 \h </w:instrText>
        </w:r>
        <w:r w:rsidR="00720432">
          <w:rPr>
            <w:webHidden/>
          </w:rPr>
        </w:r>
        <w:r w:rsidR="00720432">
          <w:rPr>
            <w:webHidden/>
          </w:rPr>
          <w:fldChar w:fldCharType="separate"/>
        </w:r>
        <w:r w:rsidR="00720432">
          <w:rPr>
            <w:webHidden/>
          </w:rPr>
          <w:t>73</w:t>
        </w:r>
        <w:r w:rsidR="00720432">
          <w:rPr>
            <w:webHidden/>
          </w:rPr>
          <w:fldChar w:fldCharType="end"/>
        </w:r>
      </w:hyperlink>
    </w:p>
    <w:p w14:paraId="26AF9F3F" w14:textId="25E2BA65"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65" w:history="1">
        <w:r w:rsidR="00720432" w:rsidRPr="00D336C9">
          <w:rPr>
            <w:rStyle w:val="Hyperlink"/>
          </w:rPr>
          <w:t>401.09.36</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Work Relief (Workfare) Programs</w:t>
        </w:r>
        <w:r w:rsidR="00720432">
          <w:rPr>
            <w:webHidden/>
          </w:rPr>
          <w:tab/>
        </w:r>
        <w:r w:rsidR="00720432">
          <w:rPr>
            <w:webHidden/>
          </w:rPr>
          <w:fldChar w:fldCharType="begin"/>
        </w:r>
        <w:r w:rsidR="00720432">
          <w:rPr>
            <w:webHidden/>
          </w:rPr>
          <w:instrText xml:space="preserve"> PAGEREF _Toc149698665 \h </w:instrText>
        </w:r>
        <w:r w:rsidR="00720432">
          <w:rPr>
            <w:webHidden/>
          </w:rPr>
        </w:r>
        <w:r w:rsidR="00720432">
          <w:rPr>
            <w:webHidden/>
          </w:rPr>
          <w:fldChar w:fldCharType="separate"/>
        </w:r>
        <w:r w:rsidR="00720432">
          <w:rPr>
            <w:webHidden/>
          </w:rPr>
          <w:t>73</w:t>
        </w:r>
        <w:r w:rsidR="00720432">
          <w:rPr>
            <w:webHidden/>
          </w:rPr>
          <w:fldChar w:fldCharType="end"/>
        </w:r>
      </w:hyperlink>
    </w:p>
    <w:p w14:paraId="3A7CEE08" w14:textId="7AEB6829"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66" w:history="1">
        <w:r w:rsidR="00720432" w:rsidRPr="00D336C9">
          <w:rPr>
            <w:rStyle w:val="Hyperlink"/>
          </w:rPr>
          <w:t>401.09.37</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Foster Care and Adoption Assistance</w:t>
        </w:r>
        <w:r w:rsidR="00720432">
          <w:rPr>
            <w:webHidden/>
          </w:rPr>
          <w:tab/>
        </w:r>
        <w:r w:rsidR="00720432">
          <w:rPr>
            <w:webHidden/>
          </w:rPr>
          <w:fldChar w:fldCharType="begin"/>
        </w:r>
        <w:r w:rsidR="00720432">
          <w:rPr>
            <w:webHidden/>
          </w:rPr>
          <w:instrText xml:space="preserve"> PAGEREF _Toc149698666 \h </w:instrText>
        </w:r>
        <w:r w:rsidR="00720432">
          <w:rPr>
            <w:webHidden/>
          </w:rPr>
        </w:r>
        <w:r w:rsidR="00720432">
          <w:rPr>
            <w:webHidden/>
          </w:rPr>
          <w:fldChar w:fldCharType="separate"/>
        </w:r>
        <w:r w:rsidR="00720432">
          <w:rPr>
            <w:webHidden/>
          </w:rPr>
          <w:t>74</w:t>
        </w:r>
        <w:r w:rsidR="00720432">
          <w:rPr>
            <w:webHidden/>
          </w:rPr>
          <w:fldChar w:fldCharType="end"/>
        </w:r>
      </w:hyperlink>
    </w:p>
    <w:p w14:paraId="65C480F2" w14:textId="0B8DCA57"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67" w:history="1">
        <w:r w:rsidR="00720432" w:rsidRPr="00D336C9">
          <w:rPr>
            <w:rStyle w:val="Hyperlink"/>
          </w:rPr>
          <w:t>401.09.38</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Child Care Payments</w:t>
        </w:r>
        <w:r w:rsidR="00720432">
          <w:rPr>
            <w:webHidden/>
          </w:rPr>
          <w:tab/>
        </w:r>
        <w:r w:rsidR="00720432">
          <w:rPr>
            <w:webHidden/>
          </w:rPr>
          <w:fldChar w:fldCharType="begin"/>
        </w:r>
        <w:r w:rsidR="00720432">
          <w:rPr>
            <w:webHidden/>
          </w:rPr>
          <w:instrText xml:space="preserve"> PAGEREF _Toc149698667 \h </w:instrText>
        </w:r>
        <w:r w:rsidR="00720432">
          <w:rPr>
            <w:webHidden/>
          </w:rPr>
        </w:r>
        <w:r w:rsidR="00720432">
          <w:rPr>
            <w:webHidden/>
          </w:rPr>
          <w:fldChar w:fldCharType="separate"/>
        </w:r>
        <w:r w:rsidR="00720432">
          <w:rPr>
            <w:webHidden/>
          </w:rPr>
          <w:t>75</w:t>
        </w:r>
        <w:r w:rsidR="00720432">
          <w:rPr>
            <w:webHidden/>
          </w:rPr>
          <w:fldChar w:fldCharType="end"/>
        </w:r>
      </w:hyperlink>
    </w:p>
    <w:p w14:paraId="3E93AE2A" w14:textId="0B3AE2C5"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68" w:history="1">
        <w:r w:rsidR="00720432" w:rsidRPr="00D336C9">
          <w:rPr>
            <w:rStyle w:val="Hyperlink"/>
          </w:rPr>
          <w:t>401.09.39</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Educational Assistance</w:t>
        </w:r>
        <w:r w:rsidR="00720432">
          <w:rPr>
            <w:webHidden/>
          </w:rPr>
          <w:tab/>
        </w:r>
        <w:r w:rsidR="00720432">
          <w:rPr>
            <w:webHidden/>
          </w:rPr>
          <w:fldChar w:fldCharType="begin"/>
        </w:r>
        <w:r w:rsidR="00720432">
          <w:rPr>
            <w:webHidden/>
          </w:rPr>
          <w:instrText xml:space="preserve"> PAGEREF _Toc149698668 \h </w:instrText>
        </w:r>
        <w:r w:rsidR="00720432">
          <w:rPr>
            <w:webHidden/>
          </w:rPr>
        </w:r>
        <w:r w:rsidR="00720432">
          <w:rPr>
            <w:webHidden/>
          </w:rPr>
          <w:fldChar w:fldCharType="separate"/>
        </w:r>
        <w:r w:rsidR="00720432">
          <w:rPr>
            <w:webHidden/>
          </w:rPr>
          <w:t>76</w:t>
        </w:r>
        <w:r w:rsidR="00720432">
          <w:rPr>
            <w:webHidden/>
          </w:rPr>
          <w:fldChar w:fldCharType="end"/>
        </w:r>
      </w:hyperlink>
    </w:p>
    <w:p w14:paraId="428D4A77" w14:textId="28EFAD92"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69" w:history="1">
        <w:r w:rsidR="00720432" w:rsidRPr="00D336C9">
          <w:rPr>
            <w:rStyle w:val="Hyperlink"/>
          </w:rPr>
          <w:t>401.09.40</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Grants, Scholarships, and Fellowships</w:t>
        </w:r>
        <w:r w:rsidR="00720432">
          <w:rPr>
            <w:webHidden/>
          </w:rPr>
          <w:tab/>
        </w:r>
        <w:r w:rsidR="00720432">
          <w:rPr>
            <w:webHidden/>
          </w:rPr>
          <w:fldChar w:fldCharType="begin"/>
        </w:r>
        <w:r w:rsidR="00720432">
          <w:rPr>
            <w:webHidden/>
          </w:rPr>
          <w:instrText xml:space="preserve"> PAGEREF _Toc149698669 \h </w:instrText>
        </w:r>
        <w:r w:rsidR="00720432">
          <w:rPr>
            <w:webHidden/>
          </w:rPr>
        </w:r>
        <w:r w:rsidR="00720432">
          <w:rPr>
            <w:webHidden/>
          </w:rPr>
          <w:fldChar w:fldCharType="separate"/>
        </w:r>
        <w:r w:rsidR="00720432">
          <w:rPr>
            <w:webHidden/>
          </w:rPr>
          <w:t>76</w:t>
        </w:r>
        <w:r w:rsidR="00720432">
          <w:rPr>
            <w:webHidden/>
          </w:rPr>
          <w:fldChar w:fldCharType="end"/>
        </w:r>
      </w:hyperlink>
    </w:p>
    <w:p w14:paraId="416E7C77" w14:textId="4E542638"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70" w:history="1">
        <w:r w:rsidR="00720432" w:rsidRPr="00D336C9">
          <w:rPr>
            <w:rStyle w:val="Hyperlink"/>
          </w:rPr>
          <w:t>401.09.41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Royalties</w:t>
        </w:r>
        <w:r w:rsidR="00720432">
          <w:rPr>
            <w:webHidden/>
          </w:rPr>
          <w:tab/>
        </w:r>
        <w:r w:rsidR="00720432">
          <w:rPr>
            <w:webHidden/>
          </w:rPr>
          <w:fldChar w:fldCharType="begin"/>
        </w:r>
        <w:r w:rsidR="00720432">
          <w:rPr>
            <w:webHidden/>
          </w:rPr>
          <w:instrText xml:space="preserve"> PAGEREF _Toc149698670 \h </w:instrText>
        </w:r>
        <w:r w:rsidR="00720432">
          <w:rPr>
            <w:webHidden/>
          </w:rPr>
        </w:r>
        <w:r w:rsidR="00720432">
          <w:rPr>
            <w:webHidden/>
          </w:rPr>
          <w:fldChar w:fldCharType="separate"/>
        </w:r>
        <w:r w:rsidR="00720432">
          <w:rPr>
            <w:webHidden/>
          </w:rPr>
          <w:t>77</w:t>
        </w:r>
        <w:r w:rsidR="00720432">
          <w:rPr>
            <w:webHidden/>
          </w:rPr>
          <w:fldChar w:fldCharType="end"/>
        </w:r>
      </w:hyperlink>
    </w:p>
    <w:p w14:paraId="46A9B4C7" w14:textId="7E147F40"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71" w:history="1">
        <w:r w:rsidR="00720432" w:rsidRPr="00D336C9">
          <w:rPr>
            <w:rStyle w:val="Hyperlink"/>
          </w:rPr>
          <w:t>401.09.42</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Job Training Partnership Act (JTPA)</w:t>
        </w:r>
        <w:r w:rsidR="00720432">
          <w:rPr>
            <w:webHidden/>
          </w:rPr>
          <w:tab/>
        </w:r>
        <w:r w:rsidR="00720432">
          <w:rPr>
            <w:webHidden/>
          </w:rPr>
          <w:fldChar w:fldCharType="begin"/>
        </w:r>
        <w:r w:rsidR="00720432">
          <w:rPr>
            <w:webHidden/>
          </w:rPr>
          <w:instrText xml:space="preserve"> PAGEREF _Toc149698671 \h </w:instrText>
        </w:r>
        <w:r w:rsidR="00720432">
          <w:rPr>
            <w:webHidden/>
          </w:rPr>
        </w:r>
        <w:r w:rsidR="00720432">
          <w:rPr>
            <w:webHidden/>
          </w:rPr>
          <w:fldChar w:fldCharType="separate"/>
        </w:r>
        <w:r w:rsidR="00720432">
          <w:rPr>
            <w:webHidden/>
          </w:rPr>
          <w:t>78</w:t>
        </w:r>
        <w:r w:rsidR="00720432">
          <w:rPr>
            <w:webHidden/>
          </w:rPr>
          <w:fldChar w:fldCharType="end"/>
        </w:r>
      </w:hyperlink>
    </w:p>
    <w:p w14:paraId="7788FE12" w14:textId="5B9B1112"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72" w:history="1">
        <w:r w:rsidR="00720432" w:rsidRPr="00D336C9">
          <w:rPr>
            <w:rStyle w:val="Hyperlink"/>
          </w:rPr>
          <w:t>401.09.45</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AmeriCorps and National Civilian Community Corps (NCCC) Payments</w:t>
        </w:r>
        <w:r w:rsidR="00720432">
          <w:rPr>
            <w:webHidden/>
          </w:rPr>
          <w:tab/>
        </w:r>
        <w:r w:rsidR="00720432">
          <w:rPr>
            <w:webHidden/>
          </w:rPr>
          <w:fldChar w:fldCharType="begin"/>
        </w:r>
        <w:r w:rsidR="00720432">
          <w:rPr>
            <w:webHidden/>
          </w:rPr>
          <w:instrText xml:space="preserve"> PAGEREF _Toc149698672 \h </w:instrText>
        </w:r>
        <w:r w:rsidR="00720432">
          <w:rPr>
            <w:webHidden/>
          </w:rPr>
        </w:r>
        <w:r w:rsidR="00720432">
          <w:rPr>
            <w:webHidden/>
          </w:rPr>
          <w:fldChar w:fldCharType="separate"/>
        </w:r>
        <w:r w:rsidR="00720432">
          <w:rPr>
            <w:webHidden/>
          </w:rPr>
          <w:t>79</w:t>
        </w:r>
        <w:r w:rsidR="00720432">
          <w:rPr>
            <w:webHidden/>
          </w:rPr>
          <w:fldChar w:fldCharType="end"/>
        </w:r>
      </w:hyperlink>
    </w:p>
    <w:p w14:paraId="5D87F931" w14:textId="4C647256"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73" w:history="1">
        <w:r w:rsidR="00720432" w:rsidRPr="00D336C9">
          <w:rPr>
            <w:rStyle w:val="Hyperlink"/>
          </w:rPr>
          <w:t>401.09.46</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Low Income Energy Assistance</w:t>
        </w:r>
        <w:r w:rsidR="00720432">
          <w:rPr>
            <w:webHidden/>
          </w:rPr>
          <w:tab/>
        </w:r>
        <w:r w:rsidR="00720432">
          <w:rPr>
            <w:webHidden/>
          </w:rPr>
          <w:fldChar w:fldCharType="begin"/>
        </w:r>
        <w:r w:rsidR="00720432">
          <w:rPr>
            <w:webHidden/>
          </w:rPr>
          <w:instrText xml:space="preserve"> PAGEREF _Toc149698673 \h </w:instrText>
        </w:r>
        <w:r w:rsidR="00720432">
          <w:rPr>
            <w:webHidden/>
          </w:rPr>
        </w:r>
        <w:r w:rsidR="00720432">
          <w:rPr>
            <w:webHidden/>
          </w:rPr>
          <w:fldChar w:fldCharType="separate"/>
        </w:r>
        <w:r w:rsidR="00720432">
          <w:rPr>
            <w:webHidden/>
          </w:rPr>
          <w:t>80</w:t>
        </w:r>
        <w:r w:rsidR="00720432">
          <w:rPr>
            <w:webHidden/>
          </w:rPr>
          <w:fldChar w:fldCharType="end"/>
        </w:r>
      </w:hyperlink>
    </w:p>
    <w:p w14:paraId="446FA1FF" w14:textId="020980D0"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74" w:history="1">
        <w:r w:rsidR="00720432" w:rsidRPr="00D336C9">
          <w:rPr>
            <w:rStyle w:val="Hyperlink"/>
          </w:rPr>
          <w:t>401.09.47</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Home Energy Assistance and Support and Maintenance Assistance (HEA/SMA)</w:t>
        </w:r>
        <w:r w:rsidR="00720432">
          <w:rPr>
            <w:webHidden/>
          </w:rPr>
          <w:tab/>
        </w:r>
        <w:r w:rsidR="00720432">
          <w:rPr>
            <w:webHidden/>
          </w:rPr>
          <w:fldChar w:fldCharType="begin"/>
        </w:r>
        <w:r w:rsidR="00720432">
          <w:rPr>
            <w:webHidden/>
          </w:rPr>
          <w:instrText xml:space="preserve"> PAGEREF _Toc149698674 \h </w:instrText>
        </w:r>
        <w:r w:rsidR="00720432">
          <w:rPr>
            <w:webHidden/>
          </w:rPr>
        </w:r>
        <w:r w:rsidR="00720432">
          <w:rPr>
            <w:webHidden/>
          </w:rPr>
          <w:fldChar w:fldCharType="separate"/>
        </w:r>
        <w:r w:rsidR="00720432">
          <w:rPr>
            <w:webHidden/>
          </w:rPr>
          <w:t>81</w:t>
        </w:r>
        <w:r w:rsidR="00720432">
          <w:rPr>
            <w:webHidden/>
          </w:rPr>
          <w:fldChar w:fldCharType="end"/>
        </w:r>
      </w:hyperlink>
    </w:p>
    <w:p w14:paraId="09A67B46" w14:textId="1A2032C1"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75" w:history="1">
        <w:r w:rsidR="00720432" w:rsidRPr="00D336C9">
          <w:rPr>
            <w:rStyle w:val="Hyperlink"/>
          </w:rPr>
          <w:t>401.09.48</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 xml:space="preserve">ACTION Programs/Corporation for National and Community Services (CNCS) </w:t>
        </w:r>
        <w:r w:rsidR="00720432" w:rsidRPr="00D336C9">
          <w:rPr>
            <w:rStyle w:val="Hyperlink"/>
            <w:i/>
            <w:iCs/>
          </w:rPr>
          <w:t>(Formerly Domestic Volunteer Services)</w:t>
        </w:r>
        <w:r w:rsidR="00720432">
          <w:rPr>
            <w:webHidden/>
          </w:rPr>
          <w:tab/>
        </w:r>
        <w:r w:rsidR="00720432">
          <w:rPr>
            <w:webHidden/>
          </w:rPr>
          <w:fldChar w:fldCharType="begin"/>
        </w:r>
        <w:r w:rsidR="00720432">
          <w:rPr>
            <w:webHidden/>
          </w:rPr>
          <w:instrText xml:space="preserve"> PAGEREF _Toc149698675 \h </w:instrText>
        </w:r>
        <w:r w:rsidR="00720432">
          <w:rPr>
            <w:webHidden/>
          </w:rPr>
        </w:r>
        <w:r w:rsidR="00720432">
          <w:rPr>
            <w:webHidden/>
          </w:rPr>
          <w:fldChar w:fldCharType="separate"/>
        </w:r>
        <w:r w:rsidR="00720432">
          <w:rPr>
            <w:webHidden/>
          </w:rPr>
          <w:t>81</w:t>
        </w:r>
        <w:r w:rsidR="00720432">
          <w:rPr>
            <w:webHidden/>
          </w:rPr>
          <w:fldChar w:fldCharType="end"/>
        </w:r>
      </w:hyperlink>
    </w:p>
    <w:p w14:paraId="52D3D26B" w14:textId="6FF043C7"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76" w:history="1">
        <w:r w:rsidR="00720432" w:rsidRPr="00D336C9">
          <w:rPr>
            <w:rStyle w:val="Hyperlink"/>
          </w:rPr>
          <w:t>401.09.49</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Community Service Block Grants</w:t>
        </w:r>
        <w:r w:rsidR="00720432">
          <w:rPr>
            <w:webHidden/>
          </w:rPr>
          <w:tab/>
        </w:r>
        <w:r w:rsidR="00720432">
          <w:rPr>
            <w:webHidden/>
          </w:rPr>
          <w:fldChar w:fldCharType="begin"/>
        </w:r>
        <w:r w:rsidR="00720432">
          <w:rPr>
            <w:webHidden/>
          </w:rPr>
          <w:instrText xml:space="preserve"> PAGEREF _Toc149698676 \h </w:instrText>
        </w:r>
        <w:r w:rsidR="00720432">
          <w:rPr>
            <w:webHidden/>
          </w:rPr>
        </w:r>
        <w:r w:rsidR="00720432">
          <w:rPr>
            <w:webHidden/>
          </w:rPr>
          <w:fldChar w:fldCharType="separate"/>
        </w:r>
        <w:r w:rsidR="00720432">
          <w:rPr>
            <w:webHidden/>
          </w:rPr>
          <w:t>81</w:t>
        </w:r>
        <w:r w:rsidR="00720432">
          <w:rPr>
            <w:webHidden/>
          </w:rPr>
          <w:fldChar w:fldCharType="end"/>
        </w:r>
      </w:hyperlink>
    </w:p>
    <w:p w14:paraId="233C303C" w14:textId="5F7A8510"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77" w:history="1">
        <w:r w:rsidR="00720432" w:rsidRPr="00D336C9">
          <w:rPr>
            <w:rStyle w:val="Hyperlink"/>
          </w:rPr>
          <w:t>401.09.50</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Relocation Assistance</w:t>
        </w:r>
        <w:r w:rsidR="00720432">
          <w:rPr>
            <w:webHidden/>
          </w:rPr>
          <w:tab/>
        </w:r>
        <w:r w:rsidR="00720432">
          <w:rPr>
            <w:webHidden/>
          </w:rPr>
          <w:fldChar w:fldCharType="begin"/>
        </w:r>
        <w:r w:rsidR="00720432">
          <w:rPr>
            <w:webHidden/>
          </w:rPr>
          <w:instrText xml:space="preserve"> PAGEREF _Toc149698677 \h </w:instrText>
        </w:r>
        <w:r w:rsidR="00720432">
          <w:rPr>
            <w:webHidden/>
          </w:rPr>
        </w:r>
        <w:r w:rsidR="00720432">
          <w:rPr>
            <w:webHidden/>
          </w:rPr>
          <w:fldChar w:fldCharType="separate"/>
        </w:r>
        <w:r w:rsidR="00720432">
          <w:rPr>
            <w:webHidden/>
          </w:rPr>
          <w:t>82</w:t>
        </w:r>
        <w:r w:rsidR="00720432">
          <w:rPr>
            <w:webHidden/>
          </w:rPr>
          <w:fldChar w:fldCharType="end"/>
        </w:r>
      </w:hyperlink>
    </w:p>
    <w:p w14:paraId="57132DB6" w14:textId="25BBC941" w:rsidR="00720432" w:rsidRDefault="008A1EA4">
      <w:pPr>
        <w:pStyle w:val="TOC2"/>
        <w:tabs>
          <w:tab w:val="left" w:pos="2160"/>
        </w:tabs>
        <w:rPr>
          <w:rFonts w:asciiTheme="minorHAnsi" w:eastAsiaTheme="minorEastAsia" w:hAnsiTheme="minorHAnsi" w:cstheme="minorBidi"/>
          <w:kern w:val="2"/>
          <w:sz w:val="22"/>
          <w:szCs w:val="22"/>
          <w14:ligatures w14:val="standardContextual"/>
        </w:rPr>
      </w:pPr>
      <w:hyperlink w:anchor="_Toc149698678" w:history="1">
        <w:r w:rsidR="00720432" w:rsidRPr="00D336C9">
          <w:rPr>
            <w:rStyle w:val="Hyperlink"/>
          </w:rPr>
          <w:t>401.09.51</w:t>
        </w:r>
        <w:r w:rsidR="00720432">
          <w:rPr>
            <w:rFonts w:asciiTheme="minorHAnsi" w:eastAsiaTheme="minorEastAsia" w:hAnsiTheme="minorHAnsi" w:cstheme="minorBidi"/>
            <w:kern w:val="2"/>
            <w:sz w:val="22"/>
            <w:szCs w:val="22"/>
            <w14:ligatures w14:val="standardContextual"/>
          </w:rPr>
          <w:tab/>
        </w:r>
        <w:r w:rsidR="00720432" w:rsidRPr="00D336C9">
          <w:rPr>
            <w:rStyle w:val="Hyperlink"/>
          </w:rPr>
          <w:t>Other Unearned Income Exclusions</w:t>
        </w:r>
        <w:r w:rsidR="00720432">
          <w:rPr>
            <w:webHidden/>
          </w:rPr>
          <w:tab/>
        </w:r>
        <w:r w:rsidR="00720432">
          <w:rPr>
            <w:webHidden/>
          </w:rPr>
          <w:fldChar w:fldCharType="begin"/>
        </w:r>
        <w:r w:rsidR="00720432">
          <w:rPr>
            <w:webHidden/>
          </w:rPr>
          <w:instrText xml:space="preserve"> PAGEREF _Toc149698678 \h </w:instrText>
        </w:r>
        <w:r w:rsidR="00720432">
          <w:rPr>
            <w:webHidden/>
          </w:rPr>
        </w:r>
        <w:r w:rsidR="00720432">
          <w:rPr>
            <w:webHidden/>
          </w:rPr>
          <w:fldChar w:fldCharType="separate"/>
        </w:r>
        <w:r w:rsidR="00720432">
          <w:rPr>
            <w:webHidden/>
          </w:rPr>
          <w:t>83</w:t>
        </w:r>
        <w:r w:rsidR="00720432">
          <w:rPr>
            <w:webHidden/>
          </w:rPr>
          <w:fldChar w:fldCharType="end"/>
        </w:r>
      </w:hyperlink>
    </w:p>
    <w:p w14:paraId="15CD76A3" w14:textId="0F4BE197"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679" w:history="1">
        <w:r w:rsidR="00720432" w:rsidRPr="00D336C9">
          <w:rPr>
            <w:rStyle w:val="Hyperlink"/>
          </w:rPr>
          <w:t>401.10</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In-Kind Support and Maintenance (ISM)</w:t>
        </w:r>
        <w:r w:rsidR="00720432">
          <w:rPr>
            <w:webHidden/>
          </w:rPr>
          <w:tab/>
        </w:r>
        <w:r w:rsidR="00720432">
          <w:rPr>
            <w:webHidden/>
          </w:rPr>
          <w:fldChar w:fldCharType="begin"/>
        </w:r>
        <w:r w:rsidR="00720432">
          <w:rPr>
            <w:webHidden/>
          </w:rPr>
          <w:instrText xml:space="preserve"> PAGEREF _Toc149698679 \h </w:instrText>
        </w:r>
        <w:r w:rsidR="00720432">
          <w:rPr>
            <w:webHidden/>
          </w:rPr>
        </w:r>
        <w:r w:rsidR="00720432">
          <w:rPr>
            <w:webHidden/>
          </w:rPr>
          <w:fldChar w:fldCharType="separate"/>
        </w:r>
        <w:r w:rsidR="00720432">
          <w:rPr>
            <w:webHidden/>
          </w:rPr>
          <w:t>84</w:t>
        </w:r>
        <w:r w:rsidR="00720432">
          <w:rPr>
            <w:webHidden/>
          </w:rPr>
          <w:fldChar w:fldCharType="end"/>
        </w:r>
      </w:hyperlink>
    </w:p>
    <w:p w14:paraId="064D04B0" w14:textId="2BDE9CC7"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680" w:history="1">
        <w:r w:rsidR="00720432" w:rsidRPr="00D336C9">
          <w:rPr>
            <w:rStyle w:val="Hyperlink"/>
          </w:rPr>
          <w:t>401.11</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Plan for Achieving Self</w:t>
        </w:r>
        <w:r w:rsidR="00720432" w:rsidRPr="00D336C9">
          <w:rPr>
            <w:rStyle w:val="Hyperlink"/>
          </w:rPr>
          <w:noBreakHyphen/>
          <w:t>Support (PASS) as an Income Exclusion</w:t>
        </w:r>
        <w:r w:rsidR="00720432">
          <w:rPr>
            <w:webHidden/>
          </w:rPr>
          <w:tab/>
        </w:r>
        <w:r w:rsidR="00720432">
          <w:rPr>
            <w:webHidden/>
          </w:rPr>
          <w:fldChar w:fldCharType="begin"/>
        </w:r>
        <w:r w:rsidR="00720432">
          <w:rPr>
            <w:webHidden/>
          </w:rPr>
          <w:instrText xml:space="preserve"> PAGEREF _Toc149698680 \h </w:instrText>
        </w:r>
        <w:r w:rsidR="00720432">
          <w:rPr>
            <w:webHidden/>
          </w:rPr>
        </w:r>
        <w:r w:rsidR="00720432">
          <w:rPr>
            <w:webHidden/>
          </w:rPr>
          <w:fldChar w:fldCharType="separate"/>
        </w:r>
        <w:r w:rsidR="00720432">
          <w:rPr>
            <w:webHidden/>
          </w:rPr>
          <w:t>86</w:t>
        </w:r>
        <w:r w:rsidR="00720432">
          <w:rPr>
            <w:webHidden/>
          </w:rPr>
          <w:fldChar w:fldCharType="end"/>
        </w:r>
      </w:hyperlink>
    </w:p>
    <w:p w14:paraId="53B993A0" w14:textId="6D82AC49"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681" w:history="1">
        <w:r w:rsidR="00720432" w:rsidRPr="00D336C9">
          <w:rPr>
            <w:rStyle w:val="Hyperlink"/>
          </w:rPr>
          <w:t>401.12</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Deeming of Income</w:t>
        </w:r>
        <w:r w:rsidR="00720432">
          <w:rPr>
            <w:webHidden/>
          </w:rPr>
          <w:tab/>
        </w:r>
        <w:r w:rsidR="00720432">
          <w:rPr>
            <w:webHidden/>
          </w:rPr>
          <w:fldChar w:fldCharType="begin"/>
        </w:r>
        <w:r w:rsidR="00720432">
          <w:rPr>
            <w:webHidden/>
          </w:rPr>
          <w:instrText xml:space="preserve"> PAGEREF _Toc149698681 \h </w:instrText>
        </w:r>
        <w:r w:rsidR="00720432">
          <w:rPr>
            <w:webHidden/>
          </w:rPr>
        </w:r>
        <w:r w:rsidR="00720432">
          <w:rPr>
            <w:webHidden/>
          </w:rPr>
          <w:fldChar w:fldCharType="separate"/>
        </w:r>
        <w:r w:rsidR="00720432">
          <w:rPr>
            <w:webHidden/>
          </w:rPr>
          <w:t>86</w:t>
        </w:r>
        <w:r w:rsidR="00720432">
          <w:rPr>
            <w:webHidden/>
          </w:rPr>
          <w:fldChar w:fldCharType="end"/>
        </w:r>
      </w:hyperlink>
    </w:p>
    <w:p w14:paraId="11614A1A" w14:textId="03817F9F"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682" w:history="1">
        <w:r w:rsidR="00720432" w:rsidRPr="00D336C9">
          <w:rPr>
            <w:rStyle w:val="Hyperlink"/>
          </w:rPr>
          <w:t>Appendix A</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Plan for Achieving Self-Support for Blind or Disabled Individuals</w:t>
        </w:r>
        <w:r w:rsidR="00720432">
          <w:rPr>
            <w:webHidden/>
          </w:rPr>
          <w:tab/>
        </w:r>
        <w:r w:rsidR="00720432">
          <w:rPr>
            <w:webHidden/>
          </w:rPr>
          <w:fldChar w:fldCharType="begin"/>
        </w:r>
        <w:r w:rsidR="00720432">
          <w:rPr>
            <w:webHidden/>
          </w:rPr>
          <w:instrText xml:space="preserve"> PAGEREF _Toc149698682 \h </w:instrText>
        </w:r>
        <w:r w:rsidR="00720432">
          <w:rPr>
            <w:webHidden/>
          </w:rPr>
        </w:r>
        <w:r w:rsidR="00720432">
          <w:rPr>
            <w:webHidden/>
          </w:rPr>
          <w:fldChar w:fldCharType="separate"/>
        </w:r>
        <w:r w:rsidR="00720432">
          <w:rPr>
            <w:webHidden/>
          </w:rPr>
          <w:t>87</w:t>
        </w:r>
        <w:r w:rsidR="00720432">
          <w:rPr>
            <w:webHidden/>
          </w:rPr>
          <w:fldChar w:fldCharType="end"/>
        </w:r>
      </w:hyperlink>
    </w:p>
    <w:p w14:paraId="5C648D47" w14:textId="617795DD"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683" w:history="1">
        <w:r w:rsidR="00720432" w:rsidRPr="00D336C9">
          <w:rPr>
            <w:rStyle w:val="Hyperlink"/>
          </w:rPr>
          <w:t>Appendix B</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Income Deeming Procedures</w:t>
        </w:r>
        <w:r w:rsidR="00720432">
          <w:rPr>
            <w:webHidden/>
          </w:rPr>
          <w:tab/>
        </w:r>
        <w:r w:rsidR="00720432">
          <w:rPr>
            <w:webHidden/>
          </w:rPr>
          <w:fldChar w:fldCharType="begin"/>
        </w:r>
        <w:r w:rsidR="00720432">
          <w:rPr>
            <w:webHidden/>
          </w:rPr>
          <w:instrText xml:space="preserve"> PAGEREF _Toc149698683 \h </w:instrText>
        </w:r>
        <w:r w:rsidR="00720432">
          <w:rPr>
            <w:webHidden/>
          </w:rPr>
        </w:r>
        <w:r w:rsidR="00720432">
          <w:rPr>
            <w:webHidden/>
          </w:rPr>
          <w:fldChar w:fldCharType="separate"/>
        </w:r>
        <w:r w:rsidR="00720432">
          <w:rPr>
            <w:webHidden/>
          </w:rPr>
          <w:t>99</w:t>
        </w:r>
        <w:r w:rsidR="00720432">
          <w:rPr>
            <w:webHidden/>
          </w:rPr>
          <w:fldChar w:fldCharType="end"/>
        </w:r>
      </w:hyperlink>
    </w:p>
    <w:p w14:paraId="188CC1B9" w14:textId="0B1344A4" w:rsidR="00720432" w:rsidRDefault="008A1EA4">
      <w:pPr>
        <w:pStyle w:val="TOC1"/>
        <w:rPr>
          <w:rFonts w:asciiTheme="minorHAnsi" w:eastAsiaTheme="minorEastAsia" w:hAnsiTheme="minorHAnsi" w:cstheme="minorBidi"/>
          <w:b w:val="0"/>
          <w:bCs w:val="0"/>
          <w:kern w:val="2"/>
          <w:sz w:val="22"/>
          <w:szCs w:val="22"/>
          <w14:ligatures w14:val="standardContextual"/>
        </w:rPr>
      </w:pPr>
      <w:hyperlink w:anchor="_Toc149698684" w:history="1">
        <w:r w:rsidR="00720432" w:rsidRPr="00D336C9">
          <w:rPr>
            <w:rStyle w:val="Hyperlink"/>
          </w:rPr>
          <w:t>Appendix C</w:t>
        </w:r>
        <w:r w:rsidR="00720432">
          <w:rPr>
            <w:rFonts w:asciiTheme="minorHAnsi" w:eastAsiaTheme="minorEastAsia" w:hAnsiTheme="minorHAnsi" w:cstheme="minorBidi"/>
            <w:b w:val="0"/>
            <w:bCs w:val="0"/>
            <w:kern w:val="2"/>
            <w:sz w:val="22"/>
            <w:szCs w:val="22"/>
            <w14:ligatures w14:val="standardContextual"/>
          </w:rPr>
          <w:tab/>
        </w:r>
        <w:r w:rsidR="00720432" w:rsidRPr="00D336C9">
          <w:rPr>
            <w:rStyle w:val="Hyperlink"/>
          </w:rPr>
          <w:t>Definitions of Provisions</w:t>
        </w:r>
        <w:r w:rsidR="00720432">
          <w:rPr>
            <w:webHidden/>
          </w:rPr>
          <w:tab/>
        </w:r>
        <w:r w:rsidR="00720432">
          <w:rPr>
            <w:webHidden/>
          </w:rPr>
          <w:fldChar w:fldCharType="begin"/>
        </w:r>
        <w:r w:rsidR="00720432">
          <w:rPr>
            <w:webHidden/>
          </w:rPr>
          <w:instrText xml:space="preserve"> PAGEREF _Toc149698684 \h </w:instrText>
        </w:r>
        <w:r w:rsidR="00720432">
          <w:rPr>
            <w:webHidden/>
          </w:rPr>
        </w:r>
        <w:r w:rsidR="00720432">
          <w:rPr>
            <w:webHidden/>
          </w:rPr>
          <w:fldChar w:fldCharType="separate"/>
        </w:r>
        <w:r w:rsidR="00720432">
          <w:rPr>
            <w:webHidden/>
          </w:rPr>
          <w:t>102</w:t>
        </w:r>
        <w:r w:rsidR="00720432">
          <w:rPr>
            <w:webHidden/>
          </w:rPr>
          <w:fldChar w:fldCharType="end"/>
        </w:r>
      </w:hyperlink>
    </w:p>
    <w:p w14:paraId="1811FEF0" w14:textId="6AF0A362" w:rsidR="00E94450" w:rsidRPr="001F4137" w:rsidRDefault="00E94450">
      <w:pPr>
        <w:pStyle w:val="BodyText"/>
        <w:rPr>
          <w:rFonts w:cs="Arial"/>
        </w:rPr>
      </w:pPr>
      <w:r w:rsidRPr="001F4137">
        <w:rPr>
          <w:rFonts w:cs="Arial"/>
        </w:rPr>
        <w:lastRenderedPageBreak/>
        <w:fldChar w:fldCharType="end"/>
      </w:r>
    </w:p>
    <w:p w14:paraId="1811FEF1" w14:textId="77777777" w:rsidR="00E94450" w:rsidRPr="001F4137" w:rsidRDefault="00E94450">
      <w:pPr>
        <w:pStyle w:val="BodyText"/>
        <w:rPr>
          <w:rFonts w:cs="Arial"/>
        </w:rPr>
      </w:pPr>
      <w:r w:rsidRPr="001F4137">
        <w:rPr>
          <w:rFonts w:cs="Arial"/>
        </w:rPr>
        <w:br w:type="page"/>
      </w:r>
    </w:p>
    <w:p w14:paraId="1811FEF2" w14:textId="77777777" w:rsidR="00E94450" w:rsidRPr="001F4137" w:rsidRDefault="00E94450">
      <w:pPr>
        <w:pStyle w:val="ManualHeading1"/>
        <w:rPr>
          <w:b w:val="0"/>
          <w:bCs w:val="0"/>
          <w:sz w:val="16"/>
        </w:rPr>
      </w:pPr>
      <w:bookmarkStart w:id="1" w:name="_Toc106788667"/>
      <w:bookmarkStart w:id="2" w:name="_Toc149698577"/>
      <w:r w:rsidRPr="001F4137">
        <w:lastRenderedPageBreak/>
        <w:t>401.01</w:t>
      </w:r>
      <w:r w:rsidRPr="001F4137">
        <w:tab/>
        <w:t>Introduction</w:t>
      </w:r>
      <w:bookmarkEnd w:id="1"/>
      <w:bookmarkEnd w:id="2"/>
    </w:p>
    <w:p w14:paraId="1811FEF3" w14:textId="77777777" w:rsidR="002058BD" w:rsidRPr="002058BD" w:rsidRDefault="002058BD" w:rsidP="002058BD">
      <w:pPr>
        <w:pStyle w:val="BodyText"/>
        <w:jc w:val="right"/>
        <w:rPr>
          <w:sz w:val="16"/>
          <w:szCs w:val="16"/>
        </w:rPr>
      </w:pPr>
      <w:r w:rsidRPr="002058BD">
        <w:rPr>
          <w:sz w:val="16"/>
          <w:szCs w:val="16"/>
        </w:rPr>
        <w:t>(Eff.10/01/05)</w:t>
      </w:r>
    </w:p>
    <w:p w14:paraId="1811FEF4" w14:textId="77777777" w:rsidR="00E94450" w:rsidRPr="001F4137" w:rsidRDefault="00E94450">
      <w:pPr>
        <w:pStyle w:val="BodyText"/>
        <w:rPr>
          <w:rFonts w:cs="Arial"/>
        </w:rPr>
      </w:pPr>
      <w:r w:rsidRPr="001F4137">
        <w:rPr>
          <w:rFonts w:cs="Arial"/>
        </w:rPr>
        <w:t>Supplemental Security Income (SSI) rules are used to determine income eligibility for Medicaid. These rules are explained in the Program Operations Manual System (POMS). This manual provides references to sections in the POMS for detailed explanations of policy and procedures. The information in this chapter is for use with those Medicaid programs that follow strict SSI rules. These include Retroactive SSI Medicaid, Optional State Supplementation (OSS), and Pass-along.</w:t>
      </w:r>
    </w:p>
    <w:p w14:paraId="1811FEF5" w14:textId="77777777" w:rsidR="00E94450" w:rsidRPr="009D184E" w:rsidRDefault="00E94450">
      <w:pPr>
        <w:jc w:val="both"/>
        <w:rPr>
          <w:rFonts w:cs="Arial"/>
        </w:rPr>
      </w:pPr>
    </w:p>
    <w:p w14:paraId="1811FEF6" w14:textId="77777777" w:rsidR="00E94450" w:rsidRPr="001F4137" w:rsidRDefault="00E94450">
      <w:pPr>
        <w:jc w:val="both"/>
        <w:rPr>
          <w:rFonts w:cs="Arial"/>
        </w:rPr>
      </w:pPr>
      <w:r w:rsidRPr="001F4137">
        <w:rPr>
          <w:rFonts w:cs="Arial"/>
        </w:rPr>
        <w:t>The following sections explain how to treat income in the SSI program.</w:t>
      </w:r>
    </w:p>
    <w:p w14:paraId="1811FEF7" w14:textId="77777777" w:rsidR="00E94450" w:rsidRPr="001F4137" w:rsidRDefault="00E94450">
      <w:pPr>
        <w:jc w:val="both"/>
        <w:rPr>
          <w:rFonts w:cs="Arial"/>
        </w:rPr>
      </w:pPr>
    </w:p>
    <w:p w14:paraId="1811FEF8" w14:textId="77777777" w:rsidR="00E94450" w:rsidRPr="001F4137" w:rsidRDefault="00E94450">
      <w:pPr>
        <w:pStyle w:val="BodyText2"/>
        <w:widowControl/>
        <w:autoSpaceDE/>
        <w:autoSpaceDN/>
        <w:adjustRightInd/>
        <w:rPr>
          <w:rFonts w:cs="Arial"/>
          <w:b w:val="0"/>
          <w:bCs/>
        </w:rPr>
      </w:pPr>
      <w:r w:rsidRPr="001F4137">
        <w:rPr>
          <w:rFonts w:cs="Arial"/>
          <w:b w:val="0"/>
          <w:bCs/>
        </w:rPr>
        <w:t>An individual is eligible for SSI benefits if he or she:</w:t>
      </w:r>
    </w:p>
    <w:p w14:paraId="1811FEFA" w14:textId="77777777" w:rsidR="00E94450" w:rsidRPr="001F4137" w:rsidRDefault="00E94450">
      <w:pPr>
        <w:pStyle w:val="Style"/>
        <w:numPr>
          <w:ilvl w:val="0"/>
          <w:numId w:val="150"/>
        </w:numPr>
        <w:jc w:val="both"/>
        <w:rPr>
          <w:rFonts w:cs="Arial"/>
          <w:sz w:val="24"/>
        </w:rPr>
      </w:pPr>
      <w:r w:rsidRPr="001F4137">
        <w:rPr>
          <w:rFonts w:cs="Arial"/>
          <w:sz w:val="24"/>
        </w:rPr>
        <w:t>Is aged, blind, or disabled;</w:t>
      </w:r>
    </w:p>
    <w:p w14:paraId="1811FEFB" w14:textId="77777777" w:rsidR="00E94450" w:rsidRPr="001F4137" w:rsidRDefault="00E94450">
      <w:pPr>
        <w:pStyle w:val="Style"/>
        <w:numPr>
          <w:ilvl w:val="0"/>
          <w:numId w:val="150"/>
        </w:numPr>
        <w:jc w:val="both"/>
        <w:rPr>
          <w:rFonts w:cs="Arial"/>
          <w:sz w:val="24"/>
        </w:rPr>
      </w:pPr>
      <w:r w:rsidRPr="001F4137">
        <w:rPr>
          <w:rFonts w:cs="Arial"/>
          <w:sz w:val="24"/>
        </w:rPr>
        <w:t>Meets citizenship and residency requirements; and</w:t>
      </w:r>
    </w:p>
    <w:p w14:paraId="1811FEFC" w14:textId="77777777" w:rsidR="00E94450" w:rsidRPr="001F4137" w:rsidRDefault="00E94450">
      <w:pPr>
        <w:pStyle w:val="Style"/>
        <w:numPr>
          <w:ilvl w:val="0"/>
          <w:numId w:val="150"/>
        </w:numPr>
        <w:jc w:val="both"/>
        <w:rPr>
          <w:rFonts w:cs="Arial"/>
          <w:sz w:val="24"/>
        </w:rPr>
      </w:pPr>
      <w:r w:rsidRPr="001F4137">
        <w:rPr>
          <w:rFonts w:cs="Arial"/>
          <w:sz w:val="24"/>
        </w:rPr>
        <w:t xml:space="preserve">Meets the income and resource limits. </w:t>
      </w:r>
    </w:p>
    <w:p w14:paraId="1811FEFD" w14:textId="77777777" w:rsidR="00E94450" w:rsidRPr="001F4137" w:rsidRDefault="00E94450">
      <w:pPr>
        <w:jc w:val="both"/>
        <w:rPr>
          <w:rFonts w:cs="Arial"/>
        </w:rPr>
      </w:pPr>
    </w:p>
    <w:p w14:paraId="1811FEFE" w14:textId="77777777" w:rsidR="00E94450" w:rsidRPr="001F4137" w:rsidRDefault="00E94450">
      <w:pPr>
        <w:jc w:val="both"/>
        <w:rPr>
          <w:rFonts w:cs="Arial"/>
        </w:rPr>
      </w:pPr>
      <w:r w:rsidRPr="001F4137">
        <w:rPr>
          <w:rFonts w:cs="Arial"/>
        </w:rPr>
        <w:t>Income is counted on a monthly basis. An individual who has too much income in a particular month is not eligible in that month. Not all income counts in determining eligibility.</w:t>
      </w:r>
    </w:p>
    <w:p w14:paraId="1811FEFF" w14:textId="77777777" w:rsidR="00E94450" w:rsidRPr="009D184E" w:rsidRDefault="00E94450">
      <w:pPr>
        <w:ind w:left="1260" w:hanging="1260"/>
        <w:jc w:val="both"/>
        <w:rPr>
          <w:rFonts w:cs="Arial"/>
          <w:b/>
          <w:bCs/>
        </w:rPr>
      </w:pPr>
    </w:p>
    <w:p w14:paraId="1811FF00" w14:textId="77777777" w:rsidR="00E94450" w:rsidRPr="001F4137" w:rsidRDefault="00E94450">
      <w:pPr>
        <w:pStyle w:val="ManualHeading1"/>
      </w:pPr>
      <w:bookmarkStart w:id="3" w:name="_Toc106788668"/>
      <w:bookmarkStart w:id="4" w:name="_Toc149698578"/>
      <w:r w:rsidRPr="001F4137">
        <w:t>401.02</w:t>
      </w:r>
      <w:r w:rsidRPr="001F4137">
        <w:tab/>
        <w:t>Income Limits</w:t>
      </w:r>
      <w:bookmarkEnd w:id="3"/>
      <w:bookmarkEnd w:id="4"/>
    </w:p>
    <w:p w14:paraId="1811FF01" w14:textId="77777777" w:rsidR="002058BD" w:rsidRPr="002058BD" w:rsidRDefault="002058BD" w:rsidP="002058BD">
      <w:pPr>
        <w:pStyle w:val="BodyText"/>
        <w:jc w:val="right"/>
        <w:rPr>
          <w:sz w:val="16"/>
          <w:szCs w:val="16"/>
        </w:rPr>
      </w:pPr>
      <w:r w:rsidRPr="002058BD">
        <w:rPr>
          <w:sz w:val="16"/>
          <w:szCs w:val="16"/>
        </w:rPr>
        <w:t>(Eff.10/01/05)</w:t>
      </w:r>
    </w:p>
    <w:p w14:paraId="1811FF02" w14:textId="77777777" w:rsidR="00E94450" w:rsidRPr="001F4137" w:rsidRDefault="00E94450">
      <w:pPr>
        <w:jc w:val="both"/>
        <w:rPr>
          <w:rFonts w:cs="Arial"/>
        </w:rPr>
      </w:pPr>
      <w:r w:rsidRPr="001F4137">
        <w:rPr>
          <w:rFonts w:cs="Arial"/>
        </w:rPr>
        <w:t>Federal law establishes a limit on the amount of monthly countable income an individual may have and still be eligible for Medicaid. The limits vary according to the category of assistance. (Refer to MPPM Chapter 103, Program Financial Limits.)</w:t>
      </w:r>
    </w:p>
    <w:p w14:paraId="1811FF03" w14:textId="77777777" w:rsidR="00E94450" w:rsidRPr="001F4137" w:rsidRDefault="00E94450">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1FF05" w14:textId="77777777">
        <w:tc>
          <w:tcPr>
            <w:tcW w:w="5000" w:type="pct"/>
          </w:tcPr>
          <w:p w14:paraId="1811FF04" w14:textId="77777777" w:rsidR="00E94450" w:rsidRPr="001F4137" w:rsidRDefault="00E94450" w:rsidP="00BC7DED">
            <w:pPr>
              <w:rPr>
                <w:rFonts w:cs="Arial"/>
              </w:rPr>
            </w:pPr>
            <w:r w:rsidRPr="001F4137">
              <w:rPr>
                <w:rFonts w:cs="Arial"/>
                <w:b/>
                <w:bCs/>
                <w:sz w:val="22"/>
              </w:rPr>
              <w:t>Note:</w:t>
            </w:r>
            <w:r w:rsidRPr="001F4137">
              <w:rPr>
                <w:rFonts w:cs="Arial"/>
                <w:b/>
                <w:bCs/>
                <w:sz w:val="22"/>
              </w:rPr>
              <w:tab/>
            </w:r>
            <w:r w:rsidRPr="001F4137">
              <w:rPr>
                <w:rFonts w:cs="Arial"/>
                <w:sz w:val="22"/>
              </w:rPr>
              <w:t>Income limits for poverty level groups change annually, usually in April. All other limits are changed effective January of each year.</w:t>
            </w:r>
          </w:p>
        </w:tc>
      </w:tr>
    </w:tbl>
    <w:p w14:paraId="1811FF06" w14:textId="77777777" w:rsidR="00E94450" w:rsidRPr="009D184E" w:rsidRDefault="00E94450">
      <w:pPr>
        <w:ind w:left="1260" w:hanging="1260"/>
        <w:jc w:val="both"/>
        <w:rPr>
          <w:rFonts w:cs="Arial"/>
          <w:b/>
          <w:bCs/>
        </w:rPr>
      </w:pPr>
    </w:p>
    <w:p w14:paraId="1811FF07" w14:textId="77777777" w:rsidR="00E94450" w:rsidRPr="001F4137" w:rsidRDefault="00E94450">
      <w:pPr>
        <w:pStyle w:val="ManualHeading1"/>
      </w:pPr>
      <w:bookmarkStart w:id="5" w:name="MPPM_401_03"/>
      <w:bookmarkStart w:id="6" w:name="_Toc106788669"/>
      <w:bookmarkStart w:id="7" w:name="_Toc149698579"/>
      <w:r w:rsidRPr="001F4137">
        <w:t>40</w:t>
      </w:r>
      <w:r w:rsidRPr="001F4137">
        <w:rPr>
          <w:szCs w:val="28"/>
        </w:rPr>
        <w:t>1</w:t>
      </w:r>
      <w:r w:rsidRPr="001F4137">
        <w:t>.03</w:t>
      </w:r>
      <w:bookmarkEnd w:id="5"/>
      <w:r w:rsidRPr="001F4137">
        <w:tab/>
        <w:t xml:space="preserve">Strict SSI Income Policy vs. </w:t>
      </w:r>
      <w:bookmarkEnd w:id="6"/>
      <w:r w:rsidRPr="001F4137">
        <w:t>Liberalized</w:t>
      </w:r>
      <w:bookmarkEnd w:id="7"/>
    </w:p>
    <w:p w14:paraId="1811FF08" w14:textId="77777777" w:rsidR="002058BD" w:rsidRPr="002058BD" w:rsidRDefault="002058BD" w:rsidP="002058BD">
      <w:pPr>
        <w:pStyle w:val="BodyText"/>
        <w:jc w:val="right"/>
        <w:rPr>
          <w:sz w:val="16"/>
          <w:szCs w:val="16"/>
        </w:rPr>
      </w:pPr>
      <w:r w:rsidRPr="002058BD">
        <w:rPr>
          <w:sz w:val="16"/>
          <w:szCs w:val="16"/>
        </w:rPr>
        <w:t>(Eff.10/01/05)</w:t>
      </w:r>
    </w:p>
    <w:p w14:paraId="1811FF09" w14:textId="77777777" w:rsidR="00E94450" w:rsidRPr="001F4137" w:rsidRDefault="00E94450">
      <w:pPr>
        <w:pStyle w:val="BodyText"/>
        <w:rPr>
          <w:rFonts w:cs="Arial"/>
        </w:rPr>
      </w:pPr>
      <w:r w:rsidRPr="001F4137">
        <w:rPr>
          <w:rFonts w:cs="Arial"/>
        </w:rPr>
        <w:t xml:space="preserve">The Social Security Act allows states the option of using more liberal income criteria than SSI in certain instances. Retroactive SSI Medicaid, Optional State Supplementation (OSS), and Pass-along categories do not follow the liberalized policies. </w:t>
      </w:r>
    </w:p>
    <w:p w14:paraId="1811FF0A" w14:textId="77777777" w:rsidR="00E94450" w:rsidRPr="001F4137" w:rsidRDefault="008A1EA4">
      <w:pPr>
        <w:pStyle w:val="BodyText2"/>
        <w:widowControl/>
        <w:autoSpaceDE/>
        <w:autoSpaceDN/>
        <w:adjustRightInd/>
        <w:jc w:val="right"/>
        <w:rPr>
          <w:rFonts w:cs="Arial"/>
          <w:b w:val="0"/>
          <w:bCs/>
        </w:rPr>
      </w:pPr>
      <w:hyperlink w:anchor="_top" w:history="1">
        <w:r w:rsidR="00E94450" w:rsidRPr="001F4137">
          <w:rPr>
            <w:rStyle w:val="Hyperlink"/>
            <w:rFonts w:cs="Arial"/>
            <w:b w:val="0"/>
            <w:bCs/>
          </w:rPr>
          <w:t>Table of Contents</w:t>
        </w:r>
      </w:hyperlink>
    </w:p>
    <w:p w14:paraId="1811FF0B" w14:textId="77777777" w:rsidR="00E94450" w:rsidRPr="001F4137" w:rsidRDefault="00E94450">
      <w:pPr>
        <w:pStyle w:val="ManualHeading1"/>
      </w:pPr>
      <w:bookmarkStart w:id="8" w:name="_Toc149698580"/>
      <w:bookmarkStart w:id="9" w:name="_Toc106788670"/>
      <w:r w:rsidRPr="001F4137">
        <w:t>40</w:t>
      </w:r>
      <w:r w:rsidRPr="001F4137">
        <w:rPr>
          <w:szCs w:val="28"/>
        </w:rPr>
        <w:t>1</w:t>
      </w:r>
      <w:r w:rsidRPr="001F4137">
        <w:t>.04</w:t>
      </w:r>
      <w:r w:rsidRPr="001F4137">
        <w:tab/>
        <w:t>What Is Income?</w:t>
      </w:r>
      <w:bookmarkEnd w:id="8"/>
    </w:p>
    <w:bookmarkEnd w:id="9"/>
    <w:p w14:paraId="1811FF0C" w14:textId="77777777" w:rsidR="002058BD" w:rsidRPr="002058BD" w:rsidRDefault="002058BD" w:rsidP="002058BD">
      <w:pPr>
        <w:pStyle w:val="BodyText"/>
        <w:jc w:val="right"/>
        <w:rPr>
          <w:sz w:val="16"/>
          <w:szCs w:val="16"/>
        </w:rPr>
      </w:pPr>
      <w:r w:rsidRPr="002058BD">
        <w:rPr>
          <w:sz w:val="16"/>
          <w:szCs w:val="16"/>
        </w:rPr>
        <w:t>(Eff.10/01/05)</w:t>
      </w:r>
    </w:p>
    <w:p w14:paraId="1811FF0D" w14:textId="77777777" w:rsidR="00E94450" w:rsidRPr="001F4137" w:rsidRDefault="008A1EA4" w:rsidP="002058BD">
      <w:pPr>
        <w:pStyle w:val="POMS"/>
        <w:jc w:val="right"/>
        <w:rPr>
          <w:rFonts w:cs="Arial"/>
        </w:rPr>
      </w:pPr>
      <w:hyperlink r:id="rId13" w:history="1">
        <w:r w:rsidR="00E94450" w:rsidRPr="001F4137">
          <w:rPr>
            <w:rStyle w:val="Hyperlink"/>
            <w:rFonts w:cs="Arial"/>
          </w:rPr>
          <w:t>POMS SI 00810.005</w:t>
        </w:r>
      </w:hyperlink>
    </w:p>
    <w:p w14:paraId="1811FF0E" w14:textId="77777777" w:rsidR="00E94450" w:rsidRPr="001F4137" w:rsidRDefault="00E94450">
      <w:pPr>
        <w:pStyle w:val="BodyText"/>
        <w:rPr>
          <w:rFonts w:cs="Arial"/>
        </w:rPr>
      </w:pPr>
      <w:r w:rsidRPr="001F4137">
        <w:rPr>
          <w:rFonts w:cs="Arial"/>
        </w:rPr>
        <w:t>Income is anything an individual receives in cash or in-kind that can be used to meet his/her needs for food, clothing, or shelter. Income includes the receipt of anything that can be applied, either directly or by sale or conversion, to meet the basic needs of food, clothing, or shelter.</w:t>
      </w:r>
    </w:p>
    <w:p w14:paraId="1811FF0F" w14:textId="77777777" w:rsidR="00E94450" w:rsidRPr="001F4137" w:rsidRDefault="00E94450">
      <w:pPr>
        <w:pStyle w:val="BodyText"/>
        <w:rPr>
          <w:rFonts w:cs="Arial"/>
        </w:rPr>
      </w:pPr>
    </w:p>
    <w:p w14:paraId="1811FF10" w14:textId="77777777" w:rsidR="00E94450" w:rsidRPr="001F4137" w:rsidRDefault="00E94450">
      <w:pPr>
        <w:pStyle w:val="BodyText"/>
        <w:rPr>
          <w:rFonts w:cs="Arial"/>
        </w:rPr>
      </w:pPr>
      <w:r w:rsidRPr="001F4137">
        <w:rPr>
          <w:rFonts w:cs="Arial"/>
        </w:rPr>
        <w:t xml:space="preserve">In-kind income is not cash, but is actually food, clothing, or shelter, or something that can </w:t>
      </w:r>
      <w:r w:rsidRPr="001F4137">
        <w:rPr>
          <w:rFonts w:cs="Arial"/>
        </w:rPr>
        <w:lastRenderedPageBreak/>
        <w:t>be used to get one of these basic needs. (Clothing is not considered in-kind income beginning 03/09/05.)</w:t>
      </w:r>
    </w:p>
    <w:p w14:paraId="1811FF11" w14:textId="77777777" w:rsidR="00E94450" w:rsidRPr="001F4137" w:rsidRDefault="00E94450">
      <w:pPr>
        <w:jc w:val="both"/>
        <w:rPr>
          <w:rFonts w:cs="Arial"/>
          <w:sz w:val="16"/>
        </w:rPr>
      </w:pPr>
    </w:p>
    <w:p w14:paraId="1811FF12" w14:textId="77777777" w:rsidR="00E94450" w:rsidRPr="001F4137" w:rsidRDefault="00E94450">
      <w:pPr>
        <w:pStyle w:val="ManualHeading2"/>
      </w:pPr>
      <w:bookmarkStart w:id="10" w:name="_Toc149698581"/>
      <w:bookmarkStart w:id="11" w:name="_Toc106788671"/>
      <w:r w:rsidRPr="001F4137">
        <w:t>40</w:t>
      </w:r>
      <w:r w:rsidRPr="001F4137">
        <w:rPr>
          <w:szCs w:val="28"/>
        </w:rPr>
        <w:t>1</w:t>
      </w:r>
      <w:r w:rsidRPr="001F4137">
        <w:t>.04.01</w:t>
      </w:r>
      <w:r w:rsidRPr="001F4137">
        <w:tab/>
        <w:t>Relationship of Income to Resources</w:t>
      </w:r>
      <w:bookmarkEnd w:id="10"/>
    </w:p>
    <w:bookmarkEnd w:id="11"/>
    <w:p w14:paraId="1811FF13" w14:textId="77777777" w:rsidR="002058BD" w:rsidRPr="002058BD" w:rsidRDefault="002058BD" w:rsidP="002058BD">
      <w:pPr>
        <w:pStyle w:val="BodyText"/>
        <w:jc w:val="right"/>
        <w:rPr>
          <w:sz w:val="16"/>
          <w:szCs w:val="16"/>
        </w:rPr>
      </w:pPr>
      <w:r w:rsidRPr="002058BD">
        <w:rPr>
          <w:sz w:val="16"/>
          <w:szCs w:val="16"/>
        </w:rPr>
        <w:t>(Eff.10/01/05)</w:t>
      </w:r>
    </w:p>
    <w:p w14:paraId="1811FF14" w14:textId="77777777" w:rsidR="00E94450" w:rsidRPr="001F4137" w:rsidRDefault="008A1EA4" w:rsidP="002058BD">
      <w:pPr>
        <w:pStyle w:val="POMS"/>
        <w:jc w:val="right"/>
        <w:rPr>
          <w:rFonts w:cs="Arial"/>
        </w:rPr>
      </w:pPr>
      <w:hyperlink r:id="rId14" w:history="1">
        <w:r w:rsidR="00E94450" w:rsidRPr="001F4137">
          <w:rPr>
            <w:rStyle w:val="Hyperlink"/>
            <w:rFonts w:cs="Arial"/>
          </w:rPr>
          <w:t>POMS SI 00810.010</w:t>
        </w:r>
      </w:hyperlink>
    </w:p>
    <w:p w14:paraId="1811FF15" w14:textId="77777777" w:rsidR="00E94450" w:rsidRPr="001F4137" w:rsidRDefault="00E9445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Items received in cash or in-kind during a month are evaluated under income rules. If an individual retains the item or a portion thereof in future months, it is considered a resource. All other items are evaluated under resource rules. (Refer to MPPM Chapter 402 for resource rules.)</w:t>
      </w:r>
    </w:p>
    <w:p w14:paraId="1811FF16" w14:textId="77777777" w:rsidR="00E94450" w:rsidRPr="001F4137" w:rsidRDefault="00E9445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1FF1A" w14:textId="77777777">
        <w:tc>
          <w:tcPr>
            <w:tcW w:w="5000" w:type="pct"/>
          </w:tcPr>
          <w:p w14:paraId="3C3C690F" w14:textId="77777777" w:rsidR="00BC7DED" w:rsidRDefault="00E94450" w:rsidP="00BC7DED">
            <w:pPr>
              <w:pStyle w:val="BodyText"/>
              <w:jc w:val="left"/>
              <w:rPr>
                <w:rFonts w:cs="Arial"/>
                <w:b/>
                <w:bCs w:val="0"/>
                <w:sz w:val="22"/>
              </w:rPr>
            </w:pPr>
            <w:r w:rsidRPr="001F4137">
              <w:rPr>
                <w:rFonts w:cs="Arial"/>
                <w:b/>
                <w:bCs w:val="0"/>
                <w:sz w:val="22"/>
              </w:rPr>
              <w:t>Example</w:t>
            </w:r>
          </w:p>
          <w:p w14:paraId="1811FF19" w14:textId="19E69E4A" w:rsidR="00E94450" w:rsidRPr="001F4137" w:rsidRDefault="00E94450" w:rsidP="00BC7DED">
            <w:pPr>
              <w:pStyle w:val="BodyText"/>
              <w:jc w:val="left"/>
              <w:rPr>
                <w:rFonts w:cs="Arial"/>
                <w:sz w:val="22"/>
              </w:rPr>
            </w:pPr>
            <w:r w:rsidRPr="001F4137">
              <w:rPr>
                <w:rFonts w:cs="Arial"/>
                <w:sz w:val="22"/>
              </w:rPr>
              <w:t>Mr. Jones receives his Social Security check in March. It is direct deposited into his checking account. Count the Social Security check as income in March, and subtract the deposit from the checking account to determine how much he has in resources. If he carries all or part of the check into April, you would not subtract the deposit from the checking account, but count the remaining amount as a resource.</w:t>
            </w:r>
          </w:p>
        </w:tc>
      </w:tr>
    </w:tbl>
    <w:p w14:paraId="1811FF1B"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1FF1C" w14:textId="77777777" w:rsidR="00E94450" w:rsidRPr="001F4137" w:rsidRDefault="00E94450">
      <w:pPr>
        <w:pStyle w:val="ManualHeading2"/>
      </w:pPr>
      <w:bookmarkStart w:id="12" w:name="_Toc149698582"/>
      <w:bookmarkStart w:id="13" w:name="_Toc106788672"/>
      <w:r w:rsidRPr="001F4137">
        <w:t>401.04.02</w:t>
      </w:r>
      <w:r w:rsidRPr="001F4137">
        <w:tab/>
        <w:t>Types of Income</w:t>
      </w:r>
      <w:bookmarkEnd w:id="12"/>
    </w:p>
    <w:bookmarkEnd w:id="13"/>
    <w:p w14:paraId="1811FF1D" w14:textId="77777777" w:rsidR="002058BD" w:rsidRPr="002058BD" w:rsidRDefault="002058BD" w:rsidP="002058BD">
      <w:pPr>
        <w:pStyle w:val="BodyText"/>
        <w:jc w:val="right"/>
        <w:rPr>
          <w:sz w:val="16"/>
          <w:szCs w:val="16"/>
        </w:rPr>
      </w:pPr>
      <w:r w:rsidRPr="002058BD">
        <w:rPr>
          <w:sz w:val="16"/>
          <w:szCs w:val="16"/>
        </w:rPr>
        <w:t>(Eff.10/01/05)</w:t>
      </w:r>
    </w:p>
    <w:p w14:paraId="1811FF1E" w14:textId="77777777" w:rsidR="00E94450" w:rsidRPr="001F4137" w:rsidRDefault="008A1EA4" w:rsidP="002058BD">
      <w:pPr>
        <w:pStyle w:val="POMS"/>
        <w:jc w:val="right"/>
        <w:rPr>
          <w:rFonts w:cs="Arial"/>
        </w:rPr>
      </w:pPr>
      <w:hyperlink r:id="rId15" w:history="1">
        <w:r w:rsidR="00E94450" w:rsidRPr="001F4137">
          <w:rPr>
            <w:rStyle w:val="Hyperlink"/>
            <w:rFonts w:cs="Arial"/>
          </w:rPr>
          <w:t>POMS SI 00810.015</w:t>
        </w:r>
      </w:hyperlink>
    </w:p>
    <w:p w14:paraId="1811FF1F" w14:textId="77777777" w:rsidR="00E94450" w:rsidRPr="001F4137" w:rsidRDefault="00E9445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 xml:space="preserve">Income is either earned or unearned, and different rules apply to each. Both earned and unearned income may be in cash or in-kind. </w:t>
      </w:r>
    </w:p>
    <w:p w14:paraId="1811FF20" w14:textId="77777777" w:rsidR="00E94450" w:rsidRPr="001F4137" w:rsidRDefault="00E94450">
      <w:pPr>
        <w:jc w:val="both"/>
        <w:rPr>
          <w:rFonts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1FF22" w14:textId="77777777">
        <w:tc>
          <w:tcPr>
            <w:tcW w:w="5000" w:type="pct"/>
            <w:shd w:val="clear" w:color="auto" w:fill="D9D9D9"/>
          </w:tcPr>
          <w:p w14:paraId="1811FF21" w14:textId="77777777" w:rsidR="00E94450" w:rsidRPr="001F4137" w:rsidRDefault="00E94450">
            <w:pPr>
              <w:pStyle w:val="QuickA0"/>
              <w:widowControl/>
              <w:tabs>
                <w:tab w:val="right" w:pos="9360"/>
              </w:tabs>
              <w:ind w:left="0" w:firstLine="0"/>
              <w:jc w:val="both"/>
              <w:rPr>
                <w:rFonts w:cs="Arial"/>
                <w:b/>
                <w:bCs/>
                <w:sz w:val="22"/>
              </w:rPr>
            </w:pPr>
            <w:r w:rsidRPr="001F4137">
              <w:rPr>
                <w:rFonts w:cs="Arial"/>
                <w:b/>
                <w:bCs/>
                <w:caps/>
                <w:sz w:val="22"/>
              </w:rPr>
              <w:t>Earned Income</w:t>
            </w:r>
            <w:r w:rsidRPr="001F4137">
              <w:rPr>
                <w:rFonts w:cs="Arial"/>
                <w:b/>
                <w:bCs/>
                <w:sz w:val="22"/>
              </w:rPr>
              <w:tab/>
            </w:r>
            <w:hyperlink r:id="rId16" w:history="1">
              <w:r w:rsidRPr="001F4137">
                <w:rPr>
                  <w:rStyle w:val="Hyperlink"/>
                  <w:rFonts w:cs="Arial"/>
                  <w:sz w:val="22"/>
                </w:rPr>
                <w:t>POMS SI 00810.015</w:t>
              </w:r>
            </w:hyperlink>
          </w:p>
        </w:tc>
      </w:tr>
      <w:tr w:rsidR="00E94450" w:rsidRPr="001F4137" w14:paraId="1811FF2A" w14:textId="77777777">
        <w:tc>
          <w:tcPr>
            <w:tcW w:w="5000" w:type="pct"/>
            <w:tcBorders>
              <w:bottom w:val="single" w:sz="4" w:space="0" w:color="auto"/>
            </w:tcBorders>
          </w:tcPr>
          <w:p w14:paraId="1811FF24" w14:textId="77777777" w:rsidR="00E94450" w:rsidRPr="001F4137" w:rsidRDefault="00E94450" w:rsidP="00BC7DED">
            <w:pPr>
              <w:pStyle w:val="QuickA0"/>
              <w:widowControl/>
              <w:ind w:left="0" w:firstLine="0"/>
              <w:rPr>
                <w:rFonts w:cs="Arial"/>
                <w:sz w:val="22"/>
              </w:rPr>
            </w:pPr>
            <w:r w:rsidRPr="001F4137">
              <w:rPr>
                <w:rFonts w:cs="Arial"/>
                <w:sz w:val="22"/>
              </w:rPr>
              <w:t>Earned income consists of the following types of payments:</w:t>
            </w:r>
          </w:p>
          <w:p w14:paraId="1811FF25" w14:textId="77777777" w:rsidR="00E94450" w:rsidRPr="001F4137" w:rsidRDefault="00E94450" w:rsidP="00BC7DED">
            <w:pPr>
              <w:pStyle w:val="QuickA0"/>
              <w:widowControl/>
              <w:numPr>
                <w:ilvl w:val="0"/>
                <w:numId w:val="17"/>
              </w:numPr>
              <w:tabs>
                <w:tab w:val="clear" w:pos="1800"/>
              </w:tabs>
              <w:ind w:left="720"/>
              <w:rPr>
                <w:rFonts w:cs="Arial"/>
                <w:b/>
                <w:bCs/>
                <w:sz w:val="22"/>
              </w:rPr>
            </w:pPr>
            <w:r w:rsidRPr="001F4137">
              <w:rPr>
                <w:rFonts w:cs="Arial"/>
                <w:sz w:val="22"/>
              </w:rPr>
              <w:t>Wages</w:t>
            </w:r>
          </w:p>
          <w:p w14:paraId="1811FF26" w14:textId="77777777" w:rsidR="00E94450" w:rsidRPr="001F4137" w:rsidRDefault="00E94450" w:rsidP="00BC7DED">
            <w:pPr>
              <w:pStyle w:val="Style"/>
              <w:widowControl/>
              <w:numPr>
                <w:ilvl w:val="0"/>
                <w:numId w:val="17"/>
              </w:numPr>
              <w:tabs>
                <w:tab w:val="clear" w:pos="1800"/>
              </w:tabs>
              <w:ind w:left="720"/>
              <w:rPr>
                <w:rFonts w:cs="Arial"/>
                <w:sz w:val="22"/>
              </w:rPr>
            </w:pPr>
            <w:r w:rsidRPr="001F4137">
              <w:rPr>
                <w:rFonts w:cs="Arial"/>
                <w:sz w:val="22"/>
              </w:rPr>
              <w:t>Net earnings from self-employment</w:t>
            </w:r>
          </w:p>
          <w:p w14:paraId="1811FF27" w14:textId="77777777" w:rsidR="00E94450" w:rsidRPr="001F4137" w:rsidRDefault="00E94450" w:rsidP="00BC7DED">
            <w:pPr>
              <w:pStyle w:val="Style"/>
              <w:widowControl/>
              <w:numPr>
                <w:ilvl w:val="0"/>
                <w:numId w:val="17"/>
              </w:numPr>
              <w:tabs>
                <w:tab w:val="clear" w:pos="1800"/>
              </w:tabs>
              <w:ind w:left="720"/>
              <w:rPr>
                <w:rFonts w:cs="Arial"/>
                <w:sz w:val="22"/>
              </w:rPr>
            </w:pPr>
            <w:r w:rsidRPr="001F4137">
              <w:rPr>
                <w:rFonts w:cs="Arial"/>
                <w:sz w:val="22"/>
              </w:rPr>
              <w:t>Payments for services performed in a sheltered workshop or work activities center</w:t>
            </w:r>
          </w:p>
          <w:p w14:paraId="1811FF29" w14:textId="54077630" w:rsidR="00E94450" w:rsidRPr="001F4137" w:rsidRDefault="00E94450" w:rsidP="00BC7DED">
            <w:pPr>
              <w:pStyle w:val="Style"/>
              <w:numPr>
                <w:ilvl w:val="0"/>
                <w:numId w:val="17"/>
              </w:numPr>
              <w:tabs>
                <w:tab w:val="clear" w:pos="1800"/>
              </w:tabs>
              <w:ind w:left="720"/>
              <w:rPr>
                <w:rFonts w:cs="Arial"/>
                <w:sz w:val="16"/>
              </w:rPr>
            </w:pPr>
            <w:r w:rsidRPr="001F4137">
              <w:rPr>
                <w:rFonts w:cs="Arial"/>
                <w:sz w:val="22"/>
              </w:rPr>
              <w:t>Royalties earned by an individual in connection with any publication of his work and any honoraria received for services rendered.</w:t>
            </w:r>
          </w:p>
        </w:tc>
      </w:tr>
      <w:tr w:rsidR="00E94450" w:rsidRPr="001F4137" w14:paraId="1811FF2C" w14:textId="77777777">
        <w:tc>
          <w:tcPr>
            <w:tcW w:w="5000" w:type="pct"/>
            <w:shd w:val="clear" w:color="auto" w:fill="D9D9D9"/>
          </w:tcPr>
          <w:p w14:paraId="1811FF2B" w14:textId="77777777" w:rsidR="00E94450" w:rsidRPr="001F4137" w:rsidRDefault="00E94450">
            <w:pPr>
              <w:pStyle w:val="QuickA0"/>
              <w:keepNext/>
              <w:widowControl/>
              <w:tabs>
                <w:tab w:val="right" w:pos="9360"/>
              </w:tabs>
              <w:ind w:left="0" w:firstLine="0"/>
              <w:jc w:val="both"/>
              <w:rPr>
                <w:rFonts w:cs="Arial"/>
                <w:b/>
                <w:bCs/>
                <w:sz w:val="22"/>
              </w:rPr>
            </w:pPr>
            <w:r w:rsidRPr="001F4137">
              <w:rPr>
                <w:rFonts w:cs="Arial"/>
                <w:b/>
                <w:bCs/>
                <w:caps/>
                <w:sz w:val="22"/>
              </w:rPr>
              <w:t xml:space="preserve">Unearned Income </w:t>
            </w:r>
            <w:r w:rsidRPr="001F4137">
              <w:rPr>
                <w:rFonts w:cs="Arial"/>
                <w:b/>
                <w:bCs/>
                <w:sz w:val="22"/>
              </w:rPr>
              <w:tab/>
            </w:r>
            <w:hyperlink r:id="rId17" w:history="1">
              <w:r w:rsidRPr="001F4137">
                <w:rPr>
                  <w:rStyle w:val="Hyperlink"/>
                  <w:rFonts w:cs="Arial"/>
                  <w:sz w:val="22"/>
                </w:rPr>
                <w:t>POMS SI 00810.015</w:t>
              </w:r>
            </w:hyperlink>
          </w:p>
        </w:tc>
      </w:tr>
      <w:tr w:rsidR="00E94450" w:rsidRPr="001F4137" w14:paraId="1811FF37" w14:textId="77777777">
        <w:tc>
          <w:tcPr>
            <w:tcW w:w="5000" w:type="pct"/>
            <w:tcBorders>
              <w:bottom w:val="single" w:sz="4" w:space="0" w:color="auto"/>
            </w:tcBorders>
          </w:tcPr>
          <w:p w14:paraId="1811FF2E" w14:textId="77777777" w:rsidR="00E94450" w:rsidRPr="001F4137" w:rsidRDefault="00E94450" w:rsidP="009D184E">
            <w:pPr>
              <w:rPr>
                <w:rFonts w:cs="Arial"/>
                <w:sz w:val="22"/>
              </w:rPr>
            </w:pPr>
            <w:r w:rsidRPr="001F4137">
              <w:rPr>
                <w:rFonts w:cs="Arial"/>
                <w:sz w:val="22"/>
              </w:rPr>
              <w:t xml:space="preserve">Unearned income is all income that is not earned income. Some types of unearned income are: </w:t>
            </w:r>
          </w:p>
          <w:p w14:paraId="1811FF2F" w14:textId="77777777" w:rsidR="00E94450" w:rsidRPr="001F4137" w:rsidRDefault="00E94450" w:rsidP="009D184E">
            <w:pPr>
              <w:pStyle w:val="QuickA0"/>
              <w:widowControl/>
              <w:numPr>
                <w:ilvl w:val="0"/>
                <w:numId w:val="17"/>
              </w:numPr>
              <w:tabs>
                <w:tab w:val="clear" w:pos="1800"/>
              </w:tabs>
              <w:ind w:left="720"/>
              <w:rPr>
                <w:rFonts w:cs="Arial"/>
                <w:sz w:val="22"/>
              </w:rPr>
            </w:pPr>
            <w:r w:rsidRPr="001F4137">
              <w:rPr>
                <w:rFonts w:cs="Arial"/>
                <w:sz w:val="22"/>
              </w:rPr>
              <w:t xml:space="preserve">Annuities, pensions, and other periodic payments </w:t>
            </w:r>
          </w:p>
          <w:p w14:paraId="1811FF30" w14:textId="77777777" w:rsidR="00E94450" w:rsidRPr="001F4137" w:rsidRDefault="00E94450" w:rsidP="009D184E">
            <w:pPr>
              <w:pStyle w:val="QuickA0"/>
              <w:widowControl/>
              <w:numPr>
                <w:ilvl w:val="0"/>
                <w:numId w:val="17"/>
              </w:numPr>
              <w:tabs>
                <w:tab w:val="clear" w:pos="1800"/>
              </w:tabs>
              <w:ind w:left="720"/>
              <w:rPr>
                <w:rFonts w:cs="Arial"/>
                <w:sz w:val="22"/>
              </w:rPr>
            </w:pPr>
            <w:r w:rsidRPr="001F4137">
              <w:rPr>
                <w:rFonts w:cs="Arial"/>
                <w:sz w:val="22"/>
              </w:rPr>
              <w:t>Alimony and support payments</w:t>
            </w:r>
          </w:p>
          <w:p w14:paraId="1811FF31" w14:textId="77777777" w:rsidR="00E94450" w:rsidRPr="001F4137" w:rsidRDefault="00E94450" w:rsidP="009D184E">
            <w:pPr>
              <w:pStyle w:val="QuickA0"/>
              <w:widowControl/>
              <w:numPr>
                <w:ilvl w:val="0"/>
                <w:numId w:val="17"/>
              </w:numPr>
              <w:tabs>
                <w:tab w:val="clear" w:pos="1800"/>
              </w:tabs>
              <w:ind w:left="720"/>
              <w:rPr>
                <w:rFonts w:cs="Arial"/>
                <w:sz w:val="22"/>
              </w:rPr>
            </w:pPr>
            <w:r w:rsidRPr="001F4137">
              <w:rPr>
                <w:rFonts w:cs="Arial"/>
                <w:sz w:val="22"/>
              </w:rPr>
              <w:t>Dividends, interest, and royalties</w:t>
            </w:r>
          </w:p>
          <w:p w14:paraId="1811FF32" w14:textId="77777777" w:rsidR="00E94450" w:rsidRPr="001F4137" w:rsidRDefault="00E94450" w:rsidP="009D184E">
            <w:pPr>
              <w:pStyle w:val="QuickA0"/>
              <w:widowControl/>
              <w:numPr>
                <w:ilvl w:val="0"/>
                <w:numId w:val="17"/>
              </w:numPr>
              <w:tabs>
                <w:tab w:val="clear" w:pos="1800"/>
              </w:tabs>
              <w:ind w:left="720"/>
              <w:rPr>
                <w:rFonts w:cs="Arial"/>
                <w:sz w:val="22"/>
              </w:rPr>
            </w:pPr>
            <w:r w:rsidRPr="001F4137">
              <w:rPr>
                <w:rFonts w:cs="Arial"/>
                <w:sz w:val="22"/>
              </w:rPr>
              <w:t>Rents</w:t>
            </w:r>
          </w:p>
          <w:p w14:paraId="1811FF33" w14:textId="77777777" w:rsidR="00E94450" w:rsidRPr="001F4137" w:rsidRDefault="00E94450" w:rsidP="009D184E">
            <w:pPr>
              <w:pStyle w:val="QuickA0"/>
              <w:widowControl/>
              <w:numPr>
                <w:ilvl w:val="0"/>
                <w:numId w:val="17"/>
              </w:numPr>
              <w:tabs>
                <w:tab w:val="clear" w:pos="1800"/>
              </w:tabs>
              <w:ind w:left="720"/>
              <w:rPr>
                <w:rFonts w:cs="Arial"/>
                <w:sz w:val="22"/>
              </w:rPr>
            </w:pPr>
            <w:r w:rsidRPr="001F4137">
              <w:rPr>
                <w:rFonts w:cs="Arial"/>
                <w:sz w:val="22"/>
              </w:rPr>
              <w:t>Benefits received as the result of another's death to the extent that the total amount exceeds the expenses of the deceased individual's last illness and burial paid by the beneficiary</w:t>
            </w:r>
          </w:p>
          <w:p w14:paraId="1811FF34" w14:textId="77777777" w:rsidR="00E94450" w:rsidRPr="001F4137" w:rsidRDefault="00E94450" w:rsidP="009D184E">
            <w:pPr>
              <w:pStyle w:val="QuickA0"/>
              <w:widowControl/>
              <w:numPr>
                <w:ilvl w:val="0"/>
                <w:numId w:val="17"/>
              </w:numPr>
              <w:tabs>
                <w:tab w:val="clear" w:pos="1800"/>
              </w:tabs>
              <w:ind w:left="720"/>
              <w:rPr>
                <w:rFonts w:cs="Arial"/>
                <w:sz w:val="22"/>
              </w:rPr>
            </w:pPr>
            <w:r w:rsidRPr="001F4137">
              <w:rPr>
                <w:rFonts w:cs="Arial"/>
                <w:sz w:val="22"/>
              </w:rPr>
              <w:t>Prizes and awards</w:t>
            </w:r>
          </w:p>
          <w:p w14:paraId="1811FF36" w14:textId="4C7B1296" w:rsidR="00E94450" w:rsidRPr="001F4137" w:rsidRDefault="00E94450" w:rsidP="009D184E">
            <w:pPr>
              <w:pStyle w:val="QuickA0"/>
              <w:numPr>
                <w:ilvl w:val="0"/>
                <w:numId w:val="17"/>
              </w:numPr>
              <w:tabs>
                <w:tab w:val="clear" w:pos="1800"/>
              </w:tabs>
              <w:ind w:left="720"/>
              <w:rPr>
                <w:rFonts w:cs="Arial"/>
                <w:b/>
                <w:bCs/>
                <w:sz w:val="16"/>
              </w:rPr>
            </w:pPr>
            <w:r w:rsidRPr="001F4137">
              <w:rPr>
                <w:rFonts w:cs="Arial"/>
                <w:sz w:val="22"/>
              </w:rPr>
              <w:t>In-kind support and maintenance.</w:t>
            </w:r>
          </w:p>
        </w:tc>
      </w:tr>
    </w:tbl>
    <w:p w14:paraId="1811FF38" w14:textId="77777777" w:rsidR="00E94450" w:rsidRPr="001F4137" w:rsidRDefault="00E94450">
      <w:pPr>
        <w:jc w:val="both"/>
        <w:rPr>
          <w:rFonts w:cs="Arial"/>
        </w:rPr>
      </w:pPr>
    </w:p>
    <w:p w14:paraId="1811FF39" w14:textId="77777777" w:rsidR="00E94450" w:rsidRPr="001F4137" w:rsidRDefault="00E94450" w:rsidP="009D184E">
      <w:pPr>
        <w:pStyle w:val="ManualHeading2"/>
        <w:keepNext w:val="0"/>
        <w:keepLines w:val="0"/>
        <w:pageBreakBefore/>
        <w:rPr>
          <w:b w:val="0"/>
          <w:bCs w:val="0"/>
        </w:rPr>
      </w:pPr>
      <w:bookmarkStart w:id="14" w:name="_Toc149698583"/>
      <w:bookmarkStart w:id="15" w:name="_Toc106788673"/>
      <w:r w:rsidRPr="001F4137">
        <w:lastRenderedPageBreak/>
        <w:t>401.04.03</w:t>
      </w:r>
      <w:r w:rsidRPr="001F4137">
        <w:tab/>
        <w:t>Forms of Income</w:t>
      </w:r>
      <w:bookmarkEnd w:id="14"/>
    </w:p>
    <w:bookmarkEnd w:id="15"/>
    <w:p w14:paraId="1811FF3A" w14:textId="77777777" w:rsidR="002058BD" w:rsidRPr="002058BD" w:rsidRDefault="002058BD" w:rsidP="002058BD">
      <w:pPr>
        <w:pStyle w:val="BodyText"/>
        <w:jc w:val="right"/>
        <w:rPr>
          <w:sz w:val="16"/>
          <w:szCs w:val="16"/>
        </w:rPr>
      </w:pPr>
      <w:r w:rsidRPr="002058BD">
        <w:rPr>
          <w:sz w:val="16"/>
          <w:szCs w:val="16"/>
        </w:rPr>
        <w:t>(Eff.10/01/05)</w:t>
      </w:r>
    </w:p>
    <w:p w14:paraId="1811FF3B" w14:textId="77777777" w:rsidR="00E94450" w:rsidRPr="001F4137" w:rsidRDefault="008A1EA4" w:rsidP="002058BD">
      <w:pPr>
        <w:pStyle w:val="POMS"/>
        <w:jc w:val="right"/>
        <w:rPr>
          <w:rFonts w:cs="Arial"/>
        </w:rPr>
      </w:pPr>
      <w:hyperlink r:id="rId18" w:history="1">
        <w:r w:rsidR="00E94450" w:rsidRPr="001F4137">
          <w:rPr>
            <w:rStyle w:val="Hyperlink"/>
            <w:rFonts w:cs="Arial"/>
          </w:rPr>
          <w:t>POMS SI 00810.020</w:t>
        </w:r>
      </w:hyperlink>
    </w:p>
    <w:p w14:paraId="1811FF3C" w14:textId="77777777" w:rsidR="00E94450" w:rsidRPr="001F4137" w:rsidRDefault="00E94450">
      <w:pPr>
        <w:pStyle w:val="BodyText2"/>
        <w:widowControl/>
        <w:autoSpaceDE/>
        <w:autoSpaceDN/>
        <w:adjustRightInd/>
        <w:rPr>
          <w:rFonts w:cs="Arial"/>
          <w:b w:val="0"/>
          <w:bCs/>
        </w:rPr>
      </w:pPr>
      <w:r w:rsidRPr="001F4137">
        <w:rPr>
          <w:rFonts w:cs="Arial"/>
          <w:b w:val="0"/>
          <w:bCs/>
        </w:rPr>
        <w:t xml:space="preserve">Income may be received in either of two forms: </w:t>
      </w:r>
    </w:p>
    <w:p w14:paraId="1811FF3D" w14:textId="77777777" w:rsidR="00E94450" w:rsidRPr="001F4137" w:rsidRDefault="00E94450">
      <w:pPr>
        <w:ind w:left="720" w:hanging="360"/>
        <w:jc w:val="both"/>
        <w:rPr>
          <w:rFonts w:cs="Arial"/>
        </w:rPr>
      </w:pPr>
    </w:p>
    <w:p w14:paraId="1811FF3E" w14:textId="77777777" w:rsidR="00E94450" w:rsidRPr="001F4137" w:rsidRDefault="00E94450">
      <w:pPr>
        <w:pStyle w:val="QuickA0"/>
        <w:jc w:val="both"/>
        <w:rPr>
          <w:rFonts w:cs="Arial"/>
          <w:sz w:val="24"/>
        </w:rPr>
      </w:pPr>
      <w:r w:rsidRPr="001F4137">
        <w:rPr>
          <w:rFonts w:cs="Arial"/>
          <w:sz w:val="24"/>
        </w:rPr>
        <w:t xml:space="preserve">Cash -- Currency, checks, money orders or Electronic Funds Transfers (EFT), such as: </w:t>
      </w:r>
    </w:p>
    <w:p w14:paraId="1811FF3F" w14:textId="77777777" w:rsidR="00E94450" w:rsidRPr="001F4137" w:rsidRDefault="00E94450" w:rsidP="00E94450">
      <w:pPr>
        <w:numPr>
          <w:ilvl w:val="0"/>
          <w:numId w:val="13"/>
        </w:numPr>
        <w:tabs>
          <w:tab w:val="clear" w:pos="1224"/>
        </w:tabs>
        <w:ind w:left="720"/>
        <w:jc w:val="both"/>
        <w:rPr>
          <w:rFonts w:cs="Arial"/>
        </w:rPr>
      </w:pPr>
      <w:r w:rsidRPr="001F4137">
        <w:rPr>
          <w:rFonts w:cs="Arial"/>
        </w:rPr>
        <w:t>Social Security checks</w:t>
      </w:r>
    </w:p>
    <w:p w14:paraId="1811FF40" w14:textId="77777777" w:rsidR="00E94450" w:rsidRPr="001F4137" w:rsidRDefault="00E94450" w:rsidP="00E94450">
      <w:pPr>
        <w:numPr>
          <w:ilvl w:val="0"/>
          <w:numId w:val="13"/>
        </w:numPr>
        <w:tabs>
          <w:tab w:val="clear" w:pos="1224"/>
        </w:tabs>
        <w:ind w:left="720"/>
        <w:jc w:val="both"/>
        <w:rPr>
          <w:rFonts w:cs="Arial"/>
        </w:rPr>
      </w:pPr>
      <w:r w:rsidRPr="001F4137">
        <w:rPr>
          <w:rFonts w:cs="Arial"/>
        </w:rPr>
        <w:t>Unemployment Compensation checks</w:t>
      </w:r>
    </w:p>
    <w:p w14:paraId="1811FF41" w14:textId="77777777" w:rsidR="00E94450" w:rsidRPr="001F4137" w:rsidRDefault="00E94450" w:rsidP="00E94450">
      <w:pPr>
        <w:numPr>
          <w:ilvl w:val="0"/>
          <w:numId w:val="13"/>
        </w:numPr>
        <w:tabs>
          <w:tab w:val="clear" w:pos="1224"/>
        </w:tabs>
        <w:ind w:left="720"/>
        <w:jc w:val="both"/>
        <w:rPr>
          <w:rFonts w:cs="Arial"/>
        </w:rPr>
      </w:pPr>
      <w:r w:rsidRPr="001F4137">
        <w:rPr>
          <w:rFonts w:cs="Arial"/>
        </w:rPr>
        <w:t>Payroll checks</w:t>
      </w:r>
    </w:p>
    <w:p w14:paraId="1811FF42" w14:textId="77777777" w:rsidR="00E94450" w:rsidRPr="001F4137" w:rsidRDefault="00E94450" w:rsidP="00E94450">
      <w:pPr>
        <w:numPr>
          <w:ilvl w:val="0"/>
          <w:numId w:val="13"/>
        </w:numPr>
        <w:tabs>
          <w:tab w:val="clear" w:pos="1224"/>
        </w:tabs>
        <w:ind w:left="720"/>
        <w:jc w:val="both"/>
        <w:rPr>
          <w:rFonts w:cs="Arial"/>
        </w:rPr>
      </w:pPr>
      <w:r w:rsidRPr="001F4137">
        <w:rPr>
          <w:rFonts w:cs="Arial"/>
        </w:rPr>
        <w:t>Currency</w:t>
      </w:r>
    </w:p>
    <w:p w14:paraId="1811FF43" w14:textId="77777777" w:rsidR="00E94450" w:rsidRPr="001F4137" w:rsidRDefault="00E94450">
      <w:pPr>
        <w:ind w:left="720" w:hanging="360"/>
        <w:jc w:val="both"/>
        <w:rPr>
          <w:rFonts w:cs="Arial"/>
        </w:rPr>
      </w:pPr>
    </w:p>
    <w:p w14:paraId="1811FF44" w14:textId="77777777" w:rsidR="00E94450" w:rsidRPr="001F4137" w:rsidRDefault="00E94450">
      <w:pPr>
        <w:jc w:val="both"/>
        <w:rPr>
          <w:rFonts w:cs="Arial"/>
        </w:rPr>
      </w:pPr>
      <w:r w:rsidRPr="001F4137">
        <w:rPr>
          <w:rFonts w:cs="Arial"/>
        </w:rPr>
        <w:t xml:space="preserve">In-kind -- Items such as: </w:t>
      </w:r>
    </w:p>
    <w:p w14:paraId="1811FF45" w14:textId="77777777" w:rsidR="00E94450" w:rsidRPr="001F4137" w:rsidRDefault="00E94450" w:rsidP="00E94450">
      <w:pPr>
        <w:numPr>
          <w:ilvl w:val="0"/>
          <w:numId w:val="14"/>
        </w:numPr>
        <w:tabs>
          <w:tab w:val="clear" w:pos="864"/>
        </w:tabs>
        <w:ind w:left="720"/>
        <w:jc w:val="both"/>
        <w:rPr>
          <w:rFonts w:cs="Arial"/>
        </w:rPr>
      </w:pPr>
      <w:r w:rsidRPr="001F4137">
        <w:rPr>
          <w:rFonts w:cs="Arial"/>
        </w:rPr>
        <w:t>Real property (including shelter)</w:t>
      </w:r>
    </w:p>
    <w:p w14:paraId="1811FF46" w14:textId="77777777" w:rsidR="00E94450" w:rsidRPr="001F4137" w:rsidRDefault="00E94450" w:rsidP="00E94450">
      <w:pPr>
        <w:numPr>
          <w:ilvl w:val="0"/>
          <w:numId w:val="14"/>
        </w:numPr>
        <w:tabs>
          <w:tab w:val="clear" w:pos="864"/>
        </w:tabs>
        <w:ind w:left="720"/>
        <w:jc w:val="both"/>
        <w:rPr>
          <w:rFonts w:cs="Arial"/>
        </w:rPr>
      </w:pPr>
      <w:r w:rsidRPr="001F4137">
        <w:rPr>
          <w:rFonts w:cs="Arial"/>
        </w:rPr>
        <w:t>Food</w:t>
      </w:r>
    </w:p>
    <w:p w14:paraId="1811FF47" w14:textId="77777777" w:rsidR="00E94450" w:rsidRPr="001F4137" w:rsidRDefault="00E94450" w:rsidP="00E94450">
      <w:pPr>
        <w:numPr>
          <w:ilvl w:val="0"/>
          <w:numId w:val="14"/>
        </w:numPr>
        <w:tabs>
          <w:tab w:val="clear" w:pos="864"/>
        </w:tabs>
        <w:ind w:left="720"/>
        <w:jc w:val="both"/>
        <w:rPr>
          <w:rFonts w:cs="Arial"/>
        </w:rPr>
      </w:pPr>
      <w:r w:rsidRPr="001F4137">
        <w:rPr>
          <w:rFonts w:cs="Arial"/>
        </w:rPr>
        <w:t>Clothing (Not after 03/09/05)</w:t>
      </w:r>
    </w:p>
    <w:p w14:paraId="1811FF48" w14:textId="77777777" w:rsidR="00E94450" w:rsidRPr="001F4137" w:rsidRDefault="00E94450" w:rsidP="00E94450">
      <w:pPr>
        <w:numPr>
          <w:ilvl w:val="0"/>
          <w:numId w:val="14"/>
        </w:numPr>
        <w:tabs>
          <w:tab w:val="clear" w:pos="864"/>
        </w:tabs>
        <w:ind w:left="720"/>
        <w:jc w:val="both"/>
        <w:rPr>
          <w:rFonts w:cs="Arial"/>
        </w:rPr>
      </w:pPr>
      <w:r w:rsidRPr="001F4137">
        <w:rPr>
          <w:rFonts w:cs="Arial"/>
        </w:rPr>
        <w:t>Non-cash wages (</w:t>
      </w:r>
      <w:r w:rsidR="0038381C" w:rsidRPr="001F4137">
        <w:rPr>
          <w:rFonts w:cs="Arial"/>
        </w:rPr>
        <w:t>such as</w:t>
      </w:r>
      <w:r w:rsidRPr="001F4137">
        <w:rPr>
          <w:rFonts w:cs="Arial"/>
        </w:rPr>
        <w:t xml:space="preserve"> room and board as compensation for employment)</w:t>
      </w:r>
    </w:p>
    <w:p w14:paraId="1811FF49" w14:textId="77777777" w:rsidR="00E94450" w:rsidRPr="001F4137" w:rsidRDefault="00E94450">
      <w:pPr>
        <w:jc w:val="both"/>
        <w:rPr>
          <w:rFonts w:cs="Arial"/>
        </w:rPr>
      </w:pPr>
    </w:p>
    <w:p w14:paraId="1811FF4A" w14:textId="77777777" w:rsidR="00E94450" w:rsidRPr="001F4137" w:rsidRDefault="00E94450">
      <w:pPr>
        <w:pStyle w:val="ManualHeading2"/>
        <w:rPr>
          <w:b w:val="0"/>
          <w:bCs w:val="0"/>
        </w:rPr>
      </w:pPr>
      <w:bookmarkStart w:id="16" w:name="_Toc149698584"/>
      <w:bookmarkStart w:id="17" w:name="_Toc106788674"/>
      <w:r w:rsidRPr="001F4137">
        <w:t>401.04.04</w:t>
      </w:r>
      <w:r w:rsidRPr="001F4137">
        <w:tab/>
        <w:t>Effect of Garnishment or Seizure</w:t>
      </w:r>
      <w:bookmarkEnd w:id="16"/>
    </w:p>
    <w:bookmarkEnd w:id="17"/>
    <w:p w14:paraId="1811FF4B" w14:textId="77777777" w:rsidR="002058BD" w:rsidRPr="002058BD" w:rsidRDefault="002058BD" w:rsidP="002058BD">
      <w:pPr>
        <w:pStyle w:val="BodyText"/>
        <w:jc w:val="right"/>
        <w:rPr>
          <w:sz w:val="16"/>
          <w:szCs w:val="16"/>
        </w:rPr>
      </w:pPr>
      <w:r w:rsidRPr="002058BD">
        <w:rPr>
          <w:sz w:val="16"/>
          <w:szCs w:val="16"/>
        </w:rPr>
        <w:t>(Eff.</w:t>
      </w:r>
      <w:r>
        <w:rPr>
          <w:sz w:val="16"/>
          <w:szCs w:val="16"/>
        </w:rPr>
        <w:t>02</w:t>
      </w:r>
      <w:r w:rsidRPr="002058BD">
        <w:rPr>
          <w:sz w:val="16"/>
          <w:szCs w:val="16"/>
        </w:rPr>
        <w:t>/01/0</w:t>
      </w:r>
      <w:r>
        <w:rPr>
          <w:sz w:val="16"/>
          <w:szCs w:val="16"/>
        </w:rPr>
        <w:t>6</w:t>
      </w:r>
      <w:r w:rsidRPr="002058BD">
        <w:rPr>
          <w:sz w:val="16"/>
          <w:szCs w:val="16"/>
        </w:rPr>
        <w:t>)</w:t>
      </w:r>
    </w:p>
    <w:p w14:paraId="1811FF4C" w14:textId="77777777" w:rsidR="00E94450" w:rsidRPr="001F4137" w:rsidRDefault="008A1EA4" w:rsidP="002058BD">
      <w:pPr>
        <w:pStyle w:val="POMS"/>
        <w:jc w:val="right"/>
        <w:rPr>
          <w:rFonts w:cs="Arial"/>
        </w:rPr>
      </w:pPr>
      <w:hyperlink r:id="rId19" w:history="1">
        <w:r w:rsidR="00E94450" w:rsidRPr="001F4137">
          <w:rPr>
            <w:rStyle w:val="Hyperlink"/>
            <w:rFonts w:cs="Arial"/>
          </w:rPr>
          <w:t>POMS SI 00810.025</w:t>
        </w:r>
      </w:hyperlink>
    </w:p>
    <w:p w14:paraId="1811FF4D" w14:textId="77777777" w:rsidR="00E94450" w:rsidRPr="001F4137" w:rsidRDefault="00E94450">
      <w:pPr>
        <w:jc w:val="both"/>
        <w:rPr>
          <w:rFonts w:cs="Arial"/>
        </w:rPr>
      </w:pPr>
      <w:r w:rsidRPr="001F4137">
        <w:rPr>
          <w:rFonts w:cs="Arial"/>
        </w:rPr>
        <w:t xml:space="preserve">A garnishment or seizure is a withholding of an amount from earned or unearned income in order to satisfy a debt or legal obligation. Amounts withheld from earned or unearned income to satisfy a debt or legal obligation is income for SSI purposes. </w:t>
      </w:r>
    </w:p>
    <w:p w14:paraId="1811FF4E" w14:textId="77777777" w:rsidR="00E94450" w:rsidRPr="001F4137" w:rsidRDefault="00E94450">
      <w:pPr>
        <w:jc w:val="both"/>
        <w:rPr>
          <w:rFonts w:cs="Arial"/>
        </w:rPr>
      </w:pPr>
      <w:r w:rsidRPr="001F4137">
        <w:rPr>
          <w:rFonts w:cs="Arial"/>
          <w:b/>
          <w:bCs/>
        </w:rPr>
        <w:t xml:space="preserve">Exception: </w:t>
      </w:r>
      <w:r w:rsidRPr="001F4137">
        <w:rPr>
          <w:rFonts w:cs="Arial"/>
        </w:rPr>
        <w:t>Optional State Supplementation counts the actual amount received.</w:t>
      </w:r>
    </w:p>
    <w:p w14:paraId="1811FF4F" w14:textId="77777777" w:rsidR="00E94450" w:rsidRPr="001F4137" w:rsidRDefault="00E94450">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1FF54" w14:textId="77777777">
        <w:tc>
          <w:tcPr>
            <w:tcW w:w="5000" w:type="pct"/>
          </w:tcPr>
          <w:p w14:paraId="2C39A565" w14:textId="77777777" w:rsidR="009D184E" w:rsidRDefault="00E94450">
            <w:pPr>
              <w:pStyle w:val="BodyText"/>
              <w:rPr>
                <w:rFonts w:cs="Arial"/>
                <w:b/>
                <w:bCs w:val="0"/>
                <w:sz w:val="22"/>
              </w:rPr>
            </w:pPr>
            <w:r w:rsidRPr="001F4137">
              <w:rPr>
                <w:rFonts w:cs="Arial"/>
                <w:b/>
                <w:bCs w:val="0"/>
                <w:sz w:val="22"/>
              </w:rPr>
              <w:t>Example</w:t>
            </w:r>
          </w:p>
          <w:p w14:paraId="1811FF51" w14:textId="76E437B2" w:rsidR="00E94450" w:rsidRPr="001F4137" w:rsidRDefault="00E94450" w:rsidP="009D184E">
            <w:pPr>
              <w:pStyle w:val="BodyText"/>
              <w:jc w:val="left"/>
              <w:rPr>
                <w:rFonts w:cs="Arial"/>
                <w:sz w:val="22"/>
              </w:rPr>
            </w:pPr>
            <w:r w:rsidRPr="001F4137">
              <w:rPr>
                <w:rFonts w:cs="Arial"/>
                <w:sz w:val="22"/>
              </w:rPr>
              <w:t xml:space="preserve">Ms. Jones receives $900 monthly from Social Security. You determine Social Security is withholding $100 to pay back an overpayment. The amount withheld would be added back into her check, and her countable gross income would be $1,000. </w:t>
            </w:r>
          </w:p>
          <w:p w14:paraId="1811FF53" w14:textId="72237006" w:rsidR="00E94450" w:rsidRPr="001F4137" w:rsidRDefault="00E94450" w:rsidP="009D184E">
            <w:pPr>
              <w:pStyle w:val="BodyText"/>
              <w:rPr>
                <w:rFonts w:cs="Arial"/>
                <w:b/>
                <w:bCs w:val="0"/>
                <w:sz w:val="22"/>
              </w:rPr>
            </w:pPr>
            <w:r w:rsidRPr="001F4137">
              <w:rPr>
                <w:rFonts w:cs="Arial"/>
                <w:b/>
                <w:bCs w:val="0"/>
                <w:sz w:val="22"/>
              </w:rPr>
              <w:t xml:space="preserve">Exception: </w:t>
            </w:r>
            <w:smartTag w:uri="urn:schemas-microsoft-com:office:smarttags" w:element="City">
              <w:smartTag w:uri="urn:schemas-microsoft-com:office:smarttags" w:element="place">
                <w:r w:rsidRPr="001F4137">
                  <w:rPr>
                    <w:rFonts w:cs="Arial"/>
                    <w:sz w:val="22"/>
                  </w:rPr>
                  <w:t>OSS</w:t>
                </w:r>
              </w:smartTag>
            </w:smartTag>
            <w:r w:rsidRPr="001F4137">
              <w:rPr>
                <w:rFonts w:cs="Arial"/>
                <w:sz w:val="22"/>
              </w:rPr>
              <w:t xml:space="preserve"> would count Ms. Jones’ income as $900.</w:t>
            </w:r>
          </w:p>
        </w:tc>
      </w:tr>
    </w:tbl>
    <w:p w14:paraId="1811FF55"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1FF56" w14:textId="77777777" w:rsidR="00E94450" w:rsidRPr="001F4137" w:rsidRDefault="00E94450">
      <w:pPr>
        <w:pStyle w:val="ManualHeading2"/>
      </w:pPr>
      <w:bookmarkStart w:id="18" w:name="_Toc149698585"/>
      <w:bookmarkStart w:id="19" w:name="_Toc106788675"/>
      <w:r w:rsidRPr="001F4137">
        <w:t>401.04.05</w:t>
      </w:r>
      <w:r w:rsidRPr="001F4137">
        <w:tab/>
        <w:t>When Income Is Counted</w:t>
      </w:r>
      <w:bookmarkEnd w:id="18"/>
    </w:p>
    <w:bookmarkEnd w:id="19"/>
    <w:p w14:paraId="1811FF57" w14:textId="77777777" w:rsidR="002058BD" w:rsidRPr="002058BD" w:rsidRDefault="002058BD" w:rsidP="002058BD">
      <w:pPr>
        <w:pStyle w:val="BodyText"/>
        <w:jc w:val="right"/>
        <w:rPr>
          <w:sz w:val="16"/>
          <w:szCs w:val="16"/>
        </w:rPr>
      </w:pPr>
      <w:r w:rsidRPr="002058BD">
        <w:rPr>
          <w:sz w:val="16"/>
          <w:szCs w:val="16"/>
        </w:rPr>
        <w:t>(Eff.10/01/05)</w:t>
      </w:r>
    </w:p>
    <w:p w14:paraId="1811FF58" w14:textId="77777777" w:rsidR="00E94450" w:rsidRPr="001F4137" w:rsidRDefault="008A1EA4" w:rsidP="002058BD">
      <w:pPr>
        <w:pStyle w:val="POMS"/>
        <w:keepNext/>
        <w:keepLines/>
        <w:jc w:val="right"/>
        <w:rPr>
          <w:rFonts w:cs="Arial"/>
        </w:rPr>
      </w:pPr>
      <w:hyperlink r:id="rId20" w:history="1">
        <w:r w:rsidR="00E94450" w:rsidRPr="001F4137">
          <w:rPr>
            <w:rStyle w:val="Hyperlink"/>
            <w:rFonts w:cs="Arial"/>
          </w:rPr>
          <w:t>POMS SI 00810.030</w:t>
        </w:r>
      </w:hyperlink>
    </w:p>
    <w:p w14:paraId="1811FF59" w14:textId="77777777" w:rsidR="00E94450" w:rsidRPr="001F4137" w:rsidRDefault="00E94450">
      <w:pPr>
        <w:pStyle w:val="BodyText2"/>
        <w:keepNext/>
        <w:keepLines/>
        <w:rPr>
          <w:rFonts w:cs="Arial"/>
          <w:b w:val="0"/>
          <w:bCs/>
        </w:rPr>
      </w:pPr>
      <w:r w:rsidRPr="001F4137">
        <w:rPr>
          <w:rFonts w:cs="Arial"/>
          <w:b w:val="0"/>
          <w:bCs/>
        </w:rPr>
        <w:t xml:space="preserve">Generally, count income in the earliest month it is: </w:t>
      </w:r>
    </w:p>
    <w:p w14:paraId="1811FF5B" w14:textId="77777777" w:rsidR="00E94450" w:rsidRPr="001F4137" w:rsidRDefault="00E94450" w:rsidP="009574A4">
      <w:pPr>
        <w:pStyle w:val="Style"/>
        <w:keepNext/>
        <w:keepLines/>
        <w:widowControl/>
        <w:numPr>
          <w:ilvl w:val="0"/>
          <w:numId w:val="22"/>
        </w:numPr>
        <w:ind w:left="720"/>
        <w:jc w:val="both"/>
        <w:rPr>
          <w:rFonts w:cs="Arial"/>
          <w:sz w:val="24"/>
        </w:rPr>
      </w:pPr>
      <w:r w:rsidRPr="001F4137">
        <w:rPr>
          <w:rFonts w:cs="Arial"/>
          <w:sz w:val="24"/>
        </w:rPr>
        <w:t>Received by an individual;</w:t>
      </w:r>
    </w:p>
    <w:p w14:paraId="1811FF5C" w14:textId="77777777" w:rsidR="00E94450" w:rsidRPr="001F4137" w:rsidRDefault="00E94450" w:rsidP="009574A4">
      <w:pPr>
        <w:pStyle w:val="Style"/>
        <w:widowControl/>
        <w:numPr>
          <w:ilvl w:val="0"/>
          <w:numId w:val="22"/>
        </w:numPr>
        <w:ind w:left="720"/>
        <w:jc w:val="both"/>
        <w:rPr>
          <w:rFonts w:cs="Arial"/>
          <w:sz w:val="24"/>
        </w:rPr>
      </w:pPr>
      <w:r w:rsidRPr="001F4137">
        <w:rPr>
          <w:rFonts w:cs="Arial"/>
          <w:sz w:val="24"/>
        </w:rPr>
        <w:t xml:space="preserve">Credited to an individual's account; or </w:t>
      </w:r>
    </w:p>
    <w:p w14:paraId="1811FF5D" w14:textId="77777777" w:rsidR="00E94450" w:rsidRPr="001F4137" w:rsidRDefault="00E94450" w:rsidP="009574A4">
      <w:pPr>
        <w:pStyle w:val="Style"/>
        <w:widowControl/>
        <w:numPr>
          <w:ilvl w:val="0"/>
          <w:numId w:val="22"/>
        </w:numPr>
        <w:ind w:left="720"/>
        <w:jc w:val="both"/>
        <w:rPr>
          <w:rFonts w:cs="Arial"/>
          <w:sz w:val="24"/>
        </w:rPr>
      </w:pPr>
      <w:r w:rsidRPr="001F4137">
        <w:rPr>
          <w:rFonts w:cs="Arial"/>
          <w:sz w:val="24"/>
        </w:rPr>
        <w:t xml:space="preserve">Set aside for an individual’s use. </w:t>
      </w:r>
    </w:p>
    <w:p w14:paraId="1811FF5E" w14:textId="77777777" w:rsidR="00E94450" w:rsidRPr="001F4137" w:rsidRDefault="00E94450">
      <w:pPr>
        <w:jc w:val="both"/>
        <w:rPr>
          <w:rFonts w:cs="Arial"/>
          <w:b/>
          <w:bCs/>
        </w:rPr>
      </w:pPr>
    </w:p>
    <w:p w14:paraId="1811FF5F" w14:textId="77777777" w:rsidR="00E94450" w:rsidRPr="001F4137" w:rsidRDefault="00E94450">
      <w:pPr>
        <w:jc w:val="both"/>
        <w:rPr>
          <w:rFonts w:cs="Arial"/>
        </w:rPr>
      </w:pPr>
      <w:r w:rsidRPr="001F4137">
        <w:rPr>
          <w:rFonts w:cs="Arial"/>
        </w:rPr>
        <w:t xml:space="preserve">Income is determined monthly and counted in the month it is received. </w:t>
      </w:r>
    </w:p>
    <w:p w14:paraId="1811FF60" w14:textId="77777777" w:rsidR="00E94450" w:rsidRPr="001F4137" w:rsidRDefault="00E94450">
      <w:pPr>
        <w:pStyle w:val="POMS"/>
        <w:widowControl/>
        <w:tabs>
          <w:tab w:val="clear" w:pos="9360"/>
        </w:tabs>
        <w:autoSpaceDE/>
        <w:autoSpaceDN/>
        <w:adjustRightInd/>
        <w:rPr>
          <w:rFonts w:cs="Arial"/>
          <w:bCs w:val="0"/>
        </w:rPr>
      </w:pPr>
    </w:p>
    <w:p w14:paraId="1811FF61" w14:textId="77777777" w:rsidR="00E94450" w:rsidRPr="001F4137" w:rsidRDefault="00E94450">
      <w:pPr>
        <w:jc w:val="both"/>
        <w:rPr>
          <w:rFonts w:cs="Arial"/>
        </w:rPr>
      </w:pPr>
      <w:r w:rsidRPr="001F4137">
        <w:rPr>
          <w:rFonts w:cs="Arial"/>
        </w:rPr>
        <w:t>Occasionally, a regular periodic payment (</w:t>
      </w:r>
      <w:r w:rsidR="0038381C" w:rsidRPr="001F4137">
        <w:rPr>
          <w:rFonts w:cs="Arial"/>
        </w:rPr>
        <w:t>like</w:t>
      </w:r>
      <w:r w:rsidRPr="001F4137">
        <w:rPr>
          <w:rFonts w:cs="Arial"/>
        </w:rPr>
        <w:t xml:space="preserve"> wages, Title II, or VA benefits) is received in a month other than the month of normal receipt. As long as there is no intent to interrupt </w:t>
      </w:r>
      <w:r w:rsidRPr="001F4137">
        <w:rPr>
          <w:rFonts w:cs="Arial"/>
        </w:rPr>
        <w:lastRenderedPageBreak/>
        <w:t xml:space="preserve">the regular payment schedule, the funds are considered to be income in the normal month of receipt. </w:t>
      </w:r>
    </w:p>
    <w:p w14:paraId="1811FF62" w14:textId="77777777" w:rsidR="00E94450" w:rsidRPr="001F4137" w:rsidRDefault="00E94450">
      <w:pPr>
        <w:pStyle w:val="POMS"/>
        <w:widowControl/>
        <w:tabs>
          <w:tab w:val="clear" w:pos="9360"/>
        </w:tabs>
        <w:autoSpaceDE/>
        <w:autoSpaceDN/>
        <w:adjustRightInd/>
        <w:rPr>
          <w:rFonts w:cs="Arial"/>
          <w:bCs w:val="0"/>
        </w:rPr>
      </w:pPr>
    </w:p>
    <w:p w14:paraId="1811FF63" w14:textId="77777777" w:rsidR="00E94450" w:rsidRPr="001F4137" w:rsidRDefault="00E94450">
      <w:pPr>
        <w:jc w:val="both"/>
        <w:rPr>
          <w:rFonts w:cs="Arial"/>
        </w:rPr>
      </w:pPr>
      <w:r w:rsidRPr="001F4137">
        <w:rPr>
          <w:rFonts w:cs="Arial"/>
        </w:rPr>
        <w:t>The most common situations where this would apply are when:</w:t>
      </w:r>
    </w:p>
    <w:p w14:paraId="1811FF65" w14:textId="77777777" w:rsidR="00E94450" w:rsidRPr="001F4137" w:rsidRDefault="00E94450">
      <w:pPr>
        <w:pStyle w:val="Style"/>
        <w:widowControl/>
        <w:numPr>
          <w:ilvl w:val="0"/>
          <w:numId w:val="141"/>
        </w:numPr>
        <w:jc w:val="both"/>
        <w:rPr>
          <w:rFonts w:cs="Arial"/>
          <w:sz w:val="24"/>
        </w:rPr>
      </w:pPr>
      <w:r w:rsidRPr="001F4137">
        <w:rPr>
          <w:rFonts w:cs="Arial"/>
          <w:sz w:val="24"/>
        </w:rPr>
        <w:t xml:space="preserve">A payor advance dates a check because the regular payment date falls on a weekend or holiday – there is no intent to change the normal delivery date or to disrupt the existing relationship between check receipt and SSI benefits. </w:t>
      </w:r>
    </w:p>
    <w:p w14:paraId="1811FF67" w14:textId="77777777" w:rsidR="00E94450" w:rsidRPr="001F4137" w:rsidRDefault="00E94450">
      <w:pPr>
        <w:numPr>
          <w:ilvl w:val="0"/>
          <w:numId w:val="141"/>
        </w:numPr>
        <w:jc w:val="both"/>
        <w:rPr>
          <w:rFonts w:cs="Arial"/>
        </w:rPr>
      </w:pPr>
      <w:r w:rsidRPr="001F4137">
        <w:rPr>
          <w:rFonts w:cs="Arial"/>
        </w:rPr>
        <w:t xml:space="preserve">An advance dated check is received – it is considered income to the recipient in the month of normal receipt. </w:t>
      </w:r>
    </w:p>
    <w:p w14:paraId="1811FF69" w14:textId="77777777" w:rsidR="00E94450" w:rsidRPr="001F4137" w:rsidRDefault="00E94450">
      <w:pPr>
        <w:pStyle w:val="Style"/>
        <w:widowControl/>
        <w:numPr>
          <w:ilvl w:val="0"/>
          <w:numId w:val="141"/>
        </w:numPr>
        <w:jc w:val="both"/>
        <w:rPr>
          <w:rFonts w:cs="Arial"/>
          <w:sz w:val="24"/>
        </w:rPr>
      </w:pPr>
      <w:r w:rsidRPr="001F4137">
        <w:rPr>
          <w:rFonts w:cs="Arial"/>
          <w:sz w:val="24"/>
        </w:rPr>
        <w:t xml:space="preserve">An individual's money goes to a bank by direct deposit, the funds may be posted to the account before or after the month they are payable. Whenever this occurs, the electronically transferred funds are treated as income in the month of normal receipt. </w:t>
      </w:r>
    </w:p>
    <w:p w14:paraId="1811FF6A" w14:textId="77777777" w:rsidR="00E94450" w:rsidRPr="001F4137" w:rsidRDefault="00E94450">
      <w:pPr>
        <w:jc w:val="both"/>
        <w:rPr>
          <w:rFonts w:cs="Arial"/>
        </w:rPr>
      </w:pPr>
    </w:p>
    <w:p w14:paraId="1811FF6B" w14:textId="77777777" w:rsidR="00E94450" w:rsidRPr="001F4137" w:rsidRDefault="00E9445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In addition, when a third-party payment results in an individual's receipt of In-kind Support and Maintenance (ISM), the eligibility worker must determine the month in which the individual received the ISM.</w:t>
      </w:r>
    </w:p>
    <w:p w14:paraId="1811FF6C" w14:textId="77777777" w:rsidR="00E94450" w:rsidRPr="001F4137" w:rsidRDefault="00E94450">
      <w:pPr>
        <w:jc w:val="both"/>
        <w:rPr>
          <w:rFonts w:cs="Arial"/>
        </w:rPr>
      </w:pPr>
    </w:p>
    <w:p w14:paraId="1811FF6D" w14:textId="77777777" w:rsidR="00E94450" w:rsidRPr="001F4137" w:rsidRDefault="00E94450">
      <w:pPr>
        <w:pStyle w:val="ManualHeading2"/>
      </w:pPr>
      <w:bookmarkStart w:id="20" w:name="_Toc149698586"/>
      <w:bookmarkStart w:id="21" w:name="_Toc106788676"/>
      <w:r w:rsidRPr="001F4137">
        <w:t>401.04.06</w:t>
      </w:r>
      <w:r w:rsidRPr="001F4137">
        <w:tab/>
        <w:t>Income Determinations Involving Agents</w:t>
      </w:r>
      <w:bookmarkEnd w:id="20"/>
    </w:p>
    <w:bookmarkEnd w:id="21"/>
    <w:p w14:paraId="1811FF6E" w14:textId="77777777" w:rsidR="002058BD" w:rsidRPr="002058BD" w:rsidRDefault="002058BD" w:rsidP="002058BD">
      <w:pPr>
        <w:pStyle w:val="BodyText"/>
        <w:jc w:val="right"/>
        <w:rPr>
          <w:sz w:val="16"/>
          <w:szCs w:val="16"/>
        </w:rPr>
      </w:pPr>
      <w:r w:rsidRPr="002058BD">
        <w:rPr>
          <w:sz w:val="16"/>
          <w:szCs w:val="16"/>
        </w:rPr>
        <w:t>(Eff.10/01/05)</w:t>
      </w:r>
    </w:p>
    <w:p w14:paraId="1811FF6F" w14:textId="77777777" w:rsidR="00E94450" w:rsidRPr="001F4137" w:rsidRDefault="008A1EA4" w:rsidP="002058BD">
      <w:pPr>
        <w:pStyle w:val="POMS"/>
        <w:jc w:val="right"/>
        <w:rPr>
          <w:rFonts w:cs="Arial"/>
        </w:rPr>
      </w:pPr>
      <w:hyperlink r:id="rId21" w:history="1">
        <w:r w:rsidR="00E94450" w:rsidRPr="001F4137">
          <w:rPr>
            <w:rStyle w:val="Hyperlink"/>
            <w:rFonts w:cs="Arial"/>
          </w:rPr>
          <w:t>POMS SI 00810.120</w:t>
        </w:r>
      </w:hyperlink>
    </w:p>
    <w:p w14:paraId="1811FF70" w14:textId="77777777" w:rsidR="00E94450" w:rsidRPr="001F4137" w:rsidRDefault="00E94450">
      <w:pPr>
        <w:pStyle w:val="BodyText2"/>
        <w:widowControl/>
        <w:autoSpaceDE/>
        <w:autoSpaceDN/>
        <w:adjustRightInd/>
        <w:rPr>
          <w:rFonts w:cs="Arial"/>
          <w:b w:val="0"/>
          <w:bCs/>
        </w:rPr>
      </w:pPr>
      <w:r w:rsidRPr="001F4137">
        <w:rPr>
          <w:rFonts w:cs="Arial"/>
          <w:b w:val="0"/>
          <w:bCs/>
        </w:rPr>
        <w:t>Monies received by an individual in his/her capacity as an agent</w:t>
      </w:r>
      <w:r w:rsidRPr="001F4137">
        <w:rPr>
          <w:rFonts w:cs="Arial"/>
        </w:rPr>
        <w:t xml:space="preserve"> </w:t>
      </w:r>
      <w:r w:rsidRPr="001F4137">
        <w:rPr>
          <w:rFonts w:cs="Arial"/>
          <w:b w:val="0"/>
          <w:bCs/>
        </w:rPr>
        <w:t>(</w:t>
      </w:r>
      <w:r w:rsidR="007A7070" w:rsidRPr="001F4137">
        <w:rPr>
          <w:rFonts w:cs="Arial"/>
          <w:b w:val="0"/>
          <w:bCs/>
        </w:rPr>
        <w:t>such as a</w:t>
      </w:r>
      <w:r w:rsidRPr="001F4137">
        <w:rPr>
          <w:rFonts w:cs="Arial"/>
          <w:b w:val="0"/>
          <w:bCs/>
        </w:rPr>
        <w:t xml:space="preserve"> representative payee) are not income to him/her. Regular income rules apply for charging income that an SSI recipient receives which is not paid on behalf of another. </w:t>
      </w:r>
    </w:p>
    <w:p w14:paraId="1811FF71" w14:textId="77777777" w:rsidR="00E94450" w:rsidRPr="001F4137" w:rsidRDefault="00E94450">
      <w:pPr>
        <w:pStyle w:val="BodyText2"/>
        <w:widowControl/>
        <w:autoSpaceDE/>
        <w:autoSpaceDN/>
        <w:adjustRightInd/>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1FF75" w14:textId="77777777">
        <w:tc>
          <w:tcPr>
            <w:tcW w:w="5000" w:type="pct"/>
          </w:tcPr>
          <w:p w14:paraId="14168761" w14:textId="77777777" w:rsidR="009D184E" w:rsidRDefault="00E94450" w:rsidP="009D184E">
            <w:pPr>
              <w:rPr>
                <w:rFonts w:cs="Arial"/>
                <w:b/>
                <w:bCs/>
                <w:sz w:val="22"/>
              </w:rPr>
            </w:pPr>
            <w:r w:rsidRPr="001F4137">
              <w:rPr>
                <w:rFonts w:cs="Arial"/>
                <w:b/>
                <w:bCs/>
                <w:sz w:val="22"/>
              </w:rPr>
              <w:t>Example</w:t>
            </w:r>
          </w:p>
          <w:p w14:paraId="1811FF74" w14:textId="585A1CFA" w:rsidR="00E94450" w:rsidRPr="001F4137" w:rsidRDefault="00E94450" w:rsidP="009D184E">
            <w:pPr>
              <w:rPr>
                <w:rFonts w:cs="Arial"/>
                <w:sz w:val="22"/>
              </w:rPr>
            </w:pPr>
            <w:r w:rsidRPr="001F4137">
              <w:rPr>
                <w:rFonts w:cs="Arial"/>
                <w:sz w:val="22"/>
              </w:rPr>
              <w:t>Mr. Jones is receiving a Social Security check as the payee for his disabled child. This check is counted as income for the child, not Mr. Jones.</w:t>
            </w:r>
          </w:p>
        </w:tc>
      </w:tr>
    </w:tbl>
    <w:p w14:paraId="1811FF76" w14:textId="77777777" w:rsidR="00E94450" w:rsidRPr="001F4137" w:rsidRDefault="00E94450">
      <w:pPr>
        <w:pStyle w:val="BodyText2"/>
        <w:jc w:val="right"/>
        <w:rPr>
          <w:rFonts w:cs="Arial"/>
        </w:rPr>
      </w:pPr>
    </w:p>
    <w:p w14:paraId="1811FF77" w14:textId="77777777" w:rsidR="00E94450" w:rsidRPr="001F4137" w:rsidRDefault="00E94450">
      <w:pPr>
        <w:pStyle w:val="ManualHeading2"/>
      </w:pPr>
      <w:bookmarkStart w:id="22" w:name="_Toc149698587"/>
      <w:bookmarkStart w:id="23" w:name="_Toc106788677"/>
      <w:r w:rsidRPr="001F4137">
        <w:t>401.04.07</w:t>
      </w:r>
      <w:r w:rsidRPr="001F4137">
        <w:tab/>
        <w:t>Income Derived from Joint Bank Accounts</w:t>
      </w:r>
      <w:bookmarkEnd w:id="22"/>
    </w:p>
    <w:bookmarkEnd w:id="23"/>
    <w:p w14:paraId="1811FF78" w14:textId="77777777" w:rsidR="002058BD" w:rsidRPr="002058BD" w:rsidRDefault="002058BD" w:rsidP="002058BD">
      <w:pPr>
        <w:pStyle w:val="BodyText"/>
        <w:jc w:val="right"/>
        <w:rPr>
          <w:sz w:val="16"/>
          <w:szCs w:val="16"/>
        </w:rPr>
      </w:pPr>
      <w:r w:rsidRPr="002058BD">
        <w:rPr>
          <w:sz w:val="16"/>
          <w:szCs w:val="16"/>
        </w:rPr>
        <w:t>(Eff.10/01/05)</w:t>
      </w:r>
    </w:p>
    <w:p w14:paraId="1811FF79" w14:textId="77777777" w:rsidR="00E94450" w:rsidRPr="001F4137" w:rsidRDefault="008A1EA4" w:rsidP="002058BD">
      <w:pPr>
        <w:pStyle w:val="POMS"/>
        <w:keepNext/>
        <w:keepLines/>
        <w:jc w:val="right"/>
        <w:rPr>
          <w:rFonts w:cs="Arial"/>
        </w:rPr>
      </w:pPr>
      <w:hyperlink r:id="rId22" w:history="1">
        <w:r w:rsidR="00E94450" w:rsidRPr="001F4137">
          <w:rPr>
            <w:rStyle w:val="Hyperlink"/>
            <w:rFonts w:cs="Arial"/>
          </w:rPr>
          <w:t>POMS SI 00810.130</w:t>
        </w:r>
      </w:hyperlink>
    </w:p>
    <w:p w14:paraId="1811FF7A" w14:textId="77777777" w:rsidR="00E94450" w:rsidRPr="001F4137" w:rsidRDefault="00E94450">
      <w:pPr>
        <w:keepNext/>
        <w:keepLines/>
        <w:jc w:val="both"/>
        <w:rPr>
          <w:rFonts w:cs="Arial"/>
        </w:rPr>
      </w:pPr>
      <w:r w:rsidRPr="001F4137">
        <w:rPr>
          <w:rFonts w:cs="Arial"/>
        </w:rPr>
        <w:t>When an applicant/beneficiary has a joint bank account with another individual, deposits made to the account by other account holders are income to the applicant/beneficiary.</w:t>
      </w:r>
    </w:p>
    <w:p w14:paraId="1811FF7B" w14:textId="77777777" w:rsidR="00E94450" w:rsidRPr="001F4137" w:rsidRDefault="00E94450">
      <w:pPr>
        <w:jc w:val="both"/>
        <w:rPr>
          <w:rFonts w:cs="Arial"/>
        </w:rPr>
      </w:pPr>
    </w:p>
    <w:p w14:paraId="1811FF7C" w14:textId="77777777" w:rsidR="00E94450" w:rsidRPr="001F4137" w:rsidRDefault="00E94450">
      <w:pPr>
        <w:pStyle w:val="BodyText"/>
        <w:rPr>
          <w:rFonts w:cs="Arial"/>
        </w:rPr>
      </w:pPr>
      <w:r w:rsidRPr="001F4137">
        <w:rPr>
          <w:rFonts w:cs="Arial"/>
        </w:rPr>
        <w:t xml:space="preserve">When an applicant/beneficiary and an ineligible individual who is not a </w:t>
      </w:r>
      <w:proofErr w:type="spellStart"/>
      <w:r w:rsidRPr="001F4137">
        <w:rPr>
          <w:rFonts w:cs="Arial"/>
        </w:rPr>
        <w:t>deemor</w:t>
      </w:r>
      <w:proofErr w:type="spellEnd"/>
      <w:r w:rsidRPr="001F4137">
        <w:rPr>
          <w:rFonts w:cs="Arial"/>
        </w:rPr>
        <w:t xml:space="preserve"> hold a joint bank account, income to the applicant/beneficiary includes the full amount of any deposit made by a third party or by the ineligible bank account holder unless the SSI recipient is acting as an agent</w:t>
      </w:r>
    </w:p>
    <w:p w14:paraId="1811FF7D" w14:textId="77777777" w:rsidR="00E94450" w:rsidRPr="001F4137" w:rsidRDefault="00E94450">
      <w:pPr>
        <w:pStyle w:val="Style"/>
        <w:ind w:left="0" w:firstLine="0"/>
        <w:jc w:val="both"/>
        <w:rPr>
          <w:rFonts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1FF81" w14:textId="77777777">
        <w:trPr>
          <w:cantSplit/>
        </w:trPr>
        <w:tc>
          <w:tcPr>
            <w:tcW w:w="5000" w:type="pct"/>
          </w:tcPr>
          <w:p w14:paraId="59E7C32E" w14:textId="77777777" w:rsidR="009D184E" w:rsidRDefault="00E94450" w:rsidP="009D184E">
            <w:pPr>
              <w:pStyle w:val="BodyText"/>
              <w:rPr>
                <w:rFonts w:cs="Arial"/>
                <w:b/>
                <w:bCs w:val="0"/>
                <w:sz w:val="22"/>
              </w:rPr>
            </w:pPr>
            <w:r w:rsidRPr="001F4137">
              <w:rPr>
                <w:rFonts w:cs="Arial"/>
                <w:b/>
                <w:bCs w:val="0"/>
                <w:sz w:val="22"/>
              </w:rPr>
              <w:t>Example 1</w:t>
            </w:r>
          </w:p>
          <w:p w14:paraId="1811FF80" w14:textId="73031FCC" w:rsidR="00E94450" w:rsidRPr="001F4137" w:rsidRDefault="00E94450" w:rsidP="009D184E">
            <w:pPr>
              <w:pStyle w:val="BodyText"/>
              <w:jc w:val="left"/>
              <w:rPr>
                <w:rFonts w:cs="Arial"/>
                <w:sz w:val="22"/>
              </w:rPr>
            </w:pPr>
            <w:r w:rsidRPr="001F4137">
              <w:rPr>
                <w:rFonts w:cs="Arial"/>
                <w:sz w:val="22"/>
              </w:rPr>
              <w:t>Mr. Jones has a bank account with his daughter. His daughter makes regular deposits into the account, but the daughter is not eligible for SSI. These deposits are counted as income for Mr. Jones.</w:t>
            </w:r>
          </w:p>
        </w:tc>
      </w:tr>
    </w:tbl>
    <w:p w14:paraId="1811FF82" w14:textId="77777777" w:rsidR="00E94450" w:rsidRPr="001F4137" w:rsidRDefault="00E94450">
      <w:pPr>
        <w:jc w:val="both"/>
        <w:rPr>
          <w:rFonts w:cs="Arial"/>
        </w:rPr>
      </w:pPr>
    </w:p>
    <w:p w14:paraId="1811FF83" w14:textId="77777777" w:rsidR="00E94450" w:rsidRPr="001F4137" w:rsidRDefault="00E94450">
      <w:pPr>
        <w:pStyle w:val="BodyText"/>
        <w:rPr>
          <w:rFonts w:cs="Arial"/>
        </w:rPr>
      </w:pPr>
      <w:r w:rsidRPr="001F4137">
        <w:rPr>
          <w:rFonts w:cs="Arial"/>
        </w:rPr>
        <w:t xml:space="preserve">When two or more applicants and/or beneficiaries are joint account holders, deposits made by one individual are not income to the other. </w:t>
      </w:r>
    </w:p>
    <w:p w14:paraId="1811FF84" w14:textId="77777777" w:rsidR="00E94450" w:rsidRPr="001F4137" w:rsidRDefault="00E94450">
      <w:pPr>
        <w:jc w:val="both"/>
        <w:rPr>
          <w:rFonts w:cs="Arial"/>
        </w:rPr>
      </w:pPr>
    </w:p>
    <w:p w14:paraId="1811FF85" w14:textId="77777777" w:rsidR="00E94450" w:rsidRPr="001F4137" w:rsidRDefault="00E94450">
      <w:pPr>
        <w:jc w:val="both"/>
        <w:rPr>
          <w:rFonts w:cs="Arial"/>
        </w:rPr>
      </w:pPr>
      <w:r w:rsidRPr="001F4137">
        <w:rPr>
          <w:rFonts w:cs="Arial"/>
        </w:rPr>
        <w:t xml:space="preserve">If an applicant/beneficiary successfully rebuts ownership of a portion of funds in a joint account, deposits made by the other account holder are not income to the SSI recipient. </w:t>
      </w:r>
    </w:p>
    <w:p w14:paraId="1811FF86" w14:textId="77777777" w:rsidR="00E94450" w:rsidRPr="001F4137" w:rsidRDefault="00E94450">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1FF8C" w14:textId="77777777">
        <w:tc>
          <w:tcPr>
            <w:tcW w:w="5000" w:type="pct"/>
          </w:tcPr>
          <w:p w14:paraId="1811FF88" w14:textId="77777777" w:rsidR="00E94450" w:rsidRPr="001F4137" w:rsidRDefault="00E94450">
            <w:pPr>
              <w:pStyle w:val="BodyText"/>
              <w:rPr>
                <w:rFonts w:cs="Arial"/>
                <w:b/>
                <w:bCs w:val="0"/>
                <w:sz w:val="22"/>
              </w:rPr>
            </w:pPr>
            <w:r w:rsidRPr="001F4137">
              <w:rPr>
                <w:rFonts w:cs="Arial"/>
                <w:b/>
                <w:bCs w:val="0"/>
                <w:sz w:val="22"/>
              </w:rPr>
              <w:t>Example 2:</w:t>
            </w:r>
          </w:p>
          <w:p w14:paraId="1811FF8B" w14:textId="5DEC3D99" w:rsidR="00E94450" w:rsidRPr="001F4137" w:rsidRDefault="00E94450" w:rsidP="007B51A0">
            <w:pPr>
              <w:pStyle w:val="BodyText"/>
              <w:jc w:val="left"/>
              <w:rPr>
                <w:rFonts w:cs="Arial"/>
                <w:sz w:val="22"/>
              </w:rPr>
            </w:pPr>
            <w:r w:rsidRPr="001F4137">
              <w:rPr>
                <w:rFonts w:cs="Arial"/>
                <w:sz w:val="22"/>
              </w:rPr>
              <w:t>Mr. Jones has a bank account with his daughter. His daughter makes regular deposits into the account, but the daughter is not eligible for Medicaid. She successfully rebuts Mr. Jones ownership to any of the funds by demonstrating the account was opened solely with her funds, and that the only deposits into the account are from her weekly paycheck. None of the deposits into the account is countable as income to Mr. Jones.</w:t>
            </w:r>
          </w:p>
        </w:tc>
      </w:tr>
    </w:tbl>
    <w:p w14:paraId="1811FF8D" w14:textId="77777777" w:rsidR="00E94450" w:rsidRPr="001F4137" w:rsidRDefault="00E94450">
      <w:pPr>
        <w:jc w:val="both"/>
        <w:rPr>
          <w:rFonts w:cs="Arial"/>
        </w:rPr>
      </w:pPr>
    </w:p>
    <w:p w14:paraId="1811FF8E" w14:textId="77777777" w:rsidR="00E94450" w:rsidRPr="001F4137" w:rsidRDefault="00E94450">
      <w:pPr>
        <w:pStyle w:val="BodyText"/>
        <w:rPr>
          <w:rFonts w:cs="Arial"/>
        </w:rPr>
      </w:pPr>
      <w:r w:rsidRPr="001F4137">
        <w:rPr>
          <w:rFonts w:cs="Arial"/>
        </w:rPr>
        <w:t>If an applicant/beneficiary successfully rebuts ownership of all the funds held in a joint bank account, deposits by the other account holders are not income to the applicant/beneficiary. (Refer to MPPM 402.27.03A for steps required to rebut ownership.)</w:t>
      </w:r>
    </w:p>
    <w:p w14:paraId="1811FF8F" w14:textId="77777777" w:rsidR="00E94450" w:rsidRPr="001F4137" w:rsidRDefault="00E94450">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1FF95" w14:textId="77777777">
        <w:trPr>
          <w:cantSplit/>
        </w:trPr>
        <w:tc>
          <w:tcPr>
            <w:tcW w:w="5000" w:type="pct"/>
          </w:tcPr>
          <w:p w14:paraId="1811FF91" w14:textId="4BE59A62" w:rsidR="00E94450" w:rsidRPr="001F4137" w:rsidRDefault="00E94450">
            <w:pPr>
              <w:pStyle w:val="BodyText"/>
              <w:rPr>
                <w:rFonts w:cs="Arial"/>
                <w:b/>
                <w:bCs w:val="0"/>
                <w:sz w:val="22"/>
              </w:rPr>
            </w:pPr>
            <w:r w:rsidRPr="001F4137">
              <w:rPr>
                <w:rFonts w:cs="Arial"/>
                <w:b/>
                <w:bCs w:val="0"/>
                <w:sz w:val="22"/>
              </w:rPr>
              <w:t>Example 3</w:t>
            </w:r>
          </w:p>
          <w:p w14:paraId="1811FF94" w14:textId="4613492E" w:rsidR="00E94450" w:rsidRPr="001F4137" w:rsidRDefault="00E94450" w:rsidP="007B51A0">
            <w:pPr>
              <w:pStyle w:val="BodyText"/>
              <w:jc w:val="left"/>
              <w:rPr>
                <w:rFonts w:cs="Arial"/>
                <w:sz w:val="22"/>
              </w:rPr>
            </w:pPr>
            <w:r w:rsidRPr="001F4137">
              <w:rPr>
                <w:rFonts w:cs="Arial"/>
                <w:sz w:val="22"/>
              </w:rPr>
              <w:t>Mr. Jones has a bank account with his daughter. The daughter is eligible for Medicaid. Social Security checks for Mr. Jones and his daughter are deposited into the account. Mr. Jones’s check is counted as income for him, and his daughter’s check is counted as income for her.</w:t>
            </w:r>
          </w:p>
        </w:tc>
      </w:tr>
    </w:tbl>
    <w:p w14:paraId="1811FF96" w14:textId="77777777" w:rsidR="00E94450" w:rsidRPr="001F4137" w:rsidRDefault="008A1EA4">
      <w:pPr>
        <w:jc w:val="right"/>
        <w:rPr>
          <w:rFonts w:cs="Arial"/>
        </w:rPr>
      </w:pPr>
      <w:hyperlink w:anchor="_top" w:history="1">
        <w:r w:rsidR="00E94450" w:rsidRPr="001F4137">
          <w:rPr>
            <w:rStyle w:val="Hyperlink"/>
            <w:rFonts w:cs="Arial"/>
            <w:bCs/>
          </w:rPr>
          <w:t>Table of Contents</w:t>
        </w:r>
      </w:hyperlink>
    </w:p>
    <w:p w14:paraId="1811FF97" w14:textId="77777777" w:rsidR="00E94450" w:rsidRPr="001F4137" w:rsidRDefault="00E94450">
      <w:pPr>
        <w:pStyle w:val="ManualHeading2"/>
      </w:pPr>
      <w:bookmarkStart w:id="24" w:name="_Toc106788678"/>
      <w:bookmarkStart w:id="25" w:name="_Toc149698588"/>
      <w:r w:rsidRPr="001F4137">
        <w:t>401.04.08</w:t>
      </w:r>
      <w:r w:rsidRPr="001F4137">
        <w:tab/>
      </w:r>
      <w:bookmarkEnd w:id="24"/>
      <w:r w:rsidR="001F4137">
        <w:t>Counting Income and Income Verification</w:t>
      </w:r>
      <w:bookmarkEnd w:id="25"/>
    </w:p>
    <w:p w14:paraId="1811FF98" w14:textId="3D1D9FC2" w:rsidR="002058BD" w:rsidRPr="002058BD" w:rsidRDefault="002058BD" w:rsidP="002058BD">
      <w:pPr>
        <w:pStyle w:val="BodyText"/>
        <w:jc w:val="right"/>
        <w:rPr>
          <w:sz w:val="16"/>
          <w:szCs w:val="16"/>
        </w:rPr>
      </w:pPr>
      <w:r w:rsidRPr="002058BD">
        <w:rPr>
          <w:sz w:val="16"/>
          <w:szCs w:val="16"/>
        </w:rPr>
        <w:t>(</w:t>
      </w:r>
      <w:r w:rsidR="00562FEA">
        <w:rPr>
          <w:sz w:val="16"/>
          <w:szCs w:val="16"/>
        </w:rPr>
        <w:t>Rev</w:t>
      </w:r>
      <w:r w:rsidRPr="002058BD">
        <w:rPr>
          <w:sz w:val="16"/>
          <w:szCs w:val="16"/>
        </w:rPr>
        <w:t>.</w:t>
      </w:r>
      <w:r w:rsidR="00584398">
        <w:rPr>
          <w:sz w:val="16"/>
          <w:szCs w:val="16"/>
        </w:rPr>
        <w:t>01</w:t>
      </w:r>
      <w:r w:rsidRPr="002058BD">
        <w:rPr>
          <w:sz w:val="16"/>
          <w:szCs w:val="16"/>
        </w:rPr>
        <w:t>/01/</w:t>
      </w:r>
      <w:r w:rsidR="00584398">
        <w:rPr>
          <w:sz w:val="16"/>
          <w:szCs w:val="16"/>
        </w:rPr>
        <w:t>24</w:t>
      </w:r>
      <w:r w:rsidRPr="002058BD">
        <w:rPr>
          <w:sz w:val="16"/>
          <w:szCs w:val="16"/>
        </w:rPr>
        <w:t>)</w:t>
      </w:r>
    </w:p>
    <w:p w14:paraId="0C624D55" w14:textId="77777777" w:rsidR="00376A2A" w:rsidRDefault="008A1EA4" w:rsidP="00376A2A">
      <w:pPr>
        <w:jc w:val="right"/>
        <w:rPr>
          <w:rFonts w:cs="Arial"/>
        </w:rPr>
      </w:pPr>
      <w:hyperlink r:id="rId23" w:history="1">
        <w:r w:rsidR="00376A2A">
          <w:rPr>
            <w:rStyle w:val="Hyperlink"/>
          </w:rPr>
          <w:t>POMS SI 00810.300</w:t>
        </w:r>
      </w:hyperlink>
    </w:p>
    <w:p w14:paraId="323D74F8" w14:textId="77777777" w:rsidR="00376A2A" w:rsidRDefault="00376A2A" w:rsidP="00376A2A">
      <w:pPr>
        <w:pStyle w:val="BodyText"/>
      </w:pPr>
      <w:r>
        <w:t xml:space="preserve">An individual's monthly income is one of the factors used to determine eligibility for benefits. Countable Income (CI) is the amount of income that remains after eliminating all amounts that are not income and applying all appropriate exclusions. </w:t>
      </w:r>
    </w:p>
    <w:p w14:paraId="7ABD25AF" w14:textId="77777777" w:rsidR="00376A2A" w:rsidRDefault="00376A2A" w:rsidP="00376A2A">
      <w:pPr>
        <w:pStyle w:val="BodyText"/>
      </w:pPr>
    </w:p>
    <w:p w14:paraId="455B9160" w14:textId="77777777" w:rsidR="00376A2A" w:rsidRDefault="00376A2A" w:rsidP="00376A2A">
      <w:pPr>
        <w:pStyle w:val="BodyText"/>
      </w:pPr>
      <w:r>
        <w:t>Countable income includes both earned and unearned income and the Value of the one-Third Reduction (VTR). The VTR is countable In-kind Support and Maintenance (ISM) valued at one-third the individual's or couple's Federal Benefit Rate (FBR).</w:t>
      </w:r>
    </w:p>
    <w:p w14:paraId="64E4F1CE" w14:textId="77777777" w:rsidR="00376A2A" w:rsidRDefault="00376A2A" w:rsidP="00376A2A">
      <w:pPr>
        <w:pStyle w:val="BodyText"/>
      </w:pPr>
    </w:p>
    <w:p w14:paraId="3E1D5530" w14:textId="77777777" w:rsidR="00376A2A" w:rsidRDefault="00376A2A" w:rsidP="00376A2A">
      <w:pPr>
        <w:pStyle w:val="BodyText2"/>
        <w:widowControl/>
        <w:autoSpaceDE/>
        <w:autoSpaceDN/>
        <w:adjustRightInd/>
        <w:rPr>
          <w:rFonts w:cs="Arial"/>
        </w:rPr>
      </w:pPr>
      <w:r>
        <w:rPr>
          <w:rFonts w:cs="Arial"/>
        </w:rPr>
        <w:t>To compute countable income:</w:t>
      </w:r>
    </w:p>
    <w:p w14:paraId="0659D4C1" w14:textId="77777777" w:rsidR="00376A2A" w:rsidRDefault="00376A2A" w:rsidP="00376A2A">
      <w:pPr>
        <w:pStyle w:val="BodyText"/>
      </w:pPr>
      <w:r w:rsidRPr="00927D5D">
        <w:t>The income receipt date, not the pay period ending date, is used to determine the countable income. If a DHHS 1233 ME, Medicaid Eligibility Checklist, is used to request income verification, request the income received four (4) weeks prior to the application/review receipt date. In instances where check stubs and/or the DHHS Form 1245 are not available, a declaratory statement of income can be used. The statement must clearly identify the employee and be signed by the employer. For decisions made on or after August 1, 2013, the following procedures for verifying income must be used.</w:t>
      </w:r>
    </w:p>
    <w:p w14:paraId="3F439A13" w14:textId="77777777" w:rsidR="00376A2A" w:rsidRDefault="00376A2A" w:rsidP="00376A2A">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6A2A" w:rsidRPr="00655991" w14:paraId="04F61513" w14:textId="77777777" w:rsidTr="005964F3">
        <w:tc>
          <w:tcPr>
            <w:tcW w:w="5000" w:type="pct"/>
            <w:shd w:val="clear" w:color="auto" w:fill="auto"/>
          </w:tcPr>
          <w:p w14:paraId="3D70F152" w14:textId="77777777" w:rsidR="00376A2A" w:rsidRPr="00927D5D" w:rsidRDefault="00376A2A" w:rsidP="005964F3">
            <w:pPr>
              <w:widowControl w:val="0"/>
              <w:rPr>
                <w:b/>
                <w:bCs/>
                <w:sz w:val="22"/>
                <w:szCs w:val="22"/>
              </w:rPr>
            </w:pPr>
            <w:r w:rsidRPr="00927D5D">
              <w:rPr>
                <w:b/>
                <w:bCs/>
                <w:sz w:val="22"/>
                <w:szCs w:val="22"/>
              </w:rPr>
              <w:t>Procedure – Earned Income Verification of Reported Income</w:t>
            </w:r>
          </w:p>
          <w:p w14:paraId="19F3C61E" w14:textId="77777777" w:rsidR="00376A2A" w:rsidRPr="00927D5D" w:rsidRDefault="00376A2A" w:rsidP="005964F3">
            <w:pPr>
              <w:widowControl w:val="0"/>
              <w:rPr>
                <w:bCs/>
                <w:sz w:val="22"/>
                <w:szCs w:val="22"/>
              </w:rPr>
            </w:pPr>
            <w:r w:rsidRPr="00927D5D">
              <w:rPr>
                <w:bCs/>
                <w:sz w:val="22"/>
                <w:szCs w:val="22"/>
              </w:rPr>
              <w:lastRenderedPageBreak/>
              <w:t>If an applicant/beneficiary reports earned income on an application or review form, the reported income must be accepted. If the electronic data source matches the reported income, take the following steps:</w:t>
            </w:r>
          </w:p>
          <w:p w14:paraId="38041AAE" w14:textId="77777777" w:rsidR="00376A2A" w:rsidRPr="00655991" w:rsidRDefault="00376A2A" w:rsidP="00376A2A">
            <w:pPr>
              <w:pStyle w:val="ListParagraph"/>
              <w:widowControl w:val="0"/>
              <w:numPr>
                <w:ilvl w:val="0"/>
                <w:numId w:val="163"/>
              </w:numPr>
              <w:spacing w:after="0" w:line="240" w:lineRule="auto"/>
              <w:rPr>
                <w:rFonts w:ascii="Arial" w:eastAsia="Times New Roman" w:hAnsi="Arial" w:cs="Arial"/>
                <w:bCs/>
              </w:rPr>
            </w:pPr>
            <w:r w:rsidRPr="00655991">
              <w:rPr>
                <w:rFonts w:ascii="Arial" w:eastAsia="Times New Roman" w:hAnsi="Arial" w:cs="Arial"/>
                <w:bCs/>
              </w:rPr>
              <w:t xml:space="preserve">If the reported income is below the income eligibility standard  </w:t>
            </w:r>
          </w:p>
          <w:p w14:paraId="10805E61" w14:textId="77777777" w:rsidR="00376A2A" w:rsidRPr="00655991" w:rsidRDefault="00376A2A" w:rsidP="00376A2A">
            <w:pPr>
              <w:pStyle w:val="ListParagraph"/>
              <w:widowControl w:val="0"/>
              <w:numPr>
                <w:ilvl w:val="1"/>
                <w:numId w:val="163"/>
              </w:numPr>
              <w:spacing w:after="0" w:line="240" w:lineRule="auto"/>
              <w:rPr>
                <w:rFonts w:ascii="Arial" w:eastAsia="Times New Roman" w:hAnsi="Arial" w:cs="Arial"/>
                <w:bCs/>
              </w:rPr>
            </w:pPr>
            <w:r w:rsidRPr="00655991">
              <w:rPr>
                <w:rFonts w:ascii="Arial" w:eastAsia="Times New Roman" w:hAnsi="Arial" w:cs="Arial"/>
                <w:bCs/>
              </w:rPr>
              <w:t>Evaluate the reported income and the electronic verification to determine if it is below the income eligibility standard for the family size</w:t>
            </w:r>
          </w:p>
          <w:p w14:paraId="27B1688F" w14:textId="77777777" w:rsidR="00376A2A" w:rsidRPr="00655991" w:rsidRDefault="00376A2A" w:rsidP="00376A2A">
            <w:pPr>
              <w:pStyle w:val="ListParagraph"/>
              <w:widowControl w:val="0"/>
              <w:numPr>
                <w:ilvl w:val="1"/>
                <w:numId w:val="163"/>
              </w:numPr>
              <w:spacing w:after="0" w:line="240" w:lineRule="auto"/>
              <w:rPr>
                <w:rFonts w:ascii="Arial" w:eastAsia="Times New Roman" w:hAnsi="Arial" w:cs="Arial"/>
                <w:bCs/>
              </w:rPr>
            </w:pPr>
            <w:r w:rsidRPr="00655991">
              <w:rPr>
                <w:rFonts w:ascii="Arial" w:eastAsia="Times New Roman" w:hAnsi="Arial" w:cs="Arial"/>
                <w:bCs/>
              </w:rPr>
              <w:t xml:space="preserve">Use the reported income received as verified income. Do not request additional </w:t>
            </w:r>
            <w:r w:rsidRPr="00655991">
              <w:rPr>
                <w:rFonts w:ascii="Arial" w:eastAsia="Times New Roman" w:hAnsi="Arial" w:cs="Arial"/>
                <w:bCs/>
                <w:color w:val="000000"/>
              </w:rPr>
              <w:t>paper</w:t>
            </w:r>
            <w:r w:rsidRPr="00655991">
              <w:rPr>
                <w:rFonts w:ascii="Arial" w:eastAsia="Times New Roman" w:hAnsi="Arial" w:cs="Arial"/>
                <w:bCs/>
              </w:rPr>
              <w:t xml:space="preserve"> documentation.  </w:t>
            </w:r>
          </w:p>
          <w:p w14:paraId="5C050E10" w14:textId="77777777" w:rsidR="00376A2A" w:rsidRPr="00655991" w:rsidRDefault="00376A2A" w:rsidP="00376A2A">
            <w:pPr>
              <w:pStyle w:val="ListParagraph"/>
              <w:widowControl w:val="0"/>
              <w:numPr>
                <w:ilvl w:val="0"/>
                <w:numId w:val="163"/>
              </w:numPr>
              <w:spacing w:after="0" w:line="240" w:lineRule="auto"/>
              <w:rPr>
                <w:rFonts w:ascii="Arial" w:eastAsia="Times New Roman" w:hAnsi="Arial" w:cs="Arial"/>
                <w:bCs/>
              </w:rPr>
            </w:pPr>
            <w:r w:rsidRPr="00655991">
              <w:rPr>
                <w:rFonts w:ascii="Arial" w:eastAsia="Times New Roman" w:hAnsi="Arial" w:cs="Arial"/>
                <w:bCs/>
              </w:rPr>
              <w:t xml:space="preserve">If the reported income is below the income eligibility standard and the electronic data source displays an income above the income eligibility standard, request additional </w:t>
            </w:r>
            <w:r w:rsidRPr="00655991">
              <w:rPr>
                <w:rFonts w:ascii="Arial" w:eastAsia="Times New Roman" w:hAnsi="Arial" w:cs="Arial"/>
                <w:bCs/>
                <w:color w:val="000000"/>
              </w:rPr>
              <w:t>paper</w:t>
            </w:r>
            <w:r w:rsidRPr="00655991">
              <w:rPr>
                <w:rFonts w:ascii="Arial" w:eastAsia="Times New Roman" w:hAnsi="Arial" w:cs="Arial"/>
                <w:bCs/>
              </w:rPr>
              <w:t xml:space="preserve"> documentation.</w:t>
            </w:r>
          </w:p>
          <w:p w14:paraId="48F96D07" w14:textId="77777777" w:rsidR="00376A2A" w:rsidRPr="00655991" w:rsidRDefault="00376A2A" w:rsidP="00376A2A">
            <w:pPr>
              <w:pStyle w:val="ListParagraph"/>
              <w:widowControl w:val="0"/>
              <w:numPr>
                <w:ilvl w:val="0"/>
                <w:numId w:val="163"/>
              </w:numPr>
              <w:spacing w:after="0" w:line="240" w:lineRule="auto"/>
              <w:rPr>
                <w:rFonts w:ascii="Arial" w:eastAsia="Times New Roman" w:hAnsi="Arial" w:cs="Arial"/>
                <w:bCs/>
              </w:rPr>
            </w:pPr>
            <w:r w:rsidRPr="00655991">
              <w:rPr>
                <w:rFonts w:ascii="Arial" w:eastAsia="Times New Roman" w:hAnsi="Arial" w:cs="Arial"/>
                <w:bCs/>
              </w:rPr>
              <w:t xml:space="preserve">If the reported income is above the income eligibility standard and cannot be verified by electronic means, request </w:t>
            </w:r>
            <w:r w:rsidRPr="00655991">
              <w:rPr>
                <w:rFonts w:ascii="Arial" w:eastAsia="Times New Roman" w:hAnsi="Arial" w:cs="Arial"/>
                <w:bCs/>
                <w:color w:val="000000"/>
              </w:rPr>
              <w:t>additional paper</w:t>
            </w:r>
            <w:r w:rsidRPr="00655991">
              <w:rPr>
                <w:rFonts w:ascii="Arial" w:eastAsia="Times New Roman" w:hAnsi="Arial" w:cs="Arial"/>
                <w:bCs/>
              </w:rPr>
              <w:t xml:space="preserve"> documentation.</w:t>
            </w:r>
          </w:p>
          <w:p w14:paraId="23D890FE" w14:textId="77777777" w:rsidR="00376A2A" w:rsidRPr="00655991" w:rsidRDefault="00376A2A" w:rsidP="00376A2A">
            <w:pPr>
              <w:pStyle w:val="ListParagraph"/>
              <w:widowControl w:val="0"/>
              <w:numPr>
                <w:ilvl w:val="0"/>
                <w:numId w:val="163"/>
              </w:numPr>
              <w:spacing w:after="0" w:line="240" w:lineRule="auto"/>
              <w:rPr>
                <w:rFonts w:ascii="Arial" w:eastAsia="Times New Roman" w:hAnsi="Arial" w:cs="Arial"/>
                <w:bCs/>
              </w:rPr>
            </w:pPr>
            <w:r w:rsidRPr="00655991">
              <w:rPr>
                <w:rFonts w:ascii="Arial" w:eastAsia="Times New Roman" w:hAnsi="Arial" w:cs="Arial"/>
                <w:bCs/>
              </w:rPr>
              <w:t>If both the reported income and the electronic verification are above the income eligibility standard, deny the application.</w:t>
            </w:r>
          </w:p>
          <w:p w14:paraId="463F25E2" w14:textId="77777777" w:rsidR="00376A2A" w:rsidRPr="00655991" w:rsidRDefault="00376A2A" w:rsidP="005964F3">
            <w:pPr>
              <w:widowControl w:val="0"/>
              <w:rPr>
                <w:b/>
                <w:bCs/>
                <w:sz w:val="22"/>
                <w:szCs w:val="22"/>
              </w:rPr>
            </w:pPr>
          </w:p>
          <w:p w14:paraId="7F9D1F1F" w14:textId="77777777" w:rsidR="00376A2A" w:rsidRPr="00655991" w:rsidRDefault="00376A2A" w:rsidP="005964F3">
            <w:pPr>
              <w:widowControl w:val="0"/>
              <w:rPr>
                <w:bCs/>
                <w:sz w:val="22"/>
                <w:szCs w:val="22"/>
              </w:rPr>
            </w:pPr>
            <w:r w:rsidRPr="00655991">
              <w:rPr>
                <w:bCs/>
                <w:sz w:val="22"/>
                <w:szCs w:val="22"/>
              </w:rPr>
              <w:t>Sources of Electronic Verification:</w:t>
            </w:r>
          </w:p>
          <w:p w14:paraId="5A615E6B" w14:textId="29403F4A" w:rsidR="00167926" w:rsidRDefault="00167926" w:rsidP="00376A2A">
            <w:pPr>
              <w:pStyle w:val="ListParagraph"/>
              <w:widowControl w:val="0"/>
              <w:numPr>
                <w:ilvl w:val="0"/>
                <w:numId w:val="165"/>
              </w:numPr>
              <w:spacing w:after="0" w:line="240" w:lineRule="auto"/>
              <w:rPr>
                <w:rFonts w:ascii="Arial" w:hAnsi="Arial" w:cs="Arial"/>
              </w:rPr>
            </w:pPr>
            <w:r>
              <w:rPr>
                <w:rFonts w:ascii="Arial" w:hAnsi="Arial" w:cs="Arial"/>
              </w:rPr>
              <w:t>South Carolina Department of Revenue (SCDOR)</w:t>
            </w:r>
          </w:p>
          <w:p w14:paraId="49BFE82A" w14:textId="783668DA" w:rsidR="00376A2A" w:rsidRPr="00655991" w:rsidRDefault="00562FEA" w:rsidP="00376A2A">
            <w:pPr>
              <w:pStyle w:val="ListParagraph"/>
              <w:widowControl w:val="0"/>
              <w:numPr>
                <w:ilvl w:val="0"/>
                <w:numId w:val="165"/>
              </w:numPr>
              <w:spacing w:after="0" w:line="240" w:lineRule="auto"/>
              <w:rPr>
                <w:rFonts w:ascii="Arial" w:hAnsi="Arial" w:cs="Arial"/>
              </w:rPr>
            </w:pPr>
            <w:r>
              <w:rPr>
                <w:rFonts w:ascii="Arial" w:hAnsi="Arial" w:cs="Arial"/>
              </w:rPr>
              <w:t>Person Composite Service (PCS) Wage Verification</w:t>
            </w:r>
          </w:p>
          <w:p w14:paraId="623A6F7E" w14:textId="77777777" w:rsidR="00376A2A" w:rsidRPr="00655991" w:rsidRDefault="00376A2A" w:rsidP="00376A2A">
            <w:pPr>
              <w:pStyle w:val="ListParagraph"/>
              <w:widowControl w:val="0"/>
              <w:numPr>
                <w:ilvl w:val="0"/>
                <w:numId w:val="165"/>
              </w:numPr>
              <w:spacing w:after="0" w:line="240" w:lineRule="auto"/>
              <w:rPr>
                <w:rFonts w:ascii="Arial" w:eastAsia="Times New Roman" w:hAnsi="Arial" w:cs="Arial"/>
                <w:bCs/>
              </w:rPr>
            </w:pPr>
            <w:r w:rsidRPr="00655991">
              <w:rPr>
                <w:rFonts w:ascii="Arial" w:eastAsia="Times New Roman" w:hAnsi="Arial" w:cs="Arial"/>
                <w:bCs/>
              </w:rPr>
              <w:t>Employment Security Commission (ESC) Wage Match</w:t>
            </w:r>
          </w:p>
          <w:p w14:paraId="76D4259D" w14:textId="77777777" w:rsidR="00376A2A" w:rsidRPr="00655991" w:rsidRDefault="00376A2A" w:rsidP="00376A2A">
            <w:pPr>
              <w:pStyle w:val="ListParagraph"/>
              <w:widowControl w:val="0"/>
              <w:numPr>
                <w:ilvl w:val="0"/>
                <w:numId w:val="165"/>
              </w:numPr>
              <w:spacing w:after="0" w:line="240" w:lineRule="auto"/>
              <w:rPr>
                <w:rFonts w:ascii="Arial" w:eastAsia="Times New Roman" w:hAnsi="Arial" w:cs="Arial"/>
                <w:bCs/>
              </w:rPr>
            </w:pPr>
            <w:r w:rsidRPr="00655991">
              <w:rPr>
                <w:rFonts w:ascii="Arial" w:eastAsia="Times New Roman" w:hAnsi="Arial" w:cs="Arial"/>
                <w:bCs/>
              </w:rPr>
              <w:t>Verify Direct</w:t>
            </w:r>
          </w:p>
          <w:p w14:paraId="43B3E701" w14:textId="77777777" w:rsidR="00376A2A" w:rsidRPr="00655991" w:rsidRDefault="00376A2A" w:rsidP="00376A2A">
            <w:pPr>
              <w:pStyle w:val="ListParagraph"/>
              <w:widowControl w:val="0"/>
              <w:numPr>
                <w:ilvl w:val="0"/>
                <w:numId w:val="165"/>
              </w:numPr>
              <w:spacing w:after="0" w:line="240" w:lineRule="auto"/>
              <w:rPr>
                <w:rFonts w:ascii="Arial" w:eastAsia="Times New Roman" w:hAnsi="Arial" w:cs="Arial"/>
                <w:bCs/>
              </w:rPr>
            </w:pPr>
            <w:r w:rsidRPr="00655991">
              <w:rPr>
                <w:rFonts w:ascii="Arial" w:eastAsia="Times New Roman" w:hAnsi="Arial" w:cs="Arial"/>
                <w:bCs/>
              </w:rPr>
              <w:t>CHIP Data (SNAP/TANF)</w:t>
            </w:r>
          </w:p>
          <w:p w14:paraId="67B1EBA6" w14:textId="77777777" w:rsidR="00376A2A" w:rsidRPr="00655991" w:rsidRDefault="00376A2A" w:rsidP="005964F3">
            <w:pPr>
              <w:widowControl w:val="0"/>
              <w:rPr>
                <w:b/>
                <w:bCs/>
                <w:sz w:val="22"/>
                <w:szCs w:val="22"/>
              </w:rPr>
            </w:pPr>
          </w:p>
          <w:p w14:paraId="2FAA3ACA" w14:textId="77777777" w:rsidR="00376A2A" w:rsidRPr="00655991" w:rsidRDefault="00376A2A" w:rsidP="005964F3">
            <w:pPr>
              <w:widowControl w:val="0"/>
              <w:rPr>
                <w:bCs/>
                <w:color w:val="FF0000"/>
                <w:sz w:val="22"/>
                <w:szCs w:val="22"/>
                <w:u w:val="single"/>
              </w:rPr>
            </w:pPr>
            <w:r w:rsidRPr="00927D5D">
              <w:rPr>
                <w:b/>
                <w:bCs/>
                <w:sz w:val="22"/>
                <w:szCs w:val="22"/>
              </w:rPr>
              <w:t xml:space="preserve">Acceptable Sources of </w:t>
            </w:r>
            <w:r w:rsidRPr="00927D5D">
              <w:rPr>
                <w:b/>
                <w:bCs/>
                <w:color w:val="000000"/>
                <w:sz w:val="22"/>
                <w:szCs w:val="22"/>
              </w:rPr>
              <w:t>Paper</w:t>
            </w:r>
            <w:r w:rsidRPr="00927D5D">
              <w:rPr>
                <w:b/>
                <w:bCs/>
                <w:sz w:val="22"/>
                <w:szCs w:val="22"/>
              </w:rPr>
              <w:t xml:space="preserve"> Documentation:</w:t>
            </w:r>
            <w:r w:rsidRPr="00655991">
              <w:rPr>
                <w:bCs/>
                <w:sz w:val="22"/>
                <w:szCs w:val="22"/>
              </w:rPr>
              <w:t xml:space="preserve"> </w:t>
            </w:r>
            <w:r w:rsidRPr="00927D5D">
              <w:rPr>
                <w:bCs/>
                <w:color w:val="000000"/>
                <w:sz w:val="22"/>
                <w:szCs w:val="22"/>
              </w:rPr>
              <w:t>To be requested only if an electronic verification source and/or income does not match the reported source and/or income.</w:t>
            </w:r>
          </w:p>
          <w:p w14:paraId="3C0D54D5" w14:textId="77777777" w:rsidR="00376A2A" w:rsidRPr="00655991" w:rsidRDefault="00376A2A" w:rsidP="00376A2A">
            <w:pPr>
              <w:pStyle w:val="ListParagraph"/>
              <w:widowControl w:val="0"/>
              <w:numPr>
                <w:ilvl w:val="0"/>
                <w:numId w:val="164"/>
              </w:numPr>
              <w:spacing w:after="0" w:line="240" w:lineRule="auto"/>
              <w:rPr>
                <w:rFonts w:ascii="Arial" w:eastAsia="Times New Roman" w:hAnsi="Arial" w:cs="Arial"/>
                <w:bCs/>
              </w:rPr>
            </w:pPr>
            <w:r w:rsidRPr="00655991">
              <w:rPr>
                <w:rFonts w:ascii="Arial" w:eastAsia="Times New Roman" w:hAnsi="Arial" w:cs="Arial"/>
                <w:bCs/>
              </w:rPr>
              <w:t>DHHS Form 1245, Wage Verification</w:t>
            </w:r>
          </w:p>
          <w:p w14:paraId="667C4C5D" w14:textId="77777777" w:rsidR="00376A2A" w:rsidRPr="00655991" w:rsidRDefault="00376A2A" w:rsidP="00376A2A">
            <w:pPr>
              <w:pStyle w:val="ListParagraph"/>
              <w:widowControl w:val="0"/>
              <w:numPr>
                <w:ilvl w:val="0"/>
                <w:numId w:val="164"/>
              </w:numPr>
              <w:spacing w:after="0" w:line="240" w:lineRule="auto"/>
              <w:rPr>
                <w:rFonts w:ascii="Arial" w:eastAsia="Times New Roman" w:hAnsi="Arial" w:cs="Arial"/>
                <w:bCs/>
              </w:rPr>
            </w:pPr>
            <w:r w:rsidRPr="00655991">
              <w:rPr>
                <w:rFonts w:ascii="Arial" w:eastAsia="Times New Roman" w:hAnsi="Arial" w:cs="Arial"/>
                <w:bCs/>
              </w:rPr>
              <w:t>Pay Stubs</w:t>
            </w:r>
          </w:p>
          <w:p w14:paraId="498A7595" w14:textId="77777777" w:rsidR="00376A2A" w:rsidRPr="00655991" w:rsidRDefault="00376A2A" w:rsidP="00376A2A">
            <w:pPr>
              <w:pStyle w:val="ListParagraph"/>
              <w:widowControl w:val="0"/>
              <w:numPr>
                <w:ilvl w:val="0"/>
                <w:numId w:val="164"/>
              </w:numPr>
              <w:spacing w:after="0" w:line="240" w:lineRule="auto"/>
              <w:rPr>
                <w:rFonts w:ascii="Arial" w:eastAsia="Times New Roman" w:hAnsi="Arial" w:cs="Arial"/>
                <w:bCs/>
              </w:rPr>
            </w:pPr>
            <w:r w:rsidRPr="00655991">
              <w:rPr>
                <w:rFonts w:ascii="Arial" w:eastAsia="Times New Roman" w:hAnsi="Arial" w:cs="Arial"/>
                <w:bCs/>
              </w:rPr>
              <w:t>Employer’s Records</w:t>
            </w:r>
          </w:p>
          <w:p w14:paraId="5FCDC140" w14:textId="77777777" w:rsidR="00376A2A" w:rsidRPr="00655991" w:rsidRDefault="00376A2A" w:rsidP="00376A2A">
            <w:pPr>
              <w:pStyle w:val="ListParagraph"/>
              <w:widowControl w:val="0"/>
              <w:numPr>
                <w:ilvl w:val="0"/>
                <w:numId w:val="164"/>
              </w:numPr>
              <w:spacing w:after="0" w:line="240" w:lineRule="auto"/>
              <w:rPr>
                <w:rFonts w:ascii="Arial" w:eastAsia="Times New Roman" w:hAnsi="Arial" w:cs="Arial"/>
                <w:bCs/>
              </w:rPr>
            </w:pPr>
            <w:r w:rsidRPr="00655991">
              <w:rPr>
                <w:rFonts w:ascii="Arial" w:eastAsia="Times New Roman" w:hAnsi="Arial" w:cs="Arial"/>
                <w:bCs/>
              </w:rPr>
              <w:t>Federal Income Tax records (Self-employment only)</w:t>
            </w:r>
          </w:p>
          <w:p w14:paraId="737B9235" w14:textId="77777777" w:rsidR="00376A2A" w:rsidRPr="00927D5D" w:rsidRDefault="00376A2A" w:rsidP="005964F3">
            <w:pPr>
              <w:pStyle w:val="ListParagraph"/>
              <w:widowControl w:val="0"/>
              <w:spacing w:after="0" w:line="240" w:lineRule="auto"/>
              <w:rPr>
                <w:rFonts w:ascii="Arial" w:eastAsia="Times New Roman" w:hAnsi="Arial" w:cs="Arial"/>
                <w:bCs/>
              </w:rPr>
            </w:pPr>
          </w:p>
          <w:p w14:paraId="6107D7FE" w14:textId="14D0CEA6" w:rsidR="00376A2A" w:rsidRPr="00655991" w:rsidRDefault="00376A2A" w:rsidP="007B51A0">
            <w:pPr>
              <w:widowControl w:val="0"/>
              <w:rPr>
                <w:b/>
                <w:sz w:val="22"/>
              </w:rPr>
            </w:pPr>
            <w:r w:rsidRPr="00927D5D">
              <w:rPr>
                <w:bCs/>
                <w:sz w:val="22"/>
                <w:szCs w:val="22"/>
              </w:rPr>
              <w:t>All electronic verifications must be virtually printed in OnBase or if you are unable to access OnBase, you must print the electronic verification and place it in the case file. You must also document in the MEDS Notes screen or in OnBase which means of verification was used for the determination.</w:t>
            </w:r>
          </w:p>
        </w:tc>
      </w:tr>
    </w:tbl>
    <w:p w14:paraId="7EFE145A" w14:textId="77777777" w:rsidR="00376A2A" w:rsidRDefault="00376A2A" w:rsidP="00376A2A">
      <w:pPr>
        <w:jc w:val="both"/>
        <w:rPr>
          <w:rFonts w:cs="Arial"/>
        </w:rPr>
      </w:pPr>
    </w:p>
    <w:p w14:paraId="745FB881" w14:textId="77777777" w:rsidR="00376A2A" w:rsidRDefault="00376A2A" w:rsidP="00376A2A">
      <w:pPr>
        <w:pStyle w:val="QuickA0"/>
        <w:numPr>
          <w:ilvl w:val="0"/>
          <w:numId w:val="142"/>
        </w:numPr>
        <w:jc w:val="both"/>
        <w:rPr>
          <w:rFonts w:cs="Arial"/>
          <w:sz w:val="24"/>
        </w:rPr>
      </w:pPr>
      <w:r>
        <w:rPr>
          <w:rFonts w:cs="Arial"/>
          <w:sz w:val="24"/>
        </w:rPr>
        <w:t xml:space="preserve">Disregard certain kinds of payments, property, or services that are not income for SSI purposes. If deeming applies, refer to </w:t>
      </w:r>
      <w:hyperlink w:anchor="Appendix_B" w:history="1">
        <w:r>
          <w:rPr>
            <w:rStyle w:val="Hyperlink"/>
            <w:rFonts w:cs="Arial"/>
            <w:sz w:val="24"/>
          </w:rPr>
          <w:t>Appendix B</w:t>
        </w:r>
      </w:hyperlink>
      <w:r>
        <w:rPr>
          <w:rFonts w:cs="Arial"/>
          <w:sz w:val="24"/>
        </w:rPr>
        <w:t xml:space="preserve"> of this chapter for items that are excluded from deeming.</w:t>
      </w:r>
    </w:p>
    <w:p w14:paraId="113B5BA7" w14:textId="77777777" w:rsidR="00376A2A" w:rsidRDefault="00376A2A" w:rsidP="00376A2A">
      <w:pPr>
        <w:numPr>
          <w:ilvl w:val="0"/>
          <w:numId w:val="142"/>
        </w:numPr>
        <w:jc w:val="both"/>
        <w:rPr>
          <w:rFonts w:cs="Arial"/>
        </w:rPr>
      </w:pPr>
      <w:r>
        <w:rPr>
          <w:rFonts w:cs="Arial"/>
        </w:rPr>
        <w:t>Deduct income excluded under other Federal statutes.</w:t>
      </w:r>
    </w:p>
    <w:p w14:paraId="5411D53C" w14:textId="77777777" w:rsidR="00376A2A" w:rsidRDefault="00376A2A" w:rsidP="00376A2A">
      <w:pPr>
        <w:pStyle w:val="BodyText"/>
      </w:pPr>
      <w:r>
        <w:t xml:space="preserve">In evaluating whether an item meets the definition of income, determine if it is: </w:t>
      </w:r>
    </w:p>
    <w:p w14:paraId="4B58C7AF" w14:textId="77777777" w:rsidR="00376A2A" w:rsidRDefault="00376A2A" w:rsidP="00376A2A">
      <w:pPr>
        <w:pStyle w:val="Style"/>
        <w:numPr>
          <w:ilvl w:val="0"/>
          <w:numId w:val="3"/>
        </w:numPr>
        <w:tabs>
          <w:tab w:val="clear" w:pos="3060"/>
        </w:tabs>
        <w:ind w:left="720"/>
        <w:jc w:val="both"/>
        <w:rPr>
          <w:rFonts w:cs="Arial"/>
          <w:sz w:val="24"/>
        </w:rPr>
      </w:pPr>
      <w:r>
        <w:rPr>
          <w:rFonts w:cs="Arial"/>
          <w:sz w:val="24"/>
        </w:rPr>
        <w:t>Food, shelter, or clothing (</w:t>
      </w:r>
      <w:r>
        <w:rPr>
          <w:rFonts w:cs="Arial"/>
          <w:b/>
          <w:bCs/>
          <w:sz w:val="24"/>
        </w:rPr>
        <w:t>Note:</w:t>
      </w:r>
      <w:r>
        <w:rPr>
          <w:rFonts w:cs="Arial"/>
          <w:sz w:val="24"/>
        </w:rPr>
        <w:t xml:space="preserve">  clothing cannot be counted after 03/09/05); or </w:t>
      </w:r>
    </w:p>
    <w:p w14:paraId="707B08CA" w14:textId="77777777" w:rsidR="00376A2A" w:rsidRDefault="00376A2A" w:rsidP="00376A2A">
      <w:pPr>
        <w:pStyle w:val="Style"/>
        <w:numPr>
          <w:ilvl w:val="0"/>
          <w:numId w:val="3"/>
        </w:numPr>
        <w:tabs>
          <w:tab w:val="clear" w:pos="3060"/>
        </w:tabs>
        <w:ind w:left="720"/>
        <w:jc w:val="both"/>
        <w:rPr>
          <w:rFonts w:cs="Arial"/>
          <w:sz w:val="24"/>
        </w:rPr>
      </w:pPr>
      <w:r>
        <w:rPr>
          <w:rFonts w:cs="Arial"/>
          <w:sz w:val="24"/>
        </w:rPr>
        <w:t xml:space="preserve">Something the individual can use to obtain food, shelter, or clothing. </w:t>
      </w:r>
    </w:p>
    <w:p w14:paraId="3B0D3275" w14:textId="77777777" w:rsidR="00376A2A" w:rsidRDefault="00376A2A" w:rsidP="00376A2A">
      <w:pPr>
        <w:jc w:val="both"/>
        <w:rPr>
          <w:rFonts w:cs="Arial"/>
        </w:rPr>
      </w:pPr>
    </w:p>
    <w:p w14:paraId="04557CC3" w14:textId="77777777" w:rsidR="00376A2A" w:rsidRDefault="00376A2A" w:rsidP="00376A2A">
      <w:pPr>
        <w:pStyle w:val="BodyText"/>
      </w:pPr>
      <w:r>
        <w:t xml:space="preserve">If the item is neither of the above, it is not considered income. </w:t>
      </w:r>
    </w:p>
    <w:p w14:paraId="5E9FF88A" w14:textId="77777777" w:rsidR="00376A2A" w:rsidRDefault="00376A2A" w:rsidP="00376A2A">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76A2A" w14:paraId="66C0514E" w14:textId="77777777" w:rsidTr="005964F3">
        <w:tc>
          <w:tcPr>
            <w:tcW w:w="5000" w:type="pct"/>
          </w:tcPr>
          <w:p w14:paraId="60048F24" w14:textId="4E8875C6" w:rsidR="00376A2A" w:rsidRDefault="00376A2A" w:rsidP="005964F3">
            <w:pPr>
              <w:jc w:val="both"/>
              <w:rPr>
                <w:b/>
                <w:bCs/>
                <w:sz w:val="22"/>
              </w:rPr>
            </w:pPr>
            <w:r>
              <w:rPr>
                <w:b/>
                <w:bCs/>
                <w:sz w:val="22"/>
              </w:rPr>
              <w:t>Procedure to Convert to Monthly Average</w:t>
            </w:r>
          </w:p>
          <w:p w14:paraId="1C5925F0" w14:textId="77777777" w:rsidR="00376A2A" w:rsidRDefault="00376A2A" w:rsidP="005964F3">
            <w:pPr>
              <w:rPr>
                <w:b/>
                <w:bCs/>
                <w:sz w:val="22"/>
              </w:rPr>
            </w:pPr>
            <w:r>
              <w:rPr>
                <w:b/>
                <w:bCs/>
                <w:sz w:val="22"/>
              </w:rPr>
              <w:lastRenderedPageBreak/>
              <w:t>(Do not round the answer and drop any number after the penny.)</w:t>
            </w:r>
          </w:p>
          <w:p w14:paraId="23111CB7" w14:textId="77777777" w:rsidR="00376A2A" w:rsidRDefault="00376A2A" w:rsidP="005964F3">
            <w:pPr>
              <w:jc w:val="both"/>
              <w:rPr>
                <w:sz w:val="22"/>
              </w:rPr>
            </w:pPr>
          </w:p>
          <w:p w14:paraId="6287589E" w14:textId="77777777" w:rsidR="00376A2A" w:rsidRDefault="00376A2A" w:rsidP="005964F3">
            <w:pPr>
              <w:numPr>
                <w:ilvl w:val="0"/>
                <w:numId w:val="98"/>
              </w:numPr>
              <w:tabs>
                <w:tab w:val="clear" w:pos="1080"/>
                <w:tab w:val="num" w:pos="720"/>
              </w:tabs>
              <w:ind w:left="720"/>
              <w:jc w:val="both"/>
              <w:rPr>
                <w:sz w:val="22"/>
              </w:rPr>
            </w:pPr>
            <w:r>
              <w:rPr>
                <w:sz w:val="22"/>
              </w:rPr>
              <w:t xml:space="preserve">For </w:t>
            </w:r>
            <w:r>
              <w:rPr>
                <w:b/>
                <w:bCs/>
                <w:sz w:val="22"/>
              </w:rPr>
              <w:t>weekly</w:t>
            </w:r>
            <w:r>
              <w:rPr>
                <w:sz w:val="22"/>
              </w:rPr>
              <w:t xml:space="preserve"> amounts, average the last four pay stubs, multiply by 52, and divide by 12. </w:t>
            </w:r>
          </w:p>
          <w:p w14:paraId="7D5F91D1" w14:textId="77777777" w:rsidR="00376A2A" w:rsidRDefault="00376A2A" w:rsidP="005964F3">
            <w:pPr>
              <w:ind w:left="360"/>
              <w:jc w:val="both"/>
              <w:rPr>
                <w:sz w:val="22"/>
              </w:rPr>
            </w:pPr>
            <w:r>
              <w:rPr>
                <w:sz w:val="22"/>
              </w:rPr>
              <w:tab/>
              <w:t>Do not round the answer, drop any numbers after the penny.</w:t>
            </w:r>
          </w:p>
          <w:p w14:paraId="5669F8C2" w14:textId="77777777" w:rsidR="00376A2A" w:rsidRDefault="00376A2A" w:rsidP="005964F3">
            <w:pPr>
              <w:ind w:left="720"/>
              <w:jc w:val="both"/>
              <w:rPr>
                <w:sz w:val="22"/>
              </w:rPr>
            </w:pPr>
          </w:p>
          <w:p w14:paraId="3A7911CE" w14:textId="77777777" w:rsidR="00376A2A" w:rsidRDefault="00376A2A" w:rsidP="005964F3">
            <w:pPr>
              <w:jc w:val="both"/>
              <w:rPr>
                <w:sz w:val="22"/>
              </w:rPr>
            </w:pPr>
            <w:r>
              <w:rPr>
                <w:sz w:val="22"/>
              </w:rPr>
              <w:tab/>
            </w:r>
            <w:r>
              <w:rPr>
                <w:b/>
                <w:bCs/>
                <w:sz w:val="22"/>
              </w:rPr>
              <w:t>Ex:</w:t>
            </w:r>
            <w:r>
              <w:rPr>
                <w:sz w:val="22"/>
              </w:rPr>
              <w:tab/>
              <w:t>Mr. Jones received the following pay stubs:</w:t>
            </w:r>
          </w:p>
          <w:p w14:paraId="51ACD1D1" w14:textId="77777777" w:rsidR="00376A2A" w:rsidRDefault="00376A2A" w:rsidP="005964F3">
            <w:pPr>
              <w:ind w:left="720"/>
              <w:rPr>
                <w:sz w:val="22"/>
              </w:rPr>
            </w:pPr>
          </w:p>
          <w:p w14:paraId="6DFA31CA" w14:textId="77777777" w:rsidR="00376A2A" w:rsidRDefault="00376A2A" w:rsidP="005964F3">
            <w:pPr>
              <w:ind w:left="720"/>
              <w:rPr>
                <w:sz w:val="22"/>
              </w:rPr>
            </w:pPr>
            <w:r>
              <w:rPr>
                <w:sz w:val="22"/>
              </w:rPr>
              <w:t xml:space="preserve">$250.70 + $300.60 + $275.50 + $265.90 = $1,092.70 </w:t>
            </w:r>
            <w:r>
              <w:rPr>
                <w:sz w:val="22"/>
              </w:rPr>
              <w:sym w:font="Symbol" w:char="F0B8"/>
            </w:r>
            <w:r>
              <w:rPr>
                <w:sz w:val="22"/>
              </w:rPr>
              <w:t xml:space="preserve"> 4 = $273.17</w:t>
            </w:r>
            <w:r>
              <w:rPr>
                <w:dstrike/>
                <w:sz w:val="22"/>
              </w:rPr>
              <w:t>5</w:t>
            </w:r>
            <w:r>
              <w:rPr>
                <w:sz w:val="22"/>
              </w:rPr>
              <w:t xml:space="preserve"> = $273.17</w:t>
            </w:r>
          </w:p>
          <w:p w14:paraId="3254FDAE" w14:textId="77777777" w:rsidR="00376A2A" w:rsidRDefault="00376A2A" w:rsidP="005964F3">
            <w:pPr>
              <w:ind w:left="720"/>
              <w:rPr>
                <w:sz w:val="22"/>
              </w:rPr>
            </w:pPr>
          </w:p>
          <w:p w14:paraId="0194DA40" w14:textId="77777777" w:rsidR="00376A2A" w:rsidRDefault="00376A2A" w:rsidP="005964F3">
            <w:pPr>
              <w:ind w:left="720"/>
              <w:rPr>
                <w:sz w:val="22"/>
              </w:rPr>
            </w:pPr>
            <w:r>
              <w:rPr>
                <w:sz w:val="22"/>
              </w:rPr>
              <w:t xml:space="preserve">$273.17 x 52 = $14,204.84 </w:t>
            </w:r>
            <w:r>
              <w:rPr>
                <w:sz w:val="22"/>
              </w:rPr>
              <w:sym w:font="Symbol" w:char="F0B8"/>
            </w:r>
            <w:r>
              <w:rPr>
                <w:sz w:val="22"/>
              </w:rPr>
              <w:t xml:space="preserve"> 12 = $1,183.73</w:t>
            </w:r>
            <w:r>
              <w:rPr>
                <w:dstrike/>
                <w:sz w:val="22"/>
              </w:rPr>
              <w:t>7</w:t>
            </w:r>
            <w:r>
              <w:rPr>
                <w:sz w:val="22"/>
              </w:rPr>
              <w:t xml:space="preserve"> = $1,183.73 (monthly countable income)</w:t>
            </w:r>
          </w:p>
          <w:p w14:paraId="46857B27" w14:textId="77777777" w:rsidR="00376A2A" w:rsidRDefault="00376A2A" w:rsidP="005964F3">
            <w:pPr>
              <w:ind w:left="360"/>
              <w:jc w:val="both"/>
              <w:rPr>
                <w:sz w:val="22"/>
              </w:rPr>
            </w:pPr>
          </w:p>
          <w:p w14:paraId="09D25FF6" w14:textId="77777777" w:rsidR="00376A2A" w:rsidRDefault="00376A2A" w:rsidP="005964F3">
            <w:pPr>
              <w:numPr>
                <w:ilvl w:val="0"/>
                <w:numId w:val="98"/>
              </w:numPr>
              <w:tabs>
                <w:tab w:val="clear" w:pos="1080"/>
                <w:tab w:val="num" w:pos="720"/>
              </w:tabs>
              <w:ind w:hanging="720"/>
              <w:jc w:val="both"/>
              <w:rPr>
                <w:sz w:val="22"/>
              </w:rPr>
            </w:pPr>
            <w:r>
              <w:rPr>
                <w:sz w:val="22"/>
              </w:rPr>
              <w:t xml:space="preserve">For </w:t>
            </w:r>
            <w:r>
              <w:rPr>
                <w:b/>
                <w:bCs/>
                <w:sz w:val="22"/>
              </w:rPr>
              <w:t>bi-weekly</w:t>
            </w:r>
            <w:r>
              <w:rPr>
                <w:sz w:val="22"/>
              </w:rPr>
              <w:t xml:space="preserve"> amounts, average the last two pay stubs, multiply by 26, and divide by 12.</w:t>
            </w:r>
          </w:p>
          <w:p w14:paraId="66B828AC" w14:textId="77777777" w:rsidR="00376A2A" w:rsidRDefault="00376A2A" w:rsidP="005964F3">
            <w:pPr>
              <w:ind w:left="720"/>
              <w:jc w:val="both"/>
              <w:rPr>
                <w:sz w:val="22"/>
              </w:rPr>
            </w:pPr>
          </w:p>
          <w:p w14:paraId="41FD3330" w14:textId="77777777" w:rsidR="00376A2A" w:rsidRDefault="00376A2A" w:rsidP="005964F3">
            <w:pPr>
              <w:jc w:val="both"/>
              <w:rPr>
                <w:sz w:val="22"/>
              </w:rPr>
            </w:pPr>
            <w:r>
              <w:rPr>
                <w:sz w:val="22"/>
              </w:rPr>
              <w:tab/>
            </w:r>
            <w:r>
              <w:rPr>
                <w:b/>
                <w:bCs/>
                <w:sz w:val="22"/>
              </w:rPr>
              <w:t>Ex:</w:t>
            </w:r>
            <w:r>
              <w:rPr>
                <w:sz w:val="22"/>
              </w:rPr>
              <w:tab/>
              <w:t>Mr. Jones received the following pay stubs:</w:t>
            </w:r>
          </w:p>
          <w:p w14:paraId="29A19713" w14:textId="77777777" w:rsidR="00376A2A" w:rsidRDefault="00376A2A" w:rsidP="005964F3">
            <w:pPr>
              <w:ind w:left="720"/>
              <w:jc w:val="both"/>
              <w:rPr>
                <w:sz w:val="22"/>
              </w:rPr>
            </w:pPr>
          </w:p>
          <w:p w14:paraId="372D7730" w14:textId="77777777" w:rsidR="00376A2A" w:rsidRDefault="00376A2A" w:rsidP="005964F3">
            <w:pPr>
              <w:ind w:left="720"/>
              <w:jc w:val="both"/>
              <w:rPr>
                <w:sz w:val="22"/>
              </w:rPr>
            </w:pPr>
            <w:r>
              <w:rPr>
                <w:sz w:val="22"/>
              </w:rPr>
              <w:t xml:space="preserve">$650.26 + $725.25 = $1,375.51 </w:t>
            </w:r>
            <w:r>
              <w:rPr>
                <w:sz w:val="22"/>
              </w:rPr>
              <w:sym w:font="Symbol" w:char="F0B8"/>
            </w:r>
            <w:r>
              <w:rPr>
                <w:sz w:val="22"/>
              </w:rPr>
              <w:t xml:space="preserve"> 2 = $687.75</w:t>
            </w:r>
            <w:r>
              <w:rPr>
                <w:dstrike/>
                <w:sz w:val="22"/>
              </w:rPr>
              <w:t>5</w:t>
            </w:r>
            <w:r>
              <w:rPr>
                <w:sz w:val="22"/>
              </w:rPr>
              <w:t xml:space="preserve"> = $687.75</w:t>
            </w:r>
          </w:p>
          <w:p w14:paraId="66424A9F" w14:textId="77777777" w:rsidR="00376A2A" w:rsidRDefault="00376A2A" w:rsidP="005964F3">
            <w:pPr>
              <w:ind w:left="720"/>
              <w:rPr>
                <w:sz w:val="22"/>
              </w:rPr>
            </w:pPr>
          </w:p>
          <w:p w14:paraId="18359BF7" w14:textId="77777777" w:rsidR="00376A2A" w:rsidRDefault="00376A2A" w:rsidP="005964F3">
            <w:pPr>
              <w:ind w:left="720"/>
              <w:rPr>
                <w:sz w:val="22"/>
              </w:rPr>
            </w:pPr>
            <w:r>
              <w:rPr>
                <w:sz w:val="22"/>
              </w:rPr>
              <w:t xml:space="preserve">$687.75 x 26 = $17,881.50 </w:t>
            </w:r>
            <w:r>
              <w:rPr>
                <w:sz w:val="22"/>
              </w:rPr>
              <w:sym w:font="Symbol" w:char="F0B8"/>
            </w:r>
            <w:r>
              <w:rPr>
                <w:sz w:val="22"/>
              </w:rPr>
              <w:t xml:space="preserve"> 12 = $1,490.12</w:t>
            </w:r>
            <w:r>
              <w:rPr>
                <w:dstrike/>
                <w:sz w:val="22"/>
              </w:rPr>
              <w:t>5</w:t>
            </w:r>
            <w:r>
              <w:rPr>
                <w:sz w:val="22"/>
              </w:rPr>
              <w:t xml:space="preserve"> = $1,490.12 (monthly countable income)</w:t>
            </w:r>
          </w:p>
          <w:p w14:paraId="5BAD2347" w14:textId="77777777" w:rsidR="00376A2A" w:rsidRDefault="00376A2A" w:rsidP="005964F3">
            <w:pPr>
              <w:ind w:left="720"/>
              <w:jc w:val="both"/>
              <w:rPr>
                <w:sz w:val="22"/>
              </w:rPr>
            </w:pPr>
          </w:p>
          <w:p w14:paraId="1C2F3EC0" w14:textId="77777777" w:rsidR="00376A2A" w:rsidRDefault="00376A2A" w:rsidP="005964F3">
            <w:pPr>
              <w:numPr>
                <w:ilvl w:val="0"/>
                <w:numId w:val="98"/>
              </w:numPr>
              <w:tabs>
                <w:tab w:val="clear" w:pos="1080"/>
                <w:tab w:val="num" w:pos="720"/>
              </w:tabs>
              <w:ind w:left="720"/>
              <w:jc w:val="both"/>
              <w:rPr>
                <w:sz w:val="22"/>
              </w:rPr>
            </w:pPr>
            <w:r>
              <w:rPr>
                <w:sz w:val="22"/>
              </w:rPr>
              <w:t xml:space="preserve">For </w:t>
            </w:r>
            <w:r>
              <w:rPr>
                <w:b/>
                <w:bCs/>
                <w:sz w:val="22"/>
              </w:rPr>
              <w:t>semi-monthly</w:t>
            </w:r>
            <w:r>
              <w:rPr>
                <w:sz w:val="22"/>
              </w:rPr>
              <w:t xml:space="preserve"> amounts, add the two pay stubs together and use the total.</w:t>
            </w:r>
          </w:p>
          <w:p w14:paraId="5B870B10" w14:textId="77777777" w:rsidR="00376A2A" w:rsidRDefault="00376A2A" w:rsidP="005964F3">
            <w:pPr>
              <w:jc w:val="both"/>
              <w:rPr>
                <w:sz w:val="16"/>
              </w:rPr>
            </w:pPr>
          </w:p>
        </w:tc>
      </w:tr>
    </w:tbl>
    <w:p w14:paraId="1812008B" w14:textId="0697E614" w:rsidR="00E94450" w:rsidRPr="001F4137" w:rsidRDefault="00E94450">
      <w:pPr>
        <w:pStyle w:val="BodyText"/>
        <w:jc w:val="right"/>
        <w:rPr>
          <w:rFonts w:cs="Arial"/>
        </w:rPr>
      </w:pPr>
    </w:p>
    <w:p w14:paraId="1812008C" w14:textId="77777777" w:rsidR="00E94450" w:rsidRPr="001F4137" w:rsidRDefault="00E94450">
      <w:pPr>
        <w:pStyle w:val="ManualHeading2"/>
      </w:pPr>
      <w:bookmarkStart w:id="26" w:name="_Toc106788679"/>
      <w:bookmarkStart w:id="27" w:name="_Toc149698589"/>
      <w:r w:rsidRPr="001F4137">
        <w:t>401.04.09</w:t>
      </w:r>
      <w:r w:rsidRPr="001F4137">
        <w:tab/>
        <w:t>Income Break-Even Points</w:t>
      </w:r>
      <w:bookmarkEnd w:id="26"/>
      <w:bookmarkEnd w:id="27"/>
    </w:p>
    <w:p w14:paraId="1812008D" w14:textId="77777777" w:rsidR="00F86694" w:rsidRPr="00F86694" w:rsidRDefault="00F86694">
      <w:pPr>
        <w:jc w:val="right"/>
        <w:rPr>
          <w:bCs/>
          <w:sz w:val="16"/>
        </w:rPr>
      </w:pPr>
      <w:r w:rsidRPr="00F86694">
        <w:rPr>
          <w:bCs/>
          <w:sz w:val="16"/>
        </w:rPr>
        <w:t>(Eff.10/01/05)</w:t>
      </w:r>
    </w:p>
    <w:p w14:paraId="1812008E" w14:textId="77777777" w:rsidR="00E94450" w:rsidRPr="001F4137" w:rsidRDefault="008A1EA4">
      <w:pPr>
        <w:jc w:val="right"/>
        <w:rPr>
          <w:rFonts w:cs="Arial"/>
        </w:rPr>
      </w:pPr>
      <w:hyperlink r:id="rId24" w:history="1">
        <w:r w:rsidR="00E94450" w:rsidRPr="001F4137">
          <w:rPr>
            <w:rStyle w:val="Hyperlink"/>
            <w:rFonts w:cs="Arial"/>
          </w:rPr>
          <w:t>POMS SI 00810.350</w:t>
        </w:r>
      </w:hyperlink>
    </w:p>
    <w:p w14:paraId="1812008F" w14:textId="77777777" w:rsidR="00E94450" w:rsidRPr="001F4137" w:rsidRDefault="00E94450">
      <w:pPr>
        <w:pStyle w:val="BodyText"/>
        <w:rPr>
          <w:rFonts w:cs="Arial"/>
        </w:rPr>
      </w:pPr>
      <w:r w:rsidRPr="001F4137">
        <w:rPr>
          <w:rFonts w:cs="Arial"/>
        </w:rPr>
        <w:t>An income break-even point is the earned or unearned income amount an individual can have so that countable income equals the applicable Federal Benefit Rate (FBR.)</w:t>
      </w:r>
    </w:p>
    <w:p w14:paraId="18120090" w14:textId="77777777" w:rsidR="00E94450" w:rsidRPr="001F4137" w:rsidRDefault="00E94450">
      <w:pPr>
        <w:jc w:val="both"/>
        <w:rPr>
          <w:rFonts w:cs="Arial"/>
        </w:rPr>
      </w:pPr>
    </w:p>
    <w:p w14:paraId="18120091" w14:textId="77777777" w:rsidR="00E94450" w:rsidRPr="001F4137" w:rsidRDefault="00E94450">
      <w:pPr>
        <w:pStyle w:val="BodyText"/>
        <w:rPr>
          <w:rFonts w:cs="Arial"/>
        </w:rPr>
      </w:pPr>
      <w:r w:rsidRPr="001F4137">
        <w:rPr>
          <w:rFonts w:cs="Arial"/>
        </w:rPr>
        <w:t>Use the following formulas to determine monthly amounts.</w:t>
      </w:r>
    </w:p>
    <w:p w14:paraId="18120093" w14:textId="4514D3E3" w:rsidR="00E94450" w:rsidRPr="001F4137" w:rsidRDefault="00E94450" w:rsidP="00565440">
      <w:pPr>
        <w:jc w:val="both"/>
        <w:rPr>
          <w:rFonts w:cs="Arial"/>
        </w:rPr>
      </w:pPr>
      <w:r w:rsidRPr="001F4137">
        <w:rPr>
          <w:rFonts w:cs="Arial"/>
        </w:rPr>
        <w:t xml:space="preserve"> 2 x FBR + $85 = monthly earned income break-even amount</w:t>
      </w:r>
    </w:p>
    <w:p w14:paraId="18120094" w14:textId="77777777" w:rsidR="00E94450" w:rsidRPr="001F4137" w:rsidRDefault="00E94450" w:rsidP="00E94450">
      <w:pPr>
        <w:pStyle w:val="Style"/>
        <w:numPr>
          <w:ilvl w:val="0"/>
          <w:numId w:val="4"/>
        </w:numPr>
        <w:tabs>
          <w:tab w:val="clear" w:pos="3060"/>
        </w:tabs>
        <w:ind w:left="720"/>
        <w:jc w:val="both"/>
        <w:rPr>
          <w:rFonts w:cs="Arial"/>
          <w:sz w:val="24"/>
        </w:rPr>
      </w:pPr>
      <w:r w:rsidRPr="001F4137">
        <w:rPr>
          <w:rFonts w:cs="Arial"/>
          <w:sz w:val="24"/>
        </w:rPr>
        <w:t>FBR + $20 = monthly unearned income break-even amount</w:t>
      </w:r>
    </w:p>
    <w:p w14:paraId="18120095" w14:textId="77777777" w:rsidR="00E94450" w:rsidRPr="001F4137" w:rsidRDefault="00E94450">
      <w:pPr>
        <w:ind w:left="720"/>
        <w:jc w:val="both"/>
        <w:rPr>
          <w:rFonts w:cs="Arial"/>
        </w:rPr>
      </w:pPr>
    </w:p>
    <w:p w14:paraId="18120096" w14:textId="77777777" w:rsidR="00E94450" w:rsidRPr="001F4137" w:rsidRDefault="00E94450">
      <w:pPr>
        <w:pStyle w:val="ManualHeading2"/>
      </w:pPr>
      <w:bookmarkStart w:id="28" w:name="_Toc106788680"/>
      <w:bookmarkStart w:id="29" w:name="_Toc149698590"/>
      <w:r w:rsidRPr="001F4137">
        <w:t>401.04.10</w:t>
      </w:r>
      <w:r w:rsidRPr="001F4137">
        <w:tab/>
        <w:t>Exclusions from Income</w:t>
      </w:r>
      <w:bookmarkEnd w:id="28"/>
      <w:bookmarkEnd w:id="29"/>
    </w:p>
    <w:p w14:paraId="18120097" w14:textId="77777777" w:rsidR="00F86694" w:rsidRPr="00F86694" w:rsidRDefault="00F86694" w:rsidP="00F86694">
      <w:pPr>
        <w:jc w:val="right"/>
        <w:rPr>
          <w:bCs/>
          <w:sz w:val="16"/>
        </w:rPr>
      </w:pPr>
      <w:r w:rsidRPr="00F86694">
        <w:rPr>
          <w:bCs/>
          <w:sz w:val="16"/>
        </w:rPr>
        <w:t>(</w:t>
      </w:r>
      <w:r>
        <w:rPr>
          <w:bCs/>
          <w:sz w:val="16"/>
        </w:rPr>
        <w:t>Rev</w:t>
      </w:r>
      <w:r w:rsidRPr="00F86694">
        <w:rPr>
          <w:bCs/>
          <w:sz w:val="16"/>
        </w:rPr>
        <w:t>.0</w:t>
      </w:r>
      <w:r>
        <w:rPr>
          <w:bCs/>
          <w:sz w:val="16"/>
        </w:rPr>
        <w:t>4</w:t>
      </w:r>
      <w:r w:rsidRPr="00F86694">
        <w:rPr>
          <w:bCs/>
          <w:sz w:val="16"/>
        </w:rPr>
        <w:t>/01/0</w:t>
      </w:r>
      <w:r>
        <w:rPr>
          <w:bCs/>
          <w:sz w:val="16"/>
        </w:rPr>
        <w:t>7</w:t>
      </w:r>
      <w:r w:rsidRPr="00F86694">
        <w:rPr>
          <w:bCs/>
          <w:sz w:val="16"/>
        </w:rPr>
        <w:t>)</w:t>
      </w:r>
    </w:p>
    <w:p w14:paraId="18120098" w14:textId="77777777" w:rsidR="00E94450" w:rsidRPr="001F4137" w:rsidRDefault="008A1EA4">
      <w:pPr>
        <w:jc w:val="right"/>
        <w:rPr>
          <w:rFonts w:cs="Arial"/>
        </w:rPr>
      </w:pPr>
      <w:hyperlink r:id="rId25" w:history="1">
        <w:r w:rsidR="00E94450" w:rsidRPr="001F4137">
          <w:rPr>
            <w:rStyle w:val="Hyperlink"/>
            <w:rFonts w:cs="Arial"/>
          </w:rPr>
          <w:t>POMS SI 00810.400ff</w:t>
        </w:r>
      </w:hyperlink>
    </w:p>
    <w:p w14:paraId="18120099" w14:textId="77777777" w:rsidR="00243ED3" w:rsidRPr="001F4137" w:rsidRDefault="00243ED3" w:rsidP="00243ED3">
      <w:pPr>
        <w:tabs>
          <w:tab w:val="left" w:pos="-1080"/>
          <w:tab w:val="left" w:pos="720"/>
          <w:tab w:val="left" w:pos="99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jc w:val="both"/>
        <w:rPr>
          <w:rFonts w:cs="Arial"/>
        </w:rPr>
      </w:pPr>
      <w:r w:rsidRPr="001F4137">
        <w:rPr>
          <w:rFonts w:cs="Arial"/>
        </w:rPr>
        <w:t xml:space="preserve">For this exclusion to apply, income must be received either infrequently or irregularly. </w:t>
      </w:r>
    </w:p>
    <w:p w14:paraId="1812009B" w14:textId="77777777" w:rsidR="00243ED3" w:rsidRPr="001F4137" w:rsidRDefault="00243ED3" w:rsidP="009574A4">
      <w:pPr>
        <w:numPr>
          <w:ilvl w:val="0"/>
          <w:numId w:val="156"/>
        </w:numPr>
        <w:tabs>
          <w:tab w:val="clear" w:pos="1080"/>
        </w:tabs>
        <w:autoSpaceDE w:val="0"/>
        <w:autoSpaceDN w:val="0"/>
        <w:adjustRightInd w:val="0"/>
        <w:ind w:left="720"/>
        <w:jc w:val="both"/>
        <w:rPr>
          <w:rFonts w:cs="Arial"/>
        </w:rPr>
      </w:pPr>
      <w:r w:rsidRPr="001F4137">
        <w:rPr>
          <w:rFonts w:cs="Arial"/>
        </w:rPr>
        <w:t>Infrequent - An individual receives income on an infrequent basis, if it is received no more than once in a calendar quarter from a single source. Effective September 8, 2006, income cannot be considered infrequent if a payment is received from the same source either the month before or the month after, even if the payments occur in different calendar quarters.</w:t>
      </w:r>
    </w:p>
    <w:p w14:paraId="1812009C" w14:textId="77777777" w:rsidR="00243ED3" w:rsidRPr="001F4137" w:rsidRDefault="00243ED3" w:rsidP="009574A4">
      <w:pPr>
        <w:numPr>
          <w:ilvl w:val="0"/>
          <w:numId w:val="156"/>
        </w:numPr>
        <w:tabs>
          <w:tab w:val="clear" w:pos="1080"/>
        </w:tabs>
        <w:autoSpaceDE w:val="0"/>
        <w:autoSpaceDN w:val="0"/>
        <w:adjustRightInd w:val="0"/>
        <w:ind w:left="720"/>
        <w:jc w:val="both"/>
        <w:rPr>
          <w:rFonts w:cs="Arial"/>
        </w:rPr>
      </w:pPr>
      <w:r w:rsidRPr="001F4137">
        <w:rPr>
          <w:rFonts w:cs="Arial"/>
        </w:rPr>
        <w:lastRenderedPageBreak/>
        <w:t xml:space="preserve">Irregular - An individual receives income on an irregular basis, if it is not a reasonable expectation to receive it. </w:t>
      </w:r>
    </w:p>
    <w:p w14:paraId="1812009D" w14:textId="77777777" w:rsidR="00243ED3" w:rsidRPr="001F4137" w:rsidRDefault="00243ED3" w:rsidP="00243ED3">
      <w:pPr>
        <w:tabs>
          <w:tab w:val="left" w:pos="-1080"/>
          <w:tab w:val="left" w:pos="720"/>
          <w:tab w:val="left" w:pos="99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jc w:val="both"/>
        <w:rPr>
          <w:rFonts w:cs="Arial"/>
          <w:sz w:val="16"/>
        </w:rPr>
      </w:pPr>
    </w:p>
    <w:p w14:paraId="1812009E" w14:textId="77777777" w:rsidR="00243ED3" w:rsidRPr="001F4137" w:rsidRDefault="00243ED3" w:rsidP="00243ED3">
      <w:pPr>
        <w:tabs>
          <w:tab w:val="left" w:pos="-1080"/>
          <w:tab w:val="left" w:pos="720"/>
          <w:tab w:val="left" w:pos="99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jc w:val="both"/>
        <w:rPr>
          <w:rFonts w:cs="Arial"/>
        </w:rPr>
      </w:pPr>
      <w:r w:rsidRPr="001F4137">
        <w:rPr>
          <w:rFonts w:cs="Arial"/>
        </w:rPr>
        <w:t xml:space="preserve">This exclusion is applied as follows: </w:t>
      </w:r>
    </w:p>
    <w:p w14:paraId="181200A0" w14:textId="77777777" w:rsidR="00243ED3" w:rsidRPr="001F4137" w:rsidRDefault="00243ED3" w:rsidP="009574A4">
      <w:pPr>
        <w:numPr>
          <w:ilvl w:val="0"/>
          <w:numId w:val="157"/>
        </w:numPr>
        <w:autoSpaceDE w:val="0"/>
        <w:autoSpaceDN w:val="0"/>
        <w:adjustRightInd w:val="0"/>
        <w:ind w:left="720"/>
        <w:jc w:val="both"/>
        <w:rPr>
          <w:rFonts w:cs="Arial"/>
          <w:u w:val="single"/>
        </w:rPr>
      </w:pPr>
      <w:r w:rsidRPr="001F4137">
        <w:rPr>
          <w:rFonts w:cs="Arial"/>
        </w:rPr>
        <w:t>The first $30 per calendar quarter of earned income, and</w:t>
      </w:r>
    </w:p>
    <w:p w14:paraId="181200A1" w14:textId="77777777" w:rsidR="00243ED3" w:rsidRPr="001F4137" w:rsidRDefault="00243ED3" w:rsidP="009574A4">
      <w:pPr>
        <w:numPr>
          <w:ilvl w:val="0"/>
          <w:numId w:val="157"/>
        </w:numPr>
        <w:autoSpaceDE w:val="0"/>
        <w:autoSpaceDN w:val="0"/>
        <w:adjustRightInd w:val="0"/>
        <w:ind w:left="720"/>
        <w:jc w:val="both"/>
        <w:rPr>
          <w:rFonts w:cs="Arial"/>
          <w:u w:val="single"/>
        </w:rPr>
      </w:pPr>
      <w:r w:rsidRPr="001F4137">
        <w:rPr>
          <w:rFonts w:cs="Arial"/>
        </w:rPr>
        <w:t>The first $60 per calendar quarter of unearned income.</w:t>
      </w:r>
    </w:p>
    <w:p w14:paraId="181200A2" w14:textId="77777777" w:rsidR="00243ED3" w:rsidRPr="001F4137" w:rsidRDefault="00243ED3" w:rsidP="00243ED3">
      <w:pPr>
        <w:autoSpaceDE w:val="0"/>
        <w:autoSpaceDN w:val="0"/>
        <w:adjustRightInd w:val="0"/>
        <w:jc w:val="both"/>
        <w:rPr>
          <w:rFonts w:cs="Arial"/>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43ED3" w:rsidRPr="001F4137" w14:paraId="181200A7" w14:textId="77777777" w:rsidTr="00B958DD">
        <w:tc>
          <w:tcPr>
            <w:tcW w:w="5000" w:type="pct"/>
            <w:tcBorders>
              <w:top w:val="single" w:sz="4" w:space="0" w:color="auto"/>
              <w:left w:val="single" w:sz="4" w:space="0" w:color="auto"/>
              <w:bottom w:val="single" w:sz="4" w:space="0" w:color="auto"/>
              <w:right w:val="single" w:sz="4" w:space="0" w:color="auto"/>
            </w:tcBorders>
          </w:tcPr>
          <w:p w14:paraId="181200A3" w14:textId="01073E18" w:rsidR="00243ED3" w:rsidRPr="001F4137" w:rsidRDefault="00243ED3" w:rsidP="00B958DD">
            <w:pPr>
              <w:jc w:val="both"/>
              <w:rPr>
                <w:rFonts w:cs="Arial"/>
                <w:sz w:val="22"/>
              </w:rPr>
            </w:pPr>
            <w:r w:rsidRPr="001F4137">
              <w:rPr>
                <w:rFonts w:cs="Arial"/>
                <w:b/>
                <w:bCs/>
                <w:sz w:val="22"/>
              </w:rPr>
              <w:t>Note</w:t>
            </w:r>
          </w:p>
          <w:p w14:paraId="181200A4" w14:textId="77777777" w:rsidR="00243ED3" w:rsidRPr="001F4137" w:rsidRDefault="00243ED3" w:rsidP="00565440">
            <w:pPr>
              <w:numPr>
                <w:ilvl w:val="0"/>
                <w:numId w:val="158"/>
              </w:numPr>
              <w:tabs>
                <w:tab w:val="clear" w:pos="2160"/>
              </w:tabs>
              <w:ind w:left="723"/>
              <w:rPr>
                <w:rFonts w:cs="Arial"/>
                <w:sz w:val="22"/>
              </w:rPr>
            </w:pPr>
            <w:r w:rsidRPr="001F4137">
              <w:rPr>
                <w:rFonts w:cs="Arial"/>
                <w:sz w:val="22"/>
              </w:rPr>
              <w:t>A single source of earned income is an employer, a trade or a business.</w:t>
            </w:r>
          </w:p>
          <w:p w14:paraId="181200A5" w14:textId="77777777" w:rsidR="00243ED3" w:rsidRPr="001F4137" w:rsidRDefault="00243ED3" w:rsidP="00565440">
            <w:pPr>
              <w:numPr>
                <w:ilvl w:val="0"/>
                <w:numId w:val="158"/>
              </w:numPr>
              <w:tabs>
                <w:tab w:val="clear" w:pos="2160"/>
              </w:tabs>
              <w:ind w:left="723"/>
              <w:rPr>
                <w:rFonts w:cs="Arial"/>
                <w:sz w:val="22"/>
              </w:rPr>
            </w:pPr>
            <w:r w:rsidRPr="001F4137">
              <w:rPr>
                <w:rFonts w:cs="Arial"/>
                <w:sz w:val="22"/>
              </w:rPr>
              <w:t>A single source of unearned income is an individual, a household, an organization, or an investment.</w:t>
            </w:r>
          </w:p>
          <w:p w14:paraId="181200A6" w14:textId="77777777" w:rsidR="00243ED3" w:rsidRPr="001F4137" w:rsidRDefault="00243ED3" w:rsidP="00565440">
            <w:pPr>
              <w:numPr>
                <w:ilvl w:val="0"/>
                <w:numId w:val="158"/>
              </w:numPr>
              <w:tabs>
                <w:tab w:val="clear" w:pos="2160"/>
              </w:tabs>
              <w:ind w:left="723"/>
              <w:rPr>
                <w:rFonts w:cs="Arial"/>
                <w:sz w:val="22"/>
              </w:rPr>
            </w:pPr>
            <w:r w:rsidRPr="001F4137">
              <w:rPr>
                <w:rFonts w:cs="Arial"/>
                <w:sz w:val="22"/>
              </w:rPr>
              <w:t>Effective September 8, 2006, if an individual begins receiving a recurring payment (</w:t>
            </w:r>
            <w:r w:rsidR="00B23A7A" w:rsidRPr="001F4137">
              <w:rPr>
                <w:rFonts w:cs="Arial"/>
                <w:sz w:val="22"/>
              </w:rPr>
              <w:t>like</w:t>
            </w:r>
            <w:r w:rsidRPr="001F4137">
              <w:rPr>
                <w:rFonts w:cs="Arial"/>
                <w:sz w:val="22"/>
              </w:rPr>
              <w:t>, a social security check) in the third month of a quarter, the payment does not meet the definition of infrequent because it will be received in the following month, even though the following month is in another quarter. The same would be true if the recurring payment ended in the first month of a quarter, but had been received in the prior month in another quarter.</w:t>
            </w:r>
          </w:p>
        </w:tc>
      </w:tr>
    </w:tbl>
    <w:p w14:paraId="181200A8" w14:textId="77777777" w:rsidR="00E94450" w:rsidRPr="001F4137" w:rsidRDefault="00E94450">
      <w:pPr>
        <w:pStyle w:val="Style"/>
        <w:widowControl/>
        <w:ind w:left="0" w:firstLine="0"/>
        <w:jc w:val="both"/>
        <w:rPr>
          <w:rFonts w:cs="Arial"/>
          <w:sz w:val="24"/>
          <w:u w:val="single"/>
        </w:rPr>
      </w:pPr>
    </w:p>
    <w:tbl>
      <w:tblPr>
        <w:tblW w:w="5000" w:type="pct"/>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00" w:firstRow="0" w:lastRow="0" w:firstColumn="0" w:lastColumn="0" w:noHBand="0" w:noVBand="0"/>
      </w:tblPr>
      <w:tblGrid>
        <w:gridCol w:w="3061"/>
        <w:gridCol w:w="4803"/>
        <w:gridCol w:w="1480"/>
      </w:tblGrid>
      <w:tr w:rsidR="00E94450" w:rsidRPr="001F4137" w14:paraId="181200AC" w14:textId="77777777">
        <w:trPr>
          <w:tblHeader/>
        </w:trPr>
        <w:tc>
          <w:tcPr>
            <w:tcW w:w="1638"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center"/>
          </w:tcPr>
          <w:p w14:paraId="181200A9" w14:textId="77777777" w:rsidR="00E94450" w:rsidRPr="001F4137" w:rsidRDefault="00E94450">
            <w:pPr>
              <w:pStyle w:val="NormalWeb"/>
              <w:jc w:val="center"/>
              <w:rPr>
                <w:rFonts w:ascii="Arial" w:eastAsia="Arial Unicode MS" w:hAnsi="Arial" w:cs="Arial"/>
                <w:b/>
                <w:bCs/>
                <w:sz w:val="22"/>
              </w:rPr>
            </w:pPr>
            <w:r w:rsidRPr="001F4137">
              <w:rPr>
                <w:rFonts w:ascii="Arial" w:hAnsi="Arial" w:cs="Arial"/>
                <w:b/>
                <w:bCs/>
                <w:sz w:val="22"/>
              </w:rPr>
              <w:t>If someone receives unearned income...</w:t>
            </w:r>
          </w:p>
        </w:tc>
        <w:tc>
          <w:tcPr>
            <w:tcW w:w="2570"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center"/>
          </w:tcPr>
          <w:p w14:paraId="181200AA" w14:textId="77777777" w:rsidR="00E94450" w:rsidRPr="001F4137" w:rsidRDefault="00E94450">
            <w:pPr>
              <w:pStyle w:val="NormalWeb"/>
              <w:jc w:val="center"/>
              <w:rPr>
                <w:rFonts w:ascii="Arial" w:eastAsia="Arial Unicode MS" w:hAnsi="Arial" w:cs="Arial"/>
                <w:b/>
                <w:bCs/>
                <w:sz w:val="22"/>
              </w:rPr>
            </w:pPr>
            <w:r w:rsidRPr="001F4137">
              <w:rPr>
                <w:rFonts w:ascii="Arial" w:hAnsi="Arial" w:cs="Arial"/>
                <w:b/>
                <w:bCs/>
                <w:sz w:val="22"/>
              </w:rPr>
              <w:t>And…</w:t>
            </w:r>
          </w:p>
        </w:tc>
        <w:tc>
          <w:tcPr>
            <w:tcW w:w="792"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center"/>
          </w:tcPr>
          <w:p w14:paraId="181200AB" w14:textId="77777777" w:rsidR="00E94450" w:rsidRPr="001F4137" w:rsidRDefault="00E94450">
            <w:pPr>
              <w:pStyle w:val="NormalWeb"/>
              <w:jc w:val="center"/>
              <w:rPr>
                <w:rFonts w:ascii="Arial" w:eastAsia="Arial Unicode MS" w:hAnsi="Arial" w:cs="Arial"/>
                <w:b/>
                <w:bCs/>
                <w:sz w:val="22"/>
              </w:rPr>
            </w:pPr>
            <w:r w:rsidRPr="001F4137">
              <w:rPr>
                <w:rFonts w:ascii="Arial" w:hAnsi="Arial" w:cs="Arial"/>
                <w:b/>
                <w:bCs/>
                <w:sz w:val="22"/>
              </w:rPr>
              <w:t>Then its receipt is...</w:t>
            </w:r>
          </w:p>
        </w:tc>
      </w:tr>
      <w:tr w:rsidR="00E94450" w:rsidRPr="001F4137" w14:paraId="181200B0" w14:textId="77777777">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AD" w14:textId="77777777" w:rsidR="00E94450" w:rsidRPr="001F4137" w:rsidRDefault="00E94450">
            <w:pPr>
              <w:pStyle w:val="NormalWeb"/>
              <w:rPr>
                <w:rFonts w:ascii="Arial" w:eastAsia="Arial Unicode MS" w:hAnsi="Arial" w:cs="Arial"/>
                <w:sz w:val="22"/>
              </w:rPr>
            </w:pPr>
            <w:r w:rsidRPr="001F4137">
              <w:rPr>
                <w:rFonts w:ascii="Arial" w:hAnsi="Arial" w:cs="Arial"/>
                <w:sz w:val="22"/>
              </w:rPr>
              <w:t xml:space="preserve">No more than once in a calendar quarter from a single source </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AE" w14:textId="77777777" w:rsidR="00E94450" w:rsidRPr="001F4137" w:rsidRDefault="00E94450">
            <w:pPr>
              <w:pStyle w:val="NormalWeb"/>
              <w:jc w:val="center"/>
              <w:rPr>
                <w:rFonts w:ascii="Arial" w:eastAsia="Arial Unicode MS" w:hAnsi="Arial" w:cs="Arial"/>
                <w:sz w:val="22"/>
              </w:rPr>
            </w:pPr>
            <w:r w:rsidRPr="001F4137">
              <w:rPr>
                <w:rFonts w:ascii="Arial" w:hAnsi="Arial" w:cs="Arial"/>
                <w:sz w:val="22"/>
              </w:rPr>
              <w:t>———</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AF" w14:textId="77777777" w:rsidR="00E94450" w:rsidRPr="001F4137" w:rsidRDefault="00E94450">
            <w:pPr>
              <w:pStyle w:val="NormalWeb"/>
              <w:rPr>
                <w:rFonts w:ascii="Arial" w:eastAsia="Arial Unicode MS" w:hAnsi="Arial" w:cs="Arial"/>
                <w:sz w:val="22"/>
              </w:rPr>
            </w:pPr>
            <w:r w:rsidRPr="001F4137">
              <w:rPr>
                <w:rFonts w:ascii="Arial" w:hAnsi="Arial" w:cs="Arial"/>
                <w:sz w:val="22"/>
              </w:rPr>
              <w:t xml:space="preserve">Infrequent </w:t>
            </w:r>
          </w:p>
        </w:tc>
      </w:tr>
      <w:tr w:rsidR="00E94450" w:rsidRPr="001F4137" w14:paraId="181200B4" w14:textId="77777777">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1" w14:textId="77777777" w:rsidR="00E94450" w:rsidRPr="001F4137" w:rsidRDefault="00E94450">
            <w:pPr>
              <w:pStyle w:val="NormalWeb"/>
              <w:rPr>
                <w:rFonts w:ascii="Arial" w:eastAsia="Arial Unicode MS" w:hAnsi="Arial" w:cs="Arial"/>
                <w:sz w:val="22"/>
              </w:rPr>
            </w:pPr>
            <w:r w:rsidRPr="001F4137">
              <w:rPr>
                <w:rFonts w:ascii="Arial" w:hAnsi="Arial" w:cs="Arial"/>
                <w:sz w:val="22"/>
              </w:rPr>
              <w:t>No more than once in a calendar quarter from each of several sources</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2" w14:textId="77777777" w:rsidR="00E94450" w:rsidRPr="001F4137" w:rsidRDefault="00E94450">
            <w:pPr>
              <w:pStyle w:val="NormalWeb"/>
              <w:rPr>
                <w:rFonts w:ascii="Arial" w:eastAsia="Arial Unicode MS" w:hAnsi="Arial" w:cs="Arial"/>
                <w:sz w:val="22"/>
              </w:rPr>
            </w:pPr>
            <w:r w:rsidRPr="001F4137">
              <w:rPr>
                <w:rFonts w:ascii="Arial" w:hAnsi="Arial" w:cs="Arial"/>
                <w:sz w:val="22"/>
              </w:rPr>
              <w:t>It is the same type of income in each instance</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3" w14:textId="77777777" w:rsidR="00E94450" w:rsidRPr="001F4137" w:rsidRDefault="00E94450">
            <w:pPr>
              <w:pStyle w:val="NormalWeb"/>
              <w:rPr>
                <w:rFonts w:ascii="Arial" w:eastAsia="Arial Unicode MS" w:hAnsi="Arial" w:cs="Arial"/>
                <w:sz w:val="22"/>
              </w:rPr>
            </w:pPr>
            <w:r w:rsidRPr="001F4137">
              <w:rPr>
                <w:rFonts w:ascii="Arial" w:hAnsi="Arial" w:cs="Arial"/>
                <w:sz w:val="22"/>
              </w:rPr>
              <w:t>Infrequent</w:t>
            </w:r>
          </w:p>
        </w:tc>
      </w:tr>
      <w:tr w:rsidR="00E94450" w:rsidRPr="001F4137" w14:paraId="181200B8" w14:textId="77777777">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5" w14:textId="77777777" w:rsidR="00E94450" w:rsidRPr="001F4137" w:rsidRDefault="00E94450">
            <w:pPr>
              <w:pStyle w:val="NormalWeb"/>
              <w:rPr>
                <w:rFonts w:ascii="Arial" w:eastAsia="Arial Unicode MS" w:hAnsi="Arial" w:cs="Arial"/>
                <w:sz w:val="22"/>
              </w:rPr>
            </w:pPr>
            <w:r w:rsidRPr="001F4137">
              <w:rPr>
                <w:rFonts w:ascii="Arial" w:hAnsi="Arial" w:cs="Arial"/>
                <w:sz w:val="22"/>
              </w:rPr>
              <w:t>No more than once in a calendar quarter from each of several sources</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6" w14:textId="77777777" w:rsidR="00E94450" w:rsidRPr="001F4137" w:rsidRDefault="00E94450">
            <w:pPr>
              <w:pStyle w:val="NormalWeb"/>
              <w:rPr>
                <w:rFonts w:ascii="Arial" w:eastAsia="Arial Unicode MS" w:hAnsi="Arial" w:cs="Arial"/>
                <w:sz w:val="22"/>
              </w:rPr>
            </w:pPr>
            <w:r w:rsidRPr="001F4137">
              <w:rPr>
                <w:rFonts w:ascii="Arial" w:hAnsi="Arial" w:cs="Arial"/>
                <w:sz w:val="22"/>
              </w:rPr>
              <w:t>It is a different type of income in each instance</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7" w14:textId="77777777" w:rsidR="00E94450" w:rsidRPr="001F4137" w:rsidRDefault="00E94450">
            <w:pPr>
              <w:pStyle w:val="NormalWeb"/>
              <w:rPr>
                <w:rFonts w:ascii="Arial" w:eastAsia="Arial Unicode MS" w:hAnsi="Arial" w:cs="Arial"/>
                <w:sz w:val="22"/>
              </w:rPr>
            </w:pPr>
            <w:r w:rsidRPr="001F4137">
              <w:rPr>
                <w:rFonts w:ascii="Arial" w:hAnsi="Arial" w:cs="Arial"/>
                <w:sz w:val="22"/>
              </w:rPr>
              <w:t>Infrequent</w:t>
            </w:r>
          </w:p>
        </w:tc>
      </w:tr>
      <w:tr w:rsidR="00E94450" w:rsidRPr="001F4137" w14:paraId="181200BC" w14:textId="77777777">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9" w14:textId="77777777" w:rsidR="00E94450" w:rsidRPr="001F4137" w:rsidRDefault="00E94450">
            <w:pPr>
              <w:pStyle w:val="NormalWeb"/>
              <w:rPr>
                <w:rFonts w:ascii="Arial" w:eastAsia="Arial Unicode MS" w:hAnsi="Arial" w:cs="Arial"/>
                <w:sz w:val="22"/>
              </w:rPr>
            </w:pPr>
            <w:r w:rsidRPr="001F4137">
              <w:rPr>
                <w:rFonts w:ascii="Arial" w:hAnsi="Arial" w:cs="Arial"/>
                <w:sz w:val="22"/>
              </w:rPr>
              <w:t xml:space="preserve">More than once in a calendar quarter from the same source </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A" w14:textId="77777777" w:rsidR="00E94450" w:rsidRPr="001F4137" w:rsidRDefault="00E94450">
            <w:pPr>
              <w:pStyle w:val="NormalWeb"/>
              <w:rPr>
                <w:rFonts w:ascii="Arial" w:eastAsia="Arial Unicode MS" w:hAnsi="Arial" w:cs="Arial"/>
                <w:sz w:val="22"/>
              </w:rPr>
            </w:pPr>
            <w:r w:rsidRPr="001F4137">
              <w:rPr>
                <w:rFonts w:ascii="Arial" w:hAnsi="Arial" w:cs="Arial"/>
                <w:sz w:val="22"/>
              </w:rPr>
              <w:t>It is a different type of income in each instance</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B" w14:textId="77777777" w:rsidR="00E94450" w:rsidRPr="001F4137" w:rsidRDefault="00E94450">
            <w:pPr>
              <w:pStyle w:val="NormalWeb"/>
              <w:rPr>
                <w:rFonts w:ascii="Arial" w:eastAsia="Arial Unicode MS" w:hAnsi="Arial" w:cs="Arial"/>
                <w:sz w:val="22"/>
              </w:rPr>
            </w:pPr>
            <w:r w:rsidRPr="001F4137">
              <w:rPr>
                <w:rFonts w:ascii="Arial" w:hAnsi="Arial" w:cs="Arial"/>
                <w:sz w:val="22"/>
              </w:rPr>
              <w:t>Infrequent</w:t>
            </w:r>
          </w:p>
        </w:tc>
      </w:tr>
      <w:tr w:rsidR="00E94450" w:rsidRPr="001F4137" w14:paraId="181200C0" w14:textId="77777777">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D" w14:textId="77777777" w:rsidR="00E94450" w:rsidRPr="001F4137" w:rsidRDefault="00E94450">
            <w:pPr>
              <w:pStyle w:val="NormalWeb"/>
              <w:rPr>
                <w:rFonts w:ascii="Arial" w:eastAsia="Arial Unicode MS" w:hAnsi="Arial" w:cs="Arial"/>
                <w:sz w:val="22"/>
              </w:rPr>
            </w:pPr>
            <w:r w:rsidRPr="001F4137">
              <w:rPr>
                <w:rFonts w:ascii="Arial" w:hAnsi="Arial" w:cs="Arial"/>
                <w:sz w:val="22"/>
              </w:rPr>
              <w:t xml:space="preserve">More than once in a calendar quarter from the same source </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E" w14:textId="77777777" w:rsidR="00E94450" w:rsidRPr="001F4137" w:rsidRDefault="00E94450">
            <w:pPr>
              <w:pStyle w:val="NormalWeb"/>
              <w:rPr>
                <w:rFonts w:ascii="Arial" w:eastAsia="Arial Unicode MS" w:hAnsi="Arial" w:cs="Arial"/>
                <w:sz w:val="22"/>
              </w:rPr>
            </w:pPr>
            <w:r w:rsidRPr="001F4137">
              <w:rPr>
                <w:rFonts w:ascii="Arial" w:hAnsi="Arial" w:cs="Arial"/>
                <w:sz w:val="22"/>
              </w:rPr>
              <w:t>It is the same type of income in each instance</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BF" w14:textId="77777777" w:rsidR="00E94450" w:rsidRPr="001F4137" w:rsidRDefault="00E94450">
            <w:pPr>
              <w:pStyle w:val="NormalWeb"/>
              <w:rPr>
                <w:rFonts w:ascii="Arial" w:eastAsia="Arial Unicode MS" w:hAnsi="Arial" w:cs="Arial"/>
                <w:sz w:val="22"/>
              </w:rPr>
            </w:pPr>
            <w:r w:rsidRPr="001F4137">
              <w:rPr>
                <w:rFonts w:ascii="Arial" w:hAnsi="Arial" w:cs="Arial"/>
                <w:b/>
                <w:bCs/>
                <w:sz w:val="22"/>
              </w:rPr>
              <w:t xml:space="preserve">Not </w:t>
            </w:r>
            <w:r w:rsidRPr="001F4137">
              <w:rPr>
                <w:rFonts w:ascii="Arial" w:hAnsi="Arial" w:cs="Arial"/>
                <w:sz w:val="22"/>
              </w:rPr>
              <w:t>infrequent</w:t>
            </w:r>
          </w:p>
        </w:tc>
      </w:tr>
      <w:tr w:rsidR="00E94450" w:rsidRPr="001F4137" w14:paraId="181200C4" w14:textId="77777777">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C1" w14:textId="77777777" w:rsidR="00E94450" w:rsidRPr="001F4137" w:rsidRDefault="00E94450">
            <w:pPr>
              <w:pStyle w:val="NormalWeb"/>
              <w:rPr>
                <w:rFonts w:ascii="Arial" w:eastAsia="Arial Unicode MS" w:hAnsi="Arial" w:cs="Arial"/>
                <w:sz w:val="22"/>
              </w:rPr>
            </w:pPr>
            <w:r w:rsidRPr="001F4137">
              <w:rPr>
                <w:rFonts w:ascii="Arial" w:hAnsi="Arial" w:cs="Arial"/>
                <w:sz w:val="22"/>
              </w:rPr>
              <w:t xml:space="preserve">Any number of times in a calendar quarter </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C2" w14:textId="77777777" w:rsidR="00E94450" w:rsidRPr="001F4137" w:rsidRDefault="00E94450">
            <w:pPr>
              <w:pStyle w:val="NormalWeb"/>
              <w:rPr>
                <w:rFonts w:ascii="Arial" w:eastAsia="Arial Unicode MS" w:hAnsi="Arial" w:cs="Arial"/>
                <w:sz w:val="22"/>
              </w:rPr>
            </w:pPr>
            <w:r w:rsidRPr="001F4137">
              <w:rPr>
                <w:rFonts w:ascii="Arial" w:hAnsi="Arial" w:cs="Arial"/>
                <w:sz w:val="22"/>
              </w:rPr>
              <w:t xml:space="preserve">The individual could not reasonably have expected or budgeted for it </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C3" w14:textId="77777777" w:rsidR="00E94450" w:rsidRPr="001F4137" w:rsidRDefault="00E94450">
            <w:pPr>
              <w:pStyle w:val="NormalWeb"/>
              <w:rPr>
                <w:rFonts w:ascii="Arial" w:eastAsia="Arial Unicode MS" w:hAnsi="Arial" w:cs="Arial"/>
                <w:sz w:val="22"/>
              </w:rPr>
            </w:pPr>
            <w:r w:rsidRPr="001F4137">
              <w:rPr>
                <w:rFonts w:ascii="Arial" w:hAnsi="Arial" w:cs="Arial"/>
                <w:sz w:val="22"/>
              </w:rPr>
              <w:t>Irregular</w:t>
            </w:r>
          </w:p>
        </w:tc>
      </w:tr>
      <w:tr w:rsidR="00E94450" w:rsidRPr="001F4137" w14:paraId="181200C8" w14:textId="77777777">
        <w:trPr>
          <w:cantSplit/>
        </w:trPr>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C5" w14:textId="77777777" w:rsidR="00E94450" w:rsidRPr="001F4137" w:rsidRDefault="00E94450">
            <w:pPr>
              <w:pStyle w:val="NormalWeb"/>
              <w:rPr>
                <w:rFonts w:ascii="Arial" w:eastAsia="Arial Unicode MS" w:hAnsi="Arial" w:cs="Arial"/>
                <w:sz w:val="22"/>
              </w:rPr>
            </w:pPr>
            <w:r w:rsidRPr="001F4137">
              <w:rPr>
                <w:rFonts w:ascii="Arial" w:hAnsi="Arial" w:cs="Arial"/>
                <w:sz w:val="22"/>
              </w:rPr>
              <w:lastRenderedPageBreak/>
              <w:t xml:space="preserve">Any number of times in a calendar quarter </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C6" w14:textId="77777777" w:rsidR="00E94450" w:rsidRPr="001F4137" w:rsidRDefault="00E94450">
            <w:pPr>
              <w:pStyle w:val="NormalWeb"/>
              <w:rPr>
                <w:rFonts w:ascii="Arial" w:eastAsia="Arial Unicode MS" w:hAnsi="Arial" w:cs="Arial"/>
                <w:sz w:val="22"/>
              </w:rPr>
            </w:pPr>
            <w:r w:rsidRPr="001F4137">
              <w:rPr>
                <w:rFonts w:ascii="Arial" w:hAnsi="Arial" w:cs="Arial"/>
                <w:sz w:val="22"/>
              </w:rPr>
              <w:t xml:space="preserve">The individual could reasonably have expected or budgeted for it (even if the individual did not know the exact amount) </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0C7" w14:textId="77777777" w:rsidR="00E94450" w:rsidRPr="001F4137" w:rsidRDefault="00E94450">
            <w:pPr>
              <w:pStyle w:val="NormalWeb"/>
              <w:rPr>
                <w:rFonts w:ascii="Arial" w:eastAsia="Arial Unicode MS" w:hAnsi="Arial" w:cs="Arial"/>
                <w:sz w:val="22"/>
              </w:rPr>
            </w:pPr>
            <w:r w:rsidRPr="001F4137">
              <w:rPr>
                <w:rFonts w:ascii="Arial" w:hAnsi="Arial" w:cs="Arial"/>
                <w:b/>
                <w:bCs/>
                <w:sz w:val="22"/>
              </w:rPr>
              <w:t xml:space="preserve">Not </w:t>
            </w:r>
            <w:r w:rsidRPr="001F4137">
              <w:rPr>
                <w:rFonts w:ascii="Arial" w:hAnsi="Arial" w:cs="Arial"/>
                <w:sz w:val="22"/>
              </w:rPr>
              <w:t>irregular</w:t>
            </w:r>
          </w:p>
        </w:tc>
      </w:tr>
    </w:tbl>
    <w:p w14:paraId="181200C9" w14:textId="77777777" w:rsidR="00E94450" w:rsidRPr="001F4137" w:rsidRDefault="00E9445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88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u w:val="single"/>
        </w:rPr>
      </w:pPr>
    </w:p>
    <w:p w14:paraId="181200CA" w14:textId="77777777" w:rsidR="00E94450" w:rsidRPr="001F4137" w:rsidRDefault="00E9445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88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 xml:space="preserve">The exclusion can apply to both earned and unearned income in the same month provided the total of each does not exceed the limits stated above. Thus, it is possible to exclude as much as $90 in a quarter under this provision. </w:t>
      </w:r>
    </w:p>
    <w:p w14:paraId="181200CB" w14:textId="77777777" w:rsidR="00E94450" w:rsidRPr="001F4137" w:rsidRDefault="00E9445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88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00" w:firstRow="0" w:lastRow="0" w:firstColumn="0" w:lastColumn="0" w:noHBand="0" w:noVBand="0"/>
      </w:tblPr>
      <w:tblGrid>
        <w:gridCol w:w="3074"/>
        <w:gridCol w:w="6270"/>
      </w:tblGrid>
      <w:tr w:rsidR="00E94450" w:rsidRPr="001F4137" w14:paraId="181200CE" w14:textId="77777777">
        <w:trPr>
          <w:tblHeader/>
        </w:trPr>
        <w:tc>
          <w:tcPr>
            <w:tcW w:w="1645"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bottom"/>
          </w:tcPr>
          <w:p w14:paraId="181200CC" w14:textId="77777777" w:rsidR="00E94450" w:rsidRPr="001F4137" w:rsidRDefault="00E94450">
            <w:pPr>
              <w:pStyle w:val="NormalWeb"/>
              <w:jc w:val="center"/>
              <w:rPr>
                <w:rFonts w:ascii="Arial" w:eastAsia="Arial Unicode MS" w:hAnsi="Arial" w:cs="Arial"/>
                <w:b/>
                <w:bCs/>
                <w:sz w:val="22"/>
              </w:rPr>
            </w:pPr>
            <w:r w:rsidRPr="001F4137">
              <w:rPr>
                <w:rFonts w:ascii="Arial" w:hAnsi="Arial" w:cs="Arial"/>
                <w:b/>
                <w:bCs/>
                <w:sz w:val="22"/>
              </w:rPr>
              <w:t>When someone receives infrequent or irregular…</w:t>
            </w:r>
          </w:p>
        </w:tc>
        <w:tc>
          <w:tcPr>
            <w:tcW w:w="3355"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bottom"/>
          </w:tcPr>
          <w:p w14:paraId="181200CD" w14:textId="77777777" w:rsidR="00E94450" w:rsidRPr="001F4137" w:rsidRDefault="00E94450">
            <w:pPr>
              <w:pStyle w:val="NormalWeb"/>
              <w:jc w:val="center"/>
              <w:rPr>
                <w:rFonts w:ascii="Arial" w:eastAsia="Arial Unicode MS" w:hAnsi="Arial" w:cs="Arial"/>
                <w:b/>
                <w:bCs/>
                <w:sz w:val="22"/>
              </w:rPr>
            </w:pPr>
            <w:r w:rsidRPr="001F4137">
              <w:rPr>
                <w:rFonts w:ascii="Arial" w:hAnsi="Arial" w:cs="Arial"/>
                <w:b/>
                <w:bCs/>
                <w:sz w:val="22"/>
              </w:rPr>
              <w:t>Then this exclusion…</w:t>
            </w:r>
          </w:p>
        </w:tc>
      </w:tr>
      <w:tr w:rsidR="00E94450" w:rsidRPr="001F4137" w14:paraId="181200D1" w14:textId="77777777">
        <w:tc>
          <w:tcPr>
            <w:tcW w:w="164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0CF" w14:textId="77777777" w:rsidR="00E94450" w:rsidRPr="001F4137" w:rsidRDefault="00E94450">
            <w:pPr>
              <w:pStyle w:val="NormalWeb"/>
              <w:rPr>
                <w:rFonts w:ascii="Arial" w:eastAsia="Arial Unicode MS" w:hAnsi="Arial" w:cs="Arial"/>
                <w:sz w:val="22"/>
              </w:rPr>
            </w:pPr>
            <w:r w:rsidRPr="001F4137">
              <w:rPr>
                <w:rFonts w:ascii="Arial" w:hAnsi="Arial" w:cs="Arial"/>
                <w:sz w:val="22"/>
              </w:rPr>
              <w:t>Unearned income</w:t>
            </w:r>
          </w:p>
        </w:tc>
        <w:tc>
          <w:tcPr>
            <w:tcW w:w="335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0D0" w14:textId="77777777" w:rsidR="00E94450" w:rsidRPr="001F4137" w:rsidRDefault="00E94450">
            <w:pPr>
              <w:pStyle w:val="NormalWeb"/>
              <w:rPr>
                <w:rFonts w:ascii="Arial" w:eastAsia="Arial Unicode MS" w:hAnsi="Arial" w:cs="Arial"/>
                <w:sz w:val="22"/>
              </w:rPr>
            </w:pPr>
            <w:r w:rsidRPr="001F4137">
              <w:rPr>
                <w:rFonts w:ascii="Arial" w:hAnsi="Arial" w:cs="Arial"/>
                <w:sz w:val="22"/>
              </w:rPr>
              <w:t>Applies to the first $60 of infrequent or irregular unearned income received in a calendar quarter</w:t>
            </w:r>
          </w:p>
        </w:tc>
      </w:tr>
      <w:tr w:rsidR="00E94450" w:rsidRPr="001F4137" w14:paraId="181200D4" w14:textId="77777777">
        <w:tc>
          <w:tcPr>
            <w:tcW w:w="164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0D2" w14:textId="77777777" w:rsidR="00E94450" w:rsidRPr="001F4137" w:rsidRDefault="00E94450">
            <w:pPr>
              <w:pStyle w:val="NormalWeb"/>
              <w:rPr>
                <w:rFonts w:ascii="Arial" w:eastAsia="Arial Unicode MS" w:hAnsi="Arial" w:cs="Arial"/>
                <w:sz w:val="22"/>
              </w:rPr>
            </w:pPr>
            <w:r w:rsidRPr="001F4137">
              <w:rPr>
                <w:rFonts w:ascii="Arial" w:hAnsi="Arial" w:cs="Arial"/>
                <w:sz w:val="22"/>
              </w:rPr>
              <w:t>Earned income</w:t>
            </w:r>
          </w:p>
        </w:tc>
        <w:tc>
          <w:tcPr>
            <w:tcW w:w="335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0D3" w14:textId="77777777" w:rsidR="00E94450" w:rsidRPr="001F4137" w:rsidRDefault="00E94450">
            <w:pPr>
              <w:pStyle w:val="NormalWeb"/>
              <w:rPr>
                <w:rFonts w:ascii="Arial" w:eastAsia="Arial Unicode MS" w:hAnsi="Arial" w:cs="Arial"/>
                <w:sz w:val="22"/>
              </w:rPr>
            </w:pPr>
            <w:r w:rsidRPr="001F4137">
              <w:rPr>
                <w:rFonts w:ascii="Arial" w:hAnsi="Arial" w:cs="Arial"/>
                <w:sz w:val="22"/>
              </w:rPr>
              <w:t>Applies to the first $30 of infrequent or irregular earned income received in a calendar quarter</w:t>
            </w:r>
          </w:p>
        </w:tc>
      </w:tr>
      <w:tr w:rsidR="00E94450" w:rsidRPr="001F4137" w14:paraId="181200D7" w14:textId="77777777">
        <w:tc>
          <w:tcPr>
            <w:tcW w:w="164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0D5" w14:textId="77777777" w:rsidR="00E94450" w:rsidRPr="001F4137" w:rsidRDefault="00E94450">
            <w:pPr>
              <w:pStyle w:val="NormalWeb"/>
              <w:rPr>
                <w:rFonts w:ascii="Arial" w:eastAsia="Arial Unicode MS" w:hAnsi="Arial" w:cs="Arial"/>
                <w:sz w:val="22"/>
              </w:rPr>
            </w:pPr>
            <w:r w:rsidRPr="001F4137">
              <w:rPr>
                <w:rFonts w:ascii="Arial" w:hAnsi="Arial" w:cs="Arial"/>
                <w:sz w:val="22"/>
              </w:rPr>
              <w:t>Unearned and earned income</w:t>
            </w:r>
          </w:p>
        </w:tc>
        <w:tc>
          <w:tcPr>
            <w:tcW w:w="335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0D6" w14:textId="77777777" w:rsidR="00E94450" w:rsidRPr="001F4137" w:rsidRDefault="00E94450">
            <w:pPr>
              <w:pStyle w:val="NormalWeb"/>
              <w:rPr>
                <w:rFonts w:ascii="Arial" w:eastAsia="Arial Unicode MS" w:hAnsi="Arial" w:cs="Arial"/>
                <w:sz w:val="22"/>
              </w:rPr>
            </w:pPr>
            <w:r w:rsidRPr="001F4137">
              <w:rPr>
                <w:rFonts w:ascii="Arial" w:hAnsi="Arial" w:cs="Arial"/>
                <w:sz w:val="22"/>
              </w:rPr>
              <w:t>Applies to the first $60 of infrequent or irregular unearned income and the first $30 of infrequent or irregular earned income</w:t>
            </w:r>
          </w:p>
        </w:tc>
      </w:tr>
    </w:tbl>
    <w:p w14:paraId="181200D8" w14:textId="77777777" w:rsidR="00E94450" w:rsidRPr="001F4137" w:rsidRDefault="00E94450">
      <w:pPr>
        <w:jc w:val="both"/>
        <w:rPr>
          <w:rFonts w:cs="Arial"/>
        </w:rPr>
      </w:pPr>
    </w:p>
    <w:p w14:paraId="181200D9" w14:textId="77777777" w:rsidR="00E94450" w:rsidRPr="001F4137" w:rsidRDefault="00E9445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88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 xml:space="preserve">The dollar amount of the exclusion does not increase even if both an eligible individual and spouse (eligible or ineligible) have infrequent or irregular income. </w:t>
      </w:r>
    </w:p>
    <w:p w14:paraId="181200DA" w14:textId="77777777" w:rsidR="00E94450" w:rsidRPr="001F4137" w:rsidRDefault="00E94450">
      <w:pPr>
        <w:jc w:val="both"/>
        <w:rPr>
          <w:rFonts w:cs="Arial"/>
        </w:rPr>
      </w:pPr>
    </w:p>
    <w:p w14:paraId="181200DB" w14:textId="77777777" w:rsidR="00E94450" w:rsidRPr="001F4137" w:rsidRDefault="00E9445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88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 xml:space="preserve">The exclusion is applicable to income received infrequently or irregularly by an eligible individual, eligible or ineligible spouse, ineligible parent, and ineligible child. </w:t>
      </w:r>
    </w:p>
    <w:p w14:paraId="181200DC" w14:textId="77777777" w:rsidR="00E94450" w:rsidRPr="001F4137" w:rsidRDefault="00E9445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88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rPr>
          <w:rFonts w:ascii="Arial" w:hAnsi="Arial" w:cs="Arial"/>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0E0" w14:textId="77777777">
        <w:tc>
          <w:tcPr>
            <w:tcW w:w="5000" w:type="pct"/>
          </w:tcPr>
          <w:p w14:paraId="0510297A" w14:textId="77777777" w:rsidR="00F67A4B" w:rsidRDefault="00E94450" w:rsidP="00F67A4B">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88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left"/>
              <w:rPr>
                <w:rFonts w:ascii="Arial" w:hAnsi="Arial" w:cs="Arial"/>
                <w:b/>
                <w:bCs/>
                <w:sz w:val="22"/>
              </w:rPr>
            </w:pPr>
            <w:r w:rsidRPr="001F4137">
              <w:rPr>
                <w:rFonts w:ascii="Arial" w:hAnsi="Arial" w:cs="Arial"/>
                <w:b/>
                <w:bCs/>
                <w:sz w:val="22"/>
              </w:rPr>
              <w:t>Example #1</w:t>
            </w:r>
          </w:p>
          <w:p w14:paraId="181200DF" w14:textId="3972D2DD" w:rsidR="00E94450" w:rsidRPr="001F4137" w:rsidRDefault="00E94450" w:rsidP="00F67A4B">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88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left"/>
              <w:rPr>
                <w:rFonts w:ascii="Arial" w:hAnsi="Arial" w:cs="Arial"/>
                <w:sz w:val="22"/>
              </w:rPr>
            </w:pPr>
            <w:r w:rsidRPr="001F4137">
              <w:rPr>
                <w:rFonts w:ascii="Arial" w:hAnsi="Arial" w:cs="Arial"/>
                <w:sz w:val="22"/>
              </w:rPr>
              <w:t>Mr. Jones receives $500 rent in October each year for land he rents to a local farmer. The money is infrequent income; $60 is excluded, and $440 is counted as unearned income in the month received.</w:t>
            </w:r>
          </w:p>
        </w:tc>
      </w:tr>
    </w:tbl>
    <w:p w14:paraId="181200E1" w14:textId="77777777" w:rsidR="00E94450" w:rsidRPr="001F4137" w:rsidRDefault="008A1EA4">
      <w:pPr>
        <w:jc w:val="right"/>
        <w:rPr>
          <w:rFonts w:cs="Arial"/>
          <w:b/>
          <w:bCs/>
        </w:rPr>
      </w:pPr>
      <w:hyperlink w:anchor="_top" w:history="1">
        <w:r w:rsidR="00E94450" w:rsidRPr="001F4137">
          <w:rPr>
            <w:rStyle w:val="Hyperlink"/>
            <w:rFonts w:cs="Arial"/>
            <w:bCs/>
          </w:rPr>
          <w:t>Table of Contents</w:t>
        </w:r>
      </w:hyperlink>
    </w:p>
    <w:p w14:paraId="181200E2" w14:textId="77777777" w:rsidR="00E94450" w:rsidRPr="001F4137" w:rsidRDefault="00E94450" w:rsidP="009574A4">
      <w:pPr>
        <w:numPr>
          <w:ilvl w:val="0"/>
          <w:numId w:val="18"/>
        </w:numPr>
        <w:tabs>
          <w:tab w:val="clear" w:pos="720"/>
        </w:tabs>
        <w:ind w:left="360"/>
        <w:jc w:val="both"/>
        <w:rPr>
          <w:rFonts w:cs="Arial"/>
          <w:b/>
          <w:bCs/>
        </w:rPr>
      </w:pPr>
      <w:r w:rsidRPr="001F4137">
        <w:rPr>
          <w:rFonts w:cs="Arial"/>
          <w:b/>
          <w:bCs/>
        </w:rPr>
        <w:t xml:space="preserve">$20 Per Month General Income Exclusion </w:t>
      </w:r>
    </w:p>
    <w:p w14:paraId="181200E3" w14:textId="77777777" w:rsidR="00E94450" w:rsidRPr="001F4137" w:rsidRDefault="008A1EA4">
      <w:pPr>
        <w:pStyle w:val="POMS"/>
        <w:widowControl/>
        <w:tabs>
          <w:tab w:val="clear" w:pos="9360"/>
        </w:tabs>
        <w:autoSpaceDE/>
        <w:autoSpaceDN/>
        <w:adjustRightInd/>
        <w:jc w:val="right"/>
        <w:rPr>
          <w:rFonts w:cs="Arial"/>
          <w:bCs w:val="0"/>
        </w:rPr>
      </w:pPr>
      <w:hyperlink r:id="rId26" w:history="1">
        <w:r w:rsidR="00E94450" w:rsidRPr="001F4137">
          <w:rPr>
            <w:rStyle w:val="Hyperlink"/>
            <w:rFonts w:cs="Arial"/>
          </w:rPr>
          <w:t>POMS SI 00810.420</w:t>
        </w:r>
      </w:hyperlink>
    </w:p>
    <w:p w14:paraId="181200E4" w14:textId="77777777" w:rsidR="00E94450" w:rsidRPr="001F4137" w:rsidRDefault="00E94450">
      <w:pPr>
        <w:jc w:val="both"/>
        <w:rPr>
          <w:rFonts w:cs="Arial"/>
        </w:rPr>
      </w:pPr>
      <w:r w:rsidRPr="001F4137">
        <w:rPr>
          <w:rFonts w:cs="Arial"/>
        </w:rPr>
        <w:t>Exclude the first $20 per month of any unearned income other than in-kind support and maintenance received in the household of another valued at one-third the FBR (</w:t>
      </w:r>
      <w:r w:rsidR="0006260D" w:rsidRPr="001F4137">
        <w:rPr>
          <w:rFonts w:cs="Arial"/>
        </w:rPr>
        <w:t>that is</w:t>
      </w:r>
      <w:r w:rsidRPr="001F4137">
        <w:rPr>
          <w:rFonts w:cs="Arial"/>
        </w:rPr>
        <w:t xml:space="preserve">, the VTR), and Income Based on Need (IBON). </w:t>
      </w:r>
    </w:p>
    <w:p w14:paraId="181200E5" w14:textId="77777777" w:rsidR="00E94450" w:rsidRPr="001F4137" w:rsidRDefault="00E94450">
      <w:pPr>
        <w:jc w:val="both"/>
        <w:rPr>
          <w:rFonts w:cs="Arial"/>
        </w:rPr>
      </w:pPr>
    </w:p>
    <w:p w14:paraId="181200E6" w14:textId="77777777" w:rsidR="00E94450" w:rsidRPr="001F4137" w:rsidRDefault="00E94450">
      <w:pPr>
        <w:pStyle w:val="BodyText"/>
        <w:widowControl/>
        <w:autoSpaceDE/>
        <w:autoSpaceDN/>
        <w:adjustRightInd/>
        <w:rPr>
          <w:rFonts w:cs="Arial"/>
          <w:bCs w:val="0"/>
        </w:rPr>
      </w:pPr>
      <w:r w:rsidRPr="001F4137">
        <w:rPr>
          <w:rFonts w:cs="Arial"/>
          <w:bCs w:val="0"/>
        </w:rPr>
        <w:lastRenderedPageBreak/>
        <w:t xml:space="preserve">Do not increase the dollar amount of this exclusion when both an eligible individual and his eligible spouse have income. An eligible couple receives one $20 exclusion per month. </w:t>
      </w:r>
    </w:p>
    <w:p w14:paraId="181200E7" w14:textId="77777777" w:rsidR="00E94450" w:rsidRPr="001F4137" w:rsidRDefault="00E94450">
      <w:pPr>
        <w:jc w:val="both"/>
        <w:rPr>
          <w:rFonts w:cs="Arial"/>
        </w:rPr>
      </w:pPr>
    </w:p>
    <w:p w14:paraId="181200E8" w14:textId="77777777" w:rsidR="00E94450" w:rsidRPr="001F4137" w:rsidRDefault="00E94450">
      <w:pPr>
        <w:jc w:val="both"/>
        <w:rPr>
          <w:rFonts w:cs="Arial"/>
        </w:rPr>
      </w:pPr>
      <w:r w:rsidRPr="001F4137">
        <w:rPr>
          <w:rFonts w:cs="Arial"/>
        </w:rPr>
        <w:t xml:space="preserve">Income based on need is a benefit that uses financial need as measured by income as a factor to determine eligibility. The $20 exclusion does not apply to a benefit based on need that is totally or partially funded by the Federal Government or by a non-governmental agency. </w:t>
      </w:r>
    </w:p>
    <w:p w14:paraId="181200E9" w14:textId="77777777" w:rsidR="00E94450" w:rsidRPr="001F4137" w:rsidRDefault="00E94450">
      <w:pPr>
        <w:jc w:val="both"/>
        <w:rPr>
          <w:rFonts w:cs="Arial"/>
        </w:rPr>
      </w:pPr>
    </w:p>
    <w:p w14:paraId="181200EA" w14:textId="77777777" w:rsidR="00E94450" w:rsidRPr="001F4137" w:rsidRDefault="00E94450">
      <w:pPr>
        <w:jc w:val="both"/>
        <w:rPr>
          <w:rFonts w:cs="Arial"/>
        </w:rPr>
      </w:pPr>
      <w:r w:rsidRPr="001F4137">
        <w:rPr>
          <w:rFonts w:cs="Arial"/>
        </w:rPr>
        <w:t xml:space="preserve">If an individual (or couple) has less than $20 of unearned income (other than the VTR and IBON) in a month and has earned income in that month, the remainder of the $20 exclusion reduces the amount of the earned income. </w:t>
      </w:r>
    </w:p>
    <w:p w14:paraId="181200EB" w14:textId="77777777" w:rsidR="00E94450" w:rsidRPr="001F4137" w:rsidRDefault="00E94450">
      <w:pPr>
        <w:jc w:val="both"/>
        <w:rPr>
          <w:rFonts w:cs="Arial"/>
        </w:rPr>
      </w:pPr>
    </w:p>
    <w:p w14:paraId="181200EC" w14:textId="77777777" w:rsidR="00E94450" w:rsidRPr="001F4137" w:rsidRDefault="00E94450" w:rsidP="009574A4">
      <w:pPr>
        <w:pStyle w:val="QuickA0"/>
        <w:keepNext/>
        <w:keepLines/>
        <w:numPr>
          <w:ilvl w:val="0"/>
          <w:numId w:val="18"/>
        </w:numPr>
        <w:tabs>
          <w:tab w:val="clear" w:pos="720"/>
        </w:tabs>
        <w:ind w:left="360"/>
        <w:jc w:val="both"/>
        <w:rPr>
          <w:rFonts w:cs="Arial"/>
          <w:b/>
          <w:bCs/>
          <w:sz w:val="24"/>
        </w:rPr>
      </w:pPr>
      <w:r w:rsidRPr="001F4137">
        <w:rPr>
          <w:rFonts w:cs="Arial"/>
          <w:b/>
          <w:bCs/>
          <w:sz w:val="24"/>
        </w:rPr>
        <w:t>Plan for Achieving Self-Support (PASS) as an Income Exclusion</w:t>
      </w:r>
    </w:p>
    <w:p w14:paraId="181200ED" w14:textId="77777777" w:rsidR="00E94450" w:rsidRPr="001F4137" w:rsidRDefault="008A1EA4">
      <w:pPr>
        <w:keepNext/>
        <w:keepLines/>
        <w:jc w:val="right"/>
        <w:rPr>
          <w:rFonts w:cs="Arial"/>
        </w:rPr>
      </w:pPr>
      <w:hyperlink r:id="rId27" w:history="1">
        <w:r w:rsidR="00E94450" w:rsidRPr="001F4137">
          <w:rPr>
            <w:rStyle w:val="Hyperlink"/>
            <w:rFonts w:cs="Arial"/>
          </w:rPr>
          <w:t>POMS SI 00810.430</w:t>
        </w:r>
      </w:hyperlink>
    </w:p>
    <w:p w14:paraId="181200EE" w14:textId="77777777" w:rsidR="00E94450" w:rsidRPr="001F4137" w:rsidRDefault="00E94450">
      <w:pPr>
        <w:keepNext/>
        <w:keepLines/>
        <w:jc w:val="both"/>
        <w:rPr>
          <w:rFonts w:cs="Arial"/>
        </w:rPr>
      </w:pPr>
      <w:r w:rsidRPr="001F4137">
        <w:rPr>
          <w:rFonts w:cs="Arial"/>
        </w:rPr>
        <w:t xml:space="preserve">Income, whether earned or unearned, of a blind or disabled recipient may be excluded if such income is needed to fulfill a Plan for Achieving Self-Support (PASS). </w:t>
      </w:r>
    </w:p>
    <w:p w14:paraId="181200EF" w14:textId="77777777" w:rsidR="00E94450" w:rsidRPr="001F4137" w:rsidRDefault="00E94450">
      <w:pPr>
        <w:ind w:left="2880"/>
        <w:jc w:val="both"/>
        <w:rPr>
          <w:rFonts w:cs="Arial"/>
        </w:rPr>
      </w:pPr>
    </w:p>
    <w:p w14:paraId="181200F0" w14:textId="77777777" w:rsidR="00E94450" w:rsidRPr="001F4137" w:rsidRDefault="00E9445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88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 xml:space="preserve">This exclusion does not apply to a blind or disabled individual age 65 or older, unless he/she was receiving SSI or State disability or blind payments for the month before he/she became age 65. </w:t>
      </w:r>
    </w:p>
    <w:p w14:paraId="181200F1" w14:textId="77777777" w:rsidR="00E94450" w:rsidRPr="001F4137" w:rsidRDefault="00E94450">
      <w:pPr>
        <w:ind w:left="2880"/>
        <w:jc w:val="both"/>
        <w:rPr>
          <w:rFonts w:cs="Arial"/>
        </w:rPr>
      </w:pPr>
    </w:p>
    <w:p w14:paraId="181200F2" w14:textId="77777777" w:rsidR="00E94450" w:rsidRPr="001F4137" w:rsidRDefault="00E94450">
      <w:pPr>
        <w:jc w:val="both"/>
        <w:rPr>
          <w:rFonts w:cs="Arial"/>
        </w:rPr>
      </w:pPr>
      <w:r w:rsidRPr="001F4137">
        <w:rPr>
          <w:rFonts w:cs="Arial"/>
        </w:rPr>
        <w:t>(Refer to Appendix A of this chapter for requirements for completing a PASS.)</w:t>
      </w:r>
    </w:p>
    <w:p w14:paraId="181200F3" w14:textId="77777777" w:rsidR="00E94450" w:rsidRPr="001F4137" w:rsidRDefault="00E94450">
      <w:pPr>
        <w:ind w:left="720"/>
        <w:jc w:val="both"/>
        <w:rPr>
          <w:rFonts w:cs="Arial"/>
        </w:rPr>
      </w:pPr>
    </w:p>
    <w:p w14:paraId="181200F4" w14:textId="77777777" w:rsidR="00E94450" w:rsidRPr="001F4137" w:rsidRDefault="00E94450">
      <w:pPr>
        <w:pStyle w:val="ManualHeading2"/>
      </w:pPr>
      <w:bookmarkStart w:id="30" w:name="_Toc106788681"/>
      <w:bookmarkStart w:id="31" w:name="_Toc149698591"/>
      <w:r w:rsidRPr="001F4137">
        <w:t>401.04.11</w:t>
      </w:r>
      <w:r w:rsidRPr="001F4137">
        <w:tab/>
        <w:t>Income of Members of Religious Orders</w:t>
      </w:r>
      <w:bookmarkEnd w:id="30"/>
      <w:bookmarkEnd w:id="31"/>
    </w:p>
    <w:p w14:paraId="181200F5" w14:textId="77777777" w:rsidR="00F86694" w:rsidRPr="00F86694" w:rsidRDefault="00F86694" w:rsidP="00F86694">
      <w:pPr>
        <w:jc w:val="right"/>
        <w:rPr>
          <w:bCs/>
          <w:sz w:val="16"/>
        </w:rPr>
      </w:pPr>
      <w:r w:rsidRPr="00F86694">
        <w:rPr>
          <w:bCs/>
          <w:sz w:val="16"/>
        </w:rPr>
        <w:t>(Eff.10/01/05)</w:t>
      </w:r>
    </w:p>
    <w:p w14:paraId="181200F6" w14:textId="77777777" w:rsidR="00E94450" w:rsidRPr="001F4137" w:rsidRDefault="008A1EA4">
      <w:pPr>
        <w:keepNext/>
        <w:keepLines/>
        <w:jc w:val="right"/>
        <w:rPr>
          <w:rFonts w:cs="Arial"/>
        </w:rPr>
      </w:pPr>
      <w:hyperlink r:id="rId28" w:history="1">
        <w:r w:rsidR="00E94450" w:rsidRPr="001F4137">
          <w:rPr>
            <w:rStyle w:val="Hyperlink"/>
            <w:rFonts w:cs="Arial"/>
          </w:rPr>
          <w:t>POMS SI 00810.700</w:t>
        </w:r>
      </w:hyperlink>
    </w:p>
    <w:p w14:paraId="181200F7" w14:textId="77777777" w:rsidR="00E94450" w:rsidRPr="001F4137" w:rsidRDefault="00E94450">
      <w:pPr>
        <w:pStyle w:val="BodyText"/>
        <w:keepNext/>
        <w:keepLines/>
        <w:rPr>
          <w:rFonts w:cs="Arial"/>
        </w:rPr>
      </w:pPr>
      <w:r w:rsidRPr="001F4137">
        <w:rPr>
          <w:rFonts w:cs="Arial"/>
        </w:rPr>
        <w:t xml:space="preserve">The existence of a vow of poverty is a factor in determining whether cash is considered wages or net earnings from self-employment. The existence of a vow of poverty is also a factor in determining if payments made by a member to the order can be considered contributions for food, clothing, or shelter. </w:t>
      </w:r>
    </w:p>
    <w:p w14:paraId="181200F8" w14:textId="77777777" w:rsidR="00E94450" w:rsidRPr="001F4137" w:rsidRDefault="00E94450">
      <w:pPr>
        <w:jc w:val="both"/>
        <w:rPr>
          <w:rFonts w:cs="Arial"/>
        </w:rPr>
      </w:pPr>
    </w:p>
    <w:p w14:paraId="181200F9" w14:textId="77777777" w:rsidR="00E94450" w:rsidRPr="001F4137" w:rsidRDefault="00E94450">
      <w:pPr>
        <w:jc w:val="both"/>
        <w:rPr>
          <w:rFonts w:cs="Arial"/>
        </w:rPr>
      </w:pPr>
      <w:r w:rsidRPr="001F4137">
        <w:rPr>
          <w:rFonts w:cs="Arial"/>
        </w:rPr>
        <w:t xml:space="preserve">The treatment of income to members of religious orders who take a vow of poverty is determined by the source and nature of such income. </w:t>
      </w:r>
    </w:p>
    <w:p w14:paraId="181200FA" w14:textId="77777777" w:rsidR="00E94450" w:rsidRPr="001F4137" w:rsidRDefault="00E94450">
      <w:pPr>
        <w:jc w:val="both"/>
        <w:rPr>
          <w:rFonts w:cs="Arial"/>
        </w:rPr>
      </w:pPr>
    </w:p>
    <w:p w14:paraId="181200FB" w14:textId="77777777" w:rsidR="00E94450" w:rsidRPr="001F4137" w:rsidRDefault="00E94450" w:rsidP="00E94450">
      <w:pPr>
        <w:numPr>
          <w:ilvl w:val="0"/>
          <w:numId w:val="16"/>
        </w:numPr>
        <w:tabs>
          <w:tab w:val="clear" w:pos="1080"/>
        </w:tabs>
        <w:ind w:left="360"/>
        <w:jc w:val="both"/>
        <w:rPr>
          <w:rFonts w:cs="Arial"/>
        </w:rPr>
      </w:pPr>
      <w:bookmarkStart w:id="32" w:name="_Toc106788682"/>
      <w:r w:rsidRPr="001F4137">
        <w:rPr>
          <w:rFonts w:cs="Arial"/>
        </w:rPr>
        <w:t>Cash for members of religious orders who take a vow of poverty is considered wages if:</w:t>
      </w:r>
    </w:p>
    <w:p w14:paraId="181200FC" w14:textId="77777777" w:rsidR="00E94450" w:rsidRPr="001F4137" w:rsidRDefault="00E94450">
      <w:pPr>
        <w:pStyle w:val="Style"/>
        <w:widowControl/>
        <w:numPr>
          <w:ilvl w:val="0"/>
          <w:numId w:val="15"/>
        </w:numPr>
        <w:jc w:val="both"/>
        <w:rPr>
          <w:rFonts w:cs="Arial"/>
          <w:sz w:val="24"/>
        </w:rPr>
      </w:pPr>
      <w:r w:rsidRPr="001F4137">
        <w:rPr>
          <w:rFonts w:cs="Arial"/>
          <w:sz w:val="24"/>
        </w:rPr>
        <w:t xml:space="preserve">An individual receives compensation from the order as an active, working member of that order, whether or not the religious order has elected Title II coverage. </w:t>
      </w:r>
    </w:p>
    <w:p w14:paraId="181200FD" w14:textId="77777777" w:rsidR="00E94450" w:rsidRPr="001F4137" w:rsidRDefault="00E94450">
      <w:pPr>
        <w:pStyle w:val="Style"/>
        <w:widowControl/>
        <w:numPr>
          <w:ilvl w:val="0"/>
          <w:numId w:val="15"/>
        </w:numPr>
        <w:jc w:val="both"/>
        <w:rPr>
          <w:rFonts w:cs="Arial"/>
          <w:sz w:val="24"/>
        </w:rPr>
      </w:pPr>
      <w:r w:rsidRPr="001F4137">
        <w:rPr>
          <w:rFonts w:cs="Arial"/>
          <w:sz w:val="24"/>
        </w:rPr>
        <w:t xml:space="preserve">An active, working member of a religious order receives compensation for performing services from an agency of the church supervising the order or from an affiliated institution, whether or not the religious order has elected Title II coverage. </w:t>
      </w:r>
    </w:p>
    <w:p w14:paraId="181200FE" w14:textId="77777777" w:rsidR="00E94450" w:rsidRPr="001F4137" w:rsidRDefault="00E94450">
      <w:pPr>
        <w:pStyle w:val="Style"/>
        <w:widowControl/>
        <w:numPr>
          <w:ilvl w:val="0"/>
          <w:numId w:val="15"/>
        </w:numPr>
        <w:jc w:val="both"/>
        <w:rPr>
          <w:rFonts w:cs="Arial"/>
          <w:sz w:val="24"/>
        </w:rPr>
      </w:pPr>
      <w:r w:rsidRPr="001F4137">
        <w:rPr>
          <w:rFonts w:cs="Arial"/>
          <w:sz w:val="24"/>
        </w:rPr>
        <w:lastRenderedPageBreak/>
        <w:t xml:space="preserve">A member of a religious order receives compensation from a third party for services performed as an employee. </w:t>
      </w:r>
    </w:p>
    <w:p w14:paraId="18120100" w14:textId="77777777" w:rsidR="00E94450" w:rsidRPr="001F4137" w:rsidRDefault="00E94450" w:rsidP="00E94450">
      <w:pPr>
        <w:numPr>
          <w:ilvl w:val="0"/>
          <w:numId w:val="16"/>
        </w:numPr>
        <w:tabs>
          <w:tab w:val="clear" w:pos="1080"/>
        </w:tabs>
        <w:ind w:left="360"/>
        <w:jc w:val="both"/>
        <w:rPr>
          <w:rFonts w:cs="Arial"/>
        </w:rPr>
      </w:pPr>
      <w:r w:rsidRPr="001F4137">
        <w:rPr>
          <w:rFonts w:cs="Arial"/>
        </w:rPr>
        <w:t xml:space="preserve">Remuneration for members of religious orders who take a vow of poverty is considered earnings from self-employment only when a member engages in self-employment activity unrelated to his membership in the order. </w:t>
      </w:r>
    </w:p>
    <w:p w14:paraId="18120102" w14:textId="77777777" w:rsidR="00E94450" w:rsidRPr="001F4137" w:rsidRDefault="00E94450" w:rsidP="00E94450">
      <w:pPr>
        <w:numPr>
          <w:ilvl w:val="0"/>
          <w:numId w:val="16"/>
        </w:numPr>
        <w:tabs>
          <w:tab w:val="clear" w:pos="1080"/>
        </w:tabs>
        <w:ind w:left="360"/>
        <w:jc w:val="both"/>
        <w:rPr>
          <w:rFonts w:cs="Arial"/>
        </w:rPr>
      </w:pPr>
      <w:r w:rsidRPr="001F4137">
        <w:rPr>
          <w:rFonts w:cs="Arial"/>
        </w:rPr>
        <w:t xml:space="preserve">Any income provided by the order to a member who has taken a vow of poverty, which does not fall under #1 or #2 above is unearned income to the member even if turned over to the order. </w:t>
      </w:r>
    </w:p>
    <w:p w14:paraId="18120104" w14:textId="77777777" w:rsidR="00E94450" w:rsidRPr="001F4137" w:rsidRDefault="00E94450" w:rsidP="00E94450">
      <w:pPr>
        <w:numPr>
          <w:ilvl w:val="0"/>
          <w:numId w:val="16"/>
        </w:numPr>
        <w:tabs>
          <w:tab w:val="clear" w:pos="1080"/>
        </w:tabs>
        <w:ind w:left="360"/>
        <w:jc w:val="both"/>
        <w:rPr>
          <w:rFonts w:cs="Arial"/>
        </w:rPr>
      </w:pPr>
      <w:r w:rsidRPr="001F4137">
        <w:rPr>
          <w:rFonts w:cs="Arial"/>
        </w:rPr>
        <w:t xml:space="preserve">Any income or resources turned over by the member to the order are considered to be in fulfillment of the vow of poverty and are not considered contributions for food, clothing, or shelter received from the order. </w:t>
      </w:r>
    </w:p>
    <w:p w14:paraId="18120106" w14:textId="77777777" w:rsidR="00E94450" w:rsidRPr="001F4137" w:rsidRDefault="00E94450" w:rsidP="00E94450">
      <w:pPr>
        <w:numPr>
          <w:ilvl w:val="0"/>
          <w:numId w:val="16"/>
        </w:numPr>
        <w:tabs>
          <w:tab w:val="clear" w:pos="1080"/>
        </w:tabs>
        <w:ind w:left="360"/>
        <w:jc w:val="both"/>
        <w:rPr>
          <w:rFonts w:cs="Arial"/>
          <w:bCs/>
        </w:rPr>
      </w:pPr>
      <w:r w:rsidRPr="001F4137">
        <w:rPr>
          <w:rFonts w:cs="Arial"/>
          <w:bCs/>
        </w:rPr>
        <w:t>Unearned income received by a member from any source other than the order (</w:t>
      </w:r>
      <w:r w:rsidR="0038381C" w:rsidRPr="001F4137">
        <w:rPr>
          <w:rFonts w:cs="Arial"/>
          <w:bCs/>
        </w:rPr>
        <w:t>such as a</w:t>
      </w:r>
      <w:r w:rsidRPr="001F4137">
        <w:rPr>
          <w:rFonts w:cs="Arial"/>
          <w:bCs/>
        </w:rPr>
        <w:t xml:space="preserve"> Title II or VA benefits) is income to the member even if the member turns it over to the order. </w:t>
      </w:r>
    </w:p>
    <w:p w14:paraId="18120107" w14:textId="77777777" w:rsidR="00E94450" w:rsidRPr="001F4137" w:rsidRDefault="00E94450">
      <w:pPr>
        <w:jc w:val="both"/>
        <w:rPr>
          <w:rFonts w:cs="Arial"/>
          <w:bCs/>
        </w:rPr>
      </w:pPr>
    </w:p>
    <w:p w14:paraId="18120108" w14:textId="77777777" w:rsidR="00E94450" w:rsidRPr="001F4137" w:rsidRDefault="00E94450">
      <w:pPr>
        <w:pStyle w:val="ManualHeading2"/>
        <w:rPr>
          <w:b w:val="0"/>
          <w:bCs w:val="0"/>
        </w:rPr>
      </w:pPr>
      <w:bookmarkStart w:id="33" w:name="_Toc149698592"/>
      <w:r w:rsidRPr="001F4137">
        <w:t>401.04.12</w:t>
      </w:r>
      <w:r w:rsidRPr="001F4137">
        <w:tab/>
        <w:t>Non-Representative Income</w:t>
      </w:r>
      <w:bookmarkEnd w:id="33"/>
    </w:p>
    <w:p w14:paraId="3C8FD3F2" w14:textId="430E2214" w:rsidR="00E46917" w:rsidRPr="0077624F" w:rsidRDefault="00E46917" w:rsidP="00E46917">
      <w:pPr>
        <w:tabs>
          <w:tab w:val="right" w:pos="9360"/>
        </w:tabs>
        <w:jc w:val="right"/>
        <w:rPr>
          <w:rFonts w:cs="Arial"/>
        </w:rPr>
      </w:pPr>
      <w:r w:rsidRPr="0077624F">
        <w:rPr>
          <w:rFonts w:cs="Arial"/>
          <w:sz w:val="16"/>
        </w:rPr>
        <w:t xml:space="preserve">(Rev. </w:t>
      </w:r>
      <w:r w:rsidR="00185DE3">
        <w:rPr>
          <w:rFonts w:cs="Arial"/>
          <w:sz w:val="16"/>
        </w:rPr>
        <w:t>10</w:t>
      </w:r>
      <w:r w:rsidRPr="0077624F">
        <w:rPr>
          <w:rFonts w:cs="Arial"/>
          <w:sz w:val="16"/>
        </w:rPr>
        <w:t>/01/2</w:t>
      </w:r>
      <w:r w:rsidR="00185DE3">
        <w:rPr>
          <w:rFonts w:cs="Arial"/>
          <w:sz w:val="16"/>
        </w:rPr>
        <w:t>3</w:t>
      </w:r>
      <w:r w:rsidRPr="0077624F">
        <w:rPr>
          <w:rFonts w:cs="Arial"/>
          <w:sz w:val="16"/>
        </w:rPr>
        <w:t>)</w:t>
      </w:r>
    </w:p>
    <w:p w14:paraId="74C2B038" w14:textId="77777777" w:rsidR="00E46917" w:rsidRPr="00F67A4B" w:rsidRDefault="00E46917" w:rsidP="00E46917">
      <w:pPr>
        <w:jc w:val="both"/>
        <w:rPr>
          <w:rFonts w:cs="Arial"/>
        </w:rPr>
      </w:pPr>
      <w:r w:rsidRPr="00F67A4B">
        <w:rPr>
          <w:rFonts w:cs="Arial"/>
        </w:rPr>
        <w:t>Eligibility workers must determine if the income presented and collected during the application or review process is representative of the income received during the last four weeks. Representative means that there are no anticipated changes, and the documented income represents the applicant’s/beneficiary’s average income.</w:t>
      </w:r>
    </w:p>
    <w:p w14:paraId="6BEF5538" w14:textId="77777777" w:rsidR="00E46917" w:rsidRPr="00F67A4B" w:rsidRDefault="00E46917" w:rsidP="00E46917">
      <w:pPr>
        <w:jc w:val="both"/>
        <w:rPr>
          <w:rFonts w:cs="Arial"/>
        </w:rPr>
      </w:pPr>
    </w:p>
    <w:p w14:paraId="57A52F5E" w14:textId="77777777" w:rsidR="00E46917" w:rsidRPr="00F67A4B" w:rsidRDefault="00E46917" w:rsidP="00E46917">
      <w:pPr>
        <w:jc w:val="both"/>
        <w:rPr>
          <w:rFonts w:cs="Arial"/>
        </w:rPr>
      </w:pPr>
      <w:r w:rsidRPr="00F67A4B">
        <w:rPr>
          <w:rFonts w:cs="Arial"/>
        </w:rPr>
        <w:t>If a pay period in the last four weeks is unusually higher or lower, the eligibility worker must:</w:t>
      </w:r>
    </w:p>
    <w:p w14:paraId="771703E2" w14:textId="77777777" w:rsidR="00E46917" w:rsidRPr="00F67A4B" w:rsidRDefault="00E46917" w:rsidP="00E46917">
      <w:pPr>
        <w:numPr>
          <w:ilvl w:val="0"/>
          <w:numId w:val="169"/>
        </w:numPr>
        <w:tabs>
          <w:tab w:val="clear" w:pos="789"/>
          <w:tab w:val="num" w:pos="720"/>
        </w:tabs>
        <w:ind w:left="720"/>
        <w:contextualSpacing/>
        <w:jc w:val="both"/>
        <w:rPr>
          <w:rFonts w:cs="Arial"/>
        </w:rPr>
      </w:pPr>
      <w:r w:rsidRPr="00F67A4B">
        <w:rPr>
          <w:rFonts w:cs="Arial"/>
        </w:rPr>
        <w:t xml:space="preserve">Conduct a collateral call to the applicant/beneficiary to discuss any discrepancies regarding the non-representative pay, </w:t>
      </w:r>
    </w:p>
    <w:p w14:paraId="48FCF408" w14:textId="77777777" w:rsidR="00E46917" w:rsidRPr="00F67A4B" w:rsidRDefault="00E46917" w:rsidP="00E46917">
      <w:pPr>
        <w:numPr>
          <w:ilvl w:val="0"/>
          <w:numId w:val="169"/>
        </w:numPr>
        <w:tabs>
          <w:tab w:val="clear" w:pos="789"/>
          <w:tab w:val="num" w:pos="720"/>
        </w:tabs>
        <w:ind w:left="720"/>
        <w:contextualSpacing/>
        <w:jc w:val="both"/>
        <w:rPr>
          <w:rFonts w:cs="Arial"/>
        </w:rPr>
      </w:pPr>
      <w:r w:rsidRPr="00F67A4B">
        <w:rPr>
          <w:rFonts w:cs="Arial"/>
        </w:rPr>
        <w:t>Conduct a collateral call to the employer if necessary,</w:t>
      </w:r>
    </w:p>
    <w:p w14:paraId="2B2AA55C" w14:textId="77777777" w:rsidR="00E46917" w:rsidRPr="00F67A4B" w:rsidRDefault="00E46917" w:rsidP="00E46917">
      <w:pPr>
        <w:numPr>
          <w:ilvl w:val="0"/>
          <w:numId w:val="169"/>
        </w:numPr>
        <w:tabs>
          <w:tab w:val="clear" w:pos="789"/>
          <w:tab w:val="num" w:pos="720"/>
        </w:tabs>
        <w:ind w:left="720"/>
        <w:contextualSpacing/>
        <w:jc w:val="both"/>
        <w:rPr>
          <w:rFonts w:cs="Arial"/>
        </w:rPr>
      </w:pPr>
      <w:r w:rsidRPr="00F67A4B">
        <w:rPr>
          <w:rFonts w:cs="Arial"/>
        </w:rPr>
        <w:t xml:space="preserve">Determine how often such occurrences can be expected and, </w:t>
      </w:r>
    </w:p>
    <w:p w14:paraId="1E1674B8" w14:textId="5DE24B0E" w:rsidR="00E46917" w:rsidRDefault="00E46917" w:rsidP="00E46917">
      <w:pPr>
        <w:numPr>
          <w:ilvl w:val="0"/>
          <w:numId w:val="169"/>
        </w:numPr>
        <w:tabs>
          <w:tab w:val="clear" w:pos="789"/>
          <w:tab w:val="num" w:pos="720"/>
        </w:tabs>
        <w:ind w:left="720"/>
        <w:jc w:val="both"/>
        <w:rPr>
          <w:rFonts w:cs="Arial"/>
        </w:rPr>
      </w:pPr>
      <w:r w:rsidRPr="00F67A4B">
        <w:rPr>
          <w:rFonts w:cs="Arial"/>
        </w:rPr>
        <w:t>Document the decision in the case record as to whether or not to count the unusual amount in the budgeting process.</w:t>
      </w:r>
    </w:p>
    <w:p w14:paraId="345E8280" w14:textId="77777777" w:rsidR="00862A8C" w:rsidRPr="00862A8C" w:rsidRDefault="00862A8C" w:rsidP="00862A8C">
      <w:pPr>
        <w:numPr>
          <w:ilvl w:val="0"/>
          <w:numId w:val="169"/>
        </w:numPr>
        <w:tabs>
          <w:tab w:val="clear" w:pos="789"/>
        </w:tabs>
        <w:ind w:left="720"/>
        <w:jc w:val="both"/>
        <w:rPr>
          <w:rFonts w:ascii="Skeena" w:hAnsi="Skeena" w:cs="Arial"/>
          <w:color w:val="000000" w:themeColor="text1"/>
        </w:rPr>
      </w:pPr>
      <w:r w:rsidRPr="00862A8C">
        <w:rPr>
          <w:rFonts w:ascii="Skeena" w:hAnsi="Skeena" w:cs="Arial"/>
          <w:color w:val="000000" w:themeColor="text1"/>
        </w:rPr>
        <w:t>Enter the value of the income after the non-representative income has been excluded into Cúram-CGIS with the appropriate frequency</w:t>
      </w:r>
    </w:p>
    <w:p w14:paraId="18120110" w14:textId="77777777" w:rsidR="00E94450" w:rsidRPr="00F67A4B" w:rsidRDefault="00E94450">
      <w:pPr>
        <w:jc w:val="both"/>
        <w:rPr>
          <w:rFonts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E94450" w:rsidRPr="001F4137" w14:paraId="1812011E" w14:textId="77777777">
        <w:tc>
          <w:tcPr>
            <w:tcW w:w="5000" w:type="pct"/>
            <w:tcBorders>
              <w:top w:val="single" w:sz="4" w:space="0" w:color="auto"/>
              <w:left w:val="single" w:sz="4" w:space="0" w:color="auto"/>
              <w:bottom w:val="single" w:sz="4" w:space="0" w:color="auto"/>
              <w:right w:val="single" w:sz="4" w:space="0" w:color="auto"/>
            </w:tcBorders>
          </w:tcPr>
          <w:p w14:paraId="3D135488" w14:textId="77777777" w:rsidR="00F67A4B" w:rsidRDefault="00E94450" w:rsidP="00F67A4B">
            <w:pPr>
              <w:rPr>
                <w:rFonts w:cs="Arial"/>
                <w:b/>
                <w:bCs/>
                <w:sz w:val="22"/>
              </w:rPr>
            </w:pPr>
            <w:r w:rsidRPr="001F4137">
              <w:rPr>
                <w:rFonts w:cs="Arial"/>
                <w:b/>
                <w:bCs/>
                <w:sz w:val="22"/>
              </w:rPr>
              <w:t>Example 1</w:t>
            </w:r>
          </w:p>
          <w:p w14:paraId="18120112" w14:textId="03C1CE48" w:rsidR="00E94450" w:rsidRPr="001F4137" w:rsidRDefault="00E94450" w:rsidP="00F67A4B">
            <w:pPr>
              <w:rPr>
                <w:rFonts w:cs="Arial"/>
                <w:sz w:val="22"/>
              </w:rPr>
            </w:pPr>
            <w:r w:rsidRPr="001F4137">
              <w:rPr>
                <w:rFonts w:cs="Arial"/>
                <w:sz w:val="22"/>
              </w:rPr>
              <w:t>Applicant/beneficiary receives bi-weekly income. 1</w:t>
            </w:r>
            <w:r w:rsidRPr="001F4137">
              <w:rPr>
                <w:rFonts w:cs="Arial"/>
                <w:sz w:val="22"/>
                <w:vertAlign w:val="superscript"/>
              </w:rPr>
              <w:t>st</w:t>
            </w:r>
            <w:r w:rsidRPr="001F4137">
              <w:rPr>
                <w:rFonts w:cs="Arial"/>
                <w:sz w:val="22"/>
              </w:rPr>
              <w:t xml:space="preserve"> check is for $1000.00. The 2</w:t>
            </w:r>
            <w:r w:rsidRPr="001F4137">
              <w:rPr>
                <w:rFonts w:cs="Arial"/>
                <w:sz w:val="22"/>
                <w:vertAlign w:val="superscript"/>
              </w:rPr>
              <w:t>nd</w:t>
            </w:r>
            <w:r w:rsidRPr="001F4137">
              <w:rPr>
                <w:rFonts w:cs="Arial"/>
                <w:sz w:val="22"/>
              </w:rPr>
              <w:t xml:space="preserve"> check is for $1500.00. Applicant/beneficiary states that the last check was higher because of overtime received in the last three weeks. Applicant/beneficiary states that no additional overtime is expected to be received.</w:t>
            </w:r>
          </w:p>
          <w:p w14:paraId="18120113" w14:textId="77777777" w:rsidR="00E94450" w:rsidRPr="001F4137" w:rsidRDefault="00E94450" w:rsidP="00F67A4B">
            <w:pPr>
              <w:rPr>
                <w:rFonts w:cs="Arial"/>
                <w:sz w:val="22"/>
              </w:rPr>
            </w:pPr>
          </w:p>
          <w:p w14:paraId="18120114" w14:textId="77777777" w:rsidR="00E94450" w:rsidRPr="001F4137" w:rsidRDefault="00E94450" w:rsidP="00F67A4B">
            <w:pPr>
              <w:pStyle w:val="BodyText3"/>
              <w:jc w:val="left"/>
              <w:rPr>
                <w:b w:val="0"/>
                <w:bCs w:val="0"/>
                <w:sz w:val="22"/>
              </w:rPr>
            </w:pPr>
            <w:r w:rsidRPr="001F4137">
              <w:rPr>
                <w:b w:val="0"/>
                <w:bCs w:val="0"/>
                <w:sz w:val="22"/>
              </w:rPr>
              <w:t>Eligibility worker would verify that $500.00 is the overtime amount and count the base pay of $1000.00 as the gross income in the budgeting process.</w:t>
            </w:r>
          </w:p>
          <w:p w14:paraId="18120115" w14:textId="77777777" w:rsidR="00E94450" w:rsidRPr="001F4137" w:rsidRDefault="00E94450" w:rsidP="00F67A4B">
            <w:pPr>
              <w:rPr>
                <w:rFonts w:cs="Arial"/>
                <w:sz w:val="22"/>
              </w:rPr>
            </w:pPr>
          </w:p>
          <w:p w14:paraId="088BDC63" w14:textId="77777777" w:rsidR="00F67A4B" w:rsidRDefault="00E94450" w:rsidP="00F67A4B">
            <w:pPr>
              <w:rPr>
                <w:rFonts w:cs="Arial"/>
                <w:b/>
                <w:bCs/>
                <w:sz w:val="22"/>
              </w:rPr>
            </w:pPr>
            <w:r w:rsidRPr="001F4137">
              <w:rPr>
                <w:rFonts w:cs="Arial"/>
                <w:b/>
                <w:bCs/>
                <w:sz w:val="22"/>
              </w:rPr>
              <w:t>Example 2</w:t>
            </w:r>
          </w:p>
          <w:p w14:paraId="18120116" w14:textId="4EFE3032" w:rsidR="00E94450" w:rsidRPr="001F4137" w:rsidRDefault="00E94450" w:rsidP="00F67A4B">
            <w:pPr>
              <w:rPr>
                <w:rFonts w:cs="Arial"/>
                <w:sz w:val="22"/>
              </w:rPr>
            </w:pPr>
            <w:r w:rsidRPr="001F4137">
              <w:rPr>
                <w:rFonts w:cs="Arial"/>
                <w:sz w:val="22"/>
              </w:rPr>
              <w:lastRenderedPageBreak/>
              <w:t>Applicant/beneficiary receives weekly income. 1</w:t>
            </w:r>
            <w:r w:rsidRPr="001F4137">
              <w:rPr>
                <w:rFonts w:cs="Arial"/>
                <w:sz w:val="22"/>
                <w:vertAlign w:val="superscript"/>
              </w:rPr>
              <w:t>st</w:t>
            </w:r>
            <w:r w:rsidRPr="001F4137">
              <w:rPr>
                <w:rFonts w:cs="Arial"/>
                <w:sz w:val="22"/>
              </w:rPr>
              <w:t xml:space="preserve"> check is $400.00. The 2</w:t>
            </w:r>
            <w:r w:rsidRPr="001F4137">
              <w:rPr>
                <w:rFonts w:cs="Arial"/>
                <w:sz w:val="22"/>
                <w:vertAlign w:val="superscript"/>
              </w:rPr>
              <w:t>nd</w:t>
            </w:r>
            <w:r w:rsidRPr="001F4137">
              <w:rPr>
                <w:rFonts w:cs="Arial"/>
                <w:sz w:val="22"/>
              </w:rPr>
              <w:t xml:space="preserve"> check is $450.00. The third check is $520.00 and the 4</w:t>
            </w:r>
            <w:r w:rsidRPr="001F4137">
              <w:rPr>
                <w:rFonts w:cs="Arial"/>
                <w:sz w:val="22"/>
                <w:vertAlign w:val="superscript"/>
              </w:rPr>
              <w:t>th</w:t>
            </w:r>
            <w:r w:rsidRPr="001F4137">
              <w:rPr>
                <w:rFonts w:cs="Arial"/>
                <w:sz w:val="22"/>
              </w:rPr>
              <w:t xml:space="preserve"> check is $580.00. Applicant/beneficiary states that each check is higher because they will be working overtime for the next three months.</w:t>
            </w:r>
          </w:p>
          <w:p w14:paraId="18120117" w14:textId="77777777" w:rsidR="00E94450" w:rsidRPr="001F4137" w:rsidRDefault="00E94450" w:rsidP="00F67A4B">
            <w:pPr>
              <w:rPr>
                <w:rFonts w:cs="Arial"/>
                <w:sz w:val="22"/>
              </w:rPr>
            </w:pPr>
          </w:p>
          <w:p w14:paraId="18120118" w14:textId="77777777" w:rsidR="00E94450" w:rsidRPr="001F4137" w:rsidRDefault="00E94450" w:rsidP="00F67A4B">
            <w:pPr>
              <w:rPr>
                <w:rFonts w:cs="Arial"/>
                <w:sz w:val="22"/>
              </w:rPr>
            </w:pPr>
            <w:r w:rsidRPr="001F4137">
              <w:rPr>
                <w:rFonts w:cs="Arial"/>
                <w:sz w:val="22"/>
              </w:rPr>
              <w:t xml:space="preserve">Eligibility worker would accept applicant/beneficiary’s statement and count all weeks of income in the budgeting process. </w:t>
            </w:r>
          </w:p>
          <w:p w14:paraId="18120119" w14:textId="77777777" w:rsidR="00E94450" w:rsidRPr="001F4137" w:rsidRDefault="00E94450" w:rsidP="00F67A4B">
            <w:pPr>
              <w:rPr>
                <w:rFonts w:cs="Arial"/>
                <w:sz w:val="22"/>
              </w:rPr>
            </w:pPr>
          </w:p>
          <w:p w14:paraId="7B72B2C0" w14:textId="77777777" w:rsidR="00F67A4B" w:rsidRDefault="00E94450" w:rsidP="00F67A4B">
            <w:pPr>
              <w:rPr>
                <w:rFonts w:cs="Arial"/>
                <w:b/>
                <w:bCs/>
                <w:sz w:val="22"/>
              </w:rPr>
            </w:pPr>
            <w:r w:rsidRPr="001F4137">
              <w:rPr>
                <w:rFonts w:cs="Arial"/>
                <w:b/>
                <w:bCs/>
                <w:sz w:val="22"/>
              </w:rPr>
              <w:t>Example 3</w:t>
            </w:r>
          </w:p>
          <w:p w14:paraId="1812011A" w14:textId="1B1122DA" w:rsidR="00E94450" w:rsidRPr="001F4137" w:rsidRDefault="00E94450" w:rsidP="00F67A4B">
            <w:pPr>
              <w:rPr>
                <w:rFonts w:cs="Arial"/>
                <w:sz w:val="22"/>
              </w:rPr>
            </w:pPr>
            <w:r w:rsidRPr="001F4137">
              <w:rPr>
                <w:rFonts w:cs="Arial"/>
                <w:sz w:val="22"/>
              </w:rPr>
              <w:t>Applicant/beneficiary receives weekly income. 1</w:t>
            </w:r>
            <w:r w:rsidRPr="001F4137">
              <w:rPr>
                <w:rFonts w:cs="Arial"/>
                <w:sz w:val="22"/>
                <w:vertAlign w:val="superscript"/>
              </w:rPr>
              <w:t>st</w:t>
            </w:r>
            <w:r w:rsidRPr="001F4137">
              <w:rPr>
                <w:rFonts w:cs="Arial"/>
                <w:sz w:val="22"/>
              </w:rPr>
              <w:t xml:space="preserve"> check is $350.00. The 2</w:t>
            </w:r>
            <w:r w:rsidRPr="001F4137">
              <w:rPr>
                <w:rFonts w:cs="Arial"/>
                <w:sz w:val="22"/>
                <w:vertAlign w:val="superscript"/>
              </w:rPr>
              <w:t>nd</w:t>
            </w:r>
            <w:r w:rsidRPr="001F4137">
              <w:rPr>
                <w:rFonts w:cs="Arial"/>
                <w:sz w:val="22"/>
              </w:rPr>
              <w:t xml:space="preserve"> check is $195.00. The third check is $325.00 and the 4</w:t>
            </w:r>
            <w:r w:rsidRPr="001F4137">
              <w:rPr>
                <w:rFonts w:cs="Arial"/>
                <w:sz w:val="22"/>
                <w:vertAlign w:val="superscript"/>
              </w:rPr>
              <w:t>th</w:t>
            </w:r>
            <w:r w:rsidRPr="001F4137">
              <w:rPr>
                <w:rFonts w:cs="Arial"/>
                <w:sz w:val="22"/>
              </w:rPr>
              <w:t xml:space="preserve"> check is $335.00. Applicant/beneficiary states that the 2</w:t>
            </w:r>
            <w:r w:rsidRPr="001F4137">
              <w:rPr>
                <w:rFonts w:cs="Arial"/>
                <w:sz w:val="22"/>
                <w:vertAlign w:val="superscript"/>
              </w:rPr>
              <w:t>nd</w:t>
            </w:r>
            <w:r w:rsidRPr="001F4137">
              <w:rPr>
                <w:rFonts w:cs="Arial"/>
                <w:sz w:val="22"/>
              </w:rPr>
              <w:t xml:space="preserve"> check is unusually lower because of missing a couple of days of work, due to illness.</w:t>
            </w:r>
          </w:p>
          <w:p w14:paraId="1812011B" w14:textId="77777777" w:rsidR="00E94450" w:rsidRPr="001F4137" w:rsidRDefault="00E94450" w:rsidP="00F67A4B">
            <w:pPr>
              <w:rPr>
                <w:rFonts w:cs="Arial"/>
                <w:sz w:val="22"/>
              </w:rPr>
            </w:pPr>
          </w:p>
          <w:p w14:paraId="1812011D" w14:textId="20EB56E4" w:rsidR="00E94450" w:rsidRPr="001F4137" w:rsidRDefault="00E94450" w:rsidP="00F67A4B">
            <w:pPr>
              <w:rPr>
                <w:rFonts w:cs="Arial"/>
                <w:sz w:val="22"/>
              </w:rPr>
            </w:pPr>
            <w:r w:rsidRPr="001F4137">
              <w:rPr>
                <w:rFonts w:cs="Arial"/>
                <w:sz w:val="22"/>
              </w:rPr>
              <w:t>Eligibility worker would disregard the 2</w:t>
            </w:r>
            <w:r w:rsidRPr="001F4137">
              <w:rPr>
                <w:rFonts w:cs="Arial"/>
                <w:sz w:val="22"/>
                <w:vertAlign w:val="superscript"/>
              </w:rPr>
              <w:t>nd</w:t>
            </w:r>
            <w:r w:rsidRPr="001F4137">
              <w:rPr>
                <w:rFonts w:cs="Arial"/>
                <w:sz w:val="22"/>
              </w:rPr>
              <w:t xml:space="preserve"> check and document the reason. The remaining three paychecks would be counted in the budgeting process. The eligibility worker will then divide the gross income by 3 to get the weekly average.</w:t>
            </w:r>
          </w:p>
        </w:tc>
      </w:tr>
    </w:tbl>
    <w:p w14:paraId="1812011F" w14:textId="77777777" w:rsidR="00E94450" w:rsidRPr="001F4137" w:rsidRDefault="00E94450">
      <w:pPr>
        <w:pStyle w:val="BodyText2"/>
        <w:tabs>
          <w:tab w:val="right" w:pos="9360"/>
        </w:tabs>
        <w:ind w:left="180"/>
        <w:jc w:val="right"/>
        <w:rPr>
          <w:rFonts w:cs="Arial"/>
          <w:b w:val="0"/>
        </w:rPr>
      </w:pPr>
      <w:r w:rsidRPr="001F4137">
        <w:rPr>
          <w:rFonts w:cs="Arial"/>
          <w:bCs/>
        </w:rPr>
        <w:lastRenderedPageBreak/>
        <w:tab/>
      </w:r>
      <w:hyperlink w:anchor="_top" w:history="1">
        <w:r w:rsidRPr="001F4137">
          <w:rPr>
            <w:rStyle w:val="Hyperlink"/>
            <w:rFonts w:cs="Arial"/>
            <w:b w:val="0"/>
          </w:rPr>
          <w:t>Table of Contents</w:t>
        </w:r>
      </w:hyperlink>
    </w:p>
    <w:p w14:paraId="18120120" w14:textId="77777777" w:rsidR="00E94450" w:rsidRPr="001F4137" w:rsidRDefault="00E94450">
      <w:pPr>
        <w:pStyle w:val="ManualHeading1"/>
      </w:pPr>
      <w:bookmarkStart w:id="34" w:name="_Toc149698593"/>
      <w:r w:rsidRPr="001F4137">
        <w:t>401.05</w:t>
      </w:r>
      <w:r w:rsidRPr="001F4137">
        <w:tab/>
        <w:t>What Is Not Income?</w:t>
      </w:r>
      <w:bookmarkEnd w:id="32"/>
      <w:bookmarkEnd w:id="34"/>
    </w:p>
    <w:p w14:paraId="18120121" w14:textId="77777777" w:rsidR="00F86694" w:rsidRPr="00F86694" w:rsidRDefault="00F86694" w:rsidP="00F86694">
      <w:pPr>
        <w:jc w:val="right"/>
        <w:rPr>
          <w:bCs/>
          <w:sz w:val="16"/>
        </w:rPr>
      </w:pPr>
      <w:r w:rsidRPr="00F86694">
        <w:rPr>
          <w:bCs/>
          <w:sz w:val="16"/>
        </w:rPr>
        <w:t>(Eff.</w:t>
      </w:r>
      <w:r>
        <w:rPr>
          <w:bCs/>
          <w:sz w:val="16"/>
        </w:rPr>
        <w:t xml:space="preserve"> </w:t>
      </w:r>
      <w:r w:rsidRPr="00F86694">
        <w:rPr>
          <w:bCs/>
          <w:sz w:val="16"/>
        </w:rPr>
        <w:t>10/01/05)</w:t>
      </w:r>
    </w:p>
    <w:p w14:paraId="18120122" w14:textId="77777777" w:rsidR="00E94450" w:rsidRPr="001F4137" w:rsidRDefault="008A1EA4">
      <w:pPr>
        <w:jc w:val="right"/>
        <w:rPr>
          <w:rFonts w:cs="Arial"/>
        </w:rPr>
      </w:pPr>
      <w:hyperlink r:id="rId29" w:history="1">
        <w:r w:rsidR="00E94450" w:rsidRPr="001F4137">
          <w:rPr>
            <w:rStyle w:val="Hyperlink"/>
            <w:rFonts w:cs="Arial"/>
          </w:rPr>
          <w:t>POMS SI 00815.001</w:t>
        </w:r>
      </w:hyperlink>
    </w:p>
    <w:p w14:paraId="18120123" w14:textId="77777777" w:rsidR="00E94450" w:rsidRPr="001F4137" w:rsidRDefault="00E94450">
      <w:pPr>
        <w:jc w:val="both"/>
        <w:rPr>
          <w:rFonts w:cs="Arial"/>
        </w:rPr>
      </w:pPr>
      <w:r w:rsidRPr="001F4137">
        <w:rPr>
          <w:rFonts w:cs="Arial"/>
        </w:rPr>
        <w:t>Some items that an individual receives are not income because they do not meet the definition of income. Other items are income but are excluded by statute. Only those items specifically listed in the law and regulations can be excluded from income. If needed, POMS references have been included for detailed information concerning the items listed below.</w:t>
      </w:r>
    </w:p>
    <w:p w14:paraId="18120124" w14:textId="77777777" w:rsidR="00E94450" w:rsidRPr="001F4137" w:rsidRDefault="00E94450">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3557"/>
        <w:gridCol w:w="2741"/>
      </w:tblGrid>
      <w:tr w:rsidR="00E94450" w:rsidRPr="001F4137" w14:paraId="18120128" w14:textId="77777777" w:rsidTr="00A744F2">
        <w:trPr>
          <w:tblHeader/>
        </w:trPr>
        <w:tc>
          <w:tcPr>
            <w:tcW w:w="1632" w:type="pct"/>
            <w:shd w:val="clear" w:color="auto" w:fill="D9D9D9"/>
            <w:vAlign w:val="center"/>
          </w:tcPr>
          <w:p w14:paraId="18120125" w14:textId="77777777" w:rsidR="00E94450" w:rsidRPr="001F4137" w:rsidRDefault="00E94450">
            <w:pPr>
              <w:jc w:val="center"/>
              <w:rPr>
                <w:rFonts w:cs="Arial"/>
                <w:b/>
                <w:bCs/>
                <w:sz w:val="22"/>
              </w:rPr>
            </w:pPr>
            <w:r w:rsidRPr="001F4137">
              <w:rPr>
                <w:rFonts w:cs="Arial"/>
                <w:b/>
                <w:bCs/>
                <w:sz w:val="22"/>
              </w:rPr>
              <w:t>Item</w:t>
            </w:r>
          </w:p>
        </w:tc>
        <w:tc>
          <w:tcPr>
            <w:tcW w:w="1902" w:type="pct"/>
            <w:shd w:val="clear" w:color="auto" w:fill="D9D9D9"/>
            <w:vAlign w:val="center"/>
          </w:tcPr>
          <w:p w14:paraId="18120126" w14:textId="77777777" w:rsidR="00E94450" w:rsidRPr="001F4137" w:rsidRDefault="00E94450">
            <w:pPr>
              <w:jc w:val="center"/>
              <w:rPr>
                <w:rFonts w:cs="Arial"/>
                <w:b/>
                <w:bCs/>
                <w:sz w:val="22"/>
              </w:rPr>
            </w:pPr>
            <w:r w:rsidRPr="001F4137">
              <w:rPr>
                <w:rFonts w:cs="Arial"/>
                <w:b/>
                <w:bCs/>
                <w:sz w:val="22"/>
              </w:rPr>
              <w:t>Note</w:t>
            </w:r>
          </w:p>
        </w:tc>
        <w:tc>
          <w:tcPr>
            <w:tcW w:w="1466" w:type="pct"/>
            <w:shd w:val="clear" w:color="auto" w:fill="D9D9D9"/>
            <w:vAlign w:val="center"/>
          </w:tcPr>
          <w:p w14:paraId="18120127" w14:textId="77777777" w:rsidR="00E94450" w:rsidRPr="001F4137" w:rsidRDefault="00E94450" w:rsidP="00185DE3">
            <w:pPr>
              <w:jc w:val="center"/>
              <w:rPr>
                <w:rFonts w:cs="Arial"/>
                <w:b/>
                <w:bCs/>
                <w:sz w:val="22"/>
              </w:rPr>
            </w:pPr>
            <w:r w:rsidRPr="001F4137">
              <w:rPr>
                <w:rFonts w:cs="Arial"/>
                <w:b/>
                <w:bCs/>
                <w:sz w:val="22"/>
              </w:rPr>
              <w:t>POMS Reference</w:t>
            </w:r>
          </w:p>
        </w:tc>
      </w:tr>
      <w:tr w:rsidR="00E94450" w:rsidRPr="001F4137" w14:paraId="1812012C" w14:textId="77777777" w:rsidTr="00A744F2">
        <w:tc>
          <w:tcPr>
            <w:tcW w:w="1632" w:type="pct"/>
            <w:vAlign w:val="center"/>
          </w:tcPr>
          <w:p w14:paraId="18120129" w14:textId="77777777" w:rsidR="00E94450" w:rsidRPr="00185DE3" w:rsidRDefault="00E94450" w:rsidP="00185DE3">
            <w:pPr>
              <w:rPr>
                <w:rFonts w:cs="Arial"/>
                <w:sz w:val="22"/>
                <w:szCs w:val="22"/>
              </w:rPr>
            </w:pPr>
            <w:r w:rsidRPr="00185DE3">
              <w:rPr>
                <w:rFonts w:cs="Arial"/>
                <w:sz w:val="22"/>
                <w:szCs w:val="22"/>
              </w:rPr>
              <w:t>Medical and Social Services</w:t>
            </w:r>
          </w:p>
        </w:tc>
        <w:tc>
          <w:tcPr>
            <w:tcW w:w="1902" w:type="pct"/>
            <w:vAlign w:val="center"/>
          </w:tcPr>
          <w:p w14:paraId="1812012A" w14:textId="77777777" w:rsidR="00E94450" w:rsidRPr="00185DE3" w:rsidRDefault="00E94450" w:rsidP="00185DE3">
            <w:pPr>
              <w:rPr>
                <w:rFonts w:cs="Arial"/>
                <w:sz w:val="22"/>
                <w:szCs w:val="22"/>
              </w:rPr>
            </w:pPr>
          </w:p>
        </w:tc>
        <w:tc>
          <w:tcPr>
            <w:tcW w:w="1466" w:type="pct"/>
            <w:vAlign w:val="center"/>
          </w:tcPr>
          <w:p w14:paraId="1812012B" w14:textId="77777777" w:rsidR="00E94450" w:rsidRPr="00185DE3" w:rsidRDefault="008A1EA4" w:rsidP="00185DE3">
            <w:pPr>
              <w:jc w:val="center"/>
              <w:rPr>
                <w:rFonts w:cs="Arial"/>
                <w:sz w:val="22"/>
                <w:szCs w:val="22"/>
              </w:rPr>
            </w:pPr>
            <w:hyperlink r:id="rId30" w:history="1">
              <w:r w:rsidR="00E94450" w:rsidRPr="00185DE3">
                <w:rPr>
                  <w:rStyle w:val="Hyperlink"/>
                  <w:rFonts w:cs="Arial"/>
                  <w:sz w:val="22"/>
                  <w:szCs w:val="22"/>
                </w:rPr>
                <w:t>POMS SI 00815.050</w:t>
              </w:r>
            </w:hyperlink>
          </w:p>
        </w:tc>
      </w:tr>
      <w:tr w:rsidR="00E94450" w:rsidRPr="001F4137" w14:paraId="18120130" w14:textId="77777777" w:rsidTr="00A744F2">
        <w:tc>
          <w:tcPr>
            <w:tcW w:w="1632" w:type="pct"/>
            <w:vAlign w:val="center"/>
          </w:tcPr>
          <w:p w14:paraId="1812012D" w14:textId="77777777" w:rsidR="00E94450" w:rsidRPr="00185DE3" w:rsidRDefault="00E94450" w:rsidP="00185DE3">
            <w:pPr>
              <w:rPr>
                <w:rFonts w:cs="Arial"/>
                <w:sz w:val="22"/>
                <w:szCs w:val="22"/>
              </w:rPr>
            </w:pPr>
            <w:r w:rsidRPr="00185DE3">
              <w:rPr>
                <w:rFonts w:cs="Arial"/>
                <w:sz w:val="22"/>
                <w:szCs w:val="22"/>
              </w:rPr>
              <w:t>Conversion or Sale of a Resource</w:t>
            </w:r>
          </w:p>
        </w:tc>
        <w:tc>
          <w:tcPr>
            <w:tcW w:w="1902" w:type="pct"/>
            <w:vAlign w:val="center"/>
          </w:tcPr>
          <w:p w14:paraId="1812012E" w14:textId="77777777" w:rsidR="00E94450" w:rsidRPr="00185DE3" w:rsidRDefault="00E94450" w:rsidP="00185DE3">
            <w:pPr>
              <w:rPr>
                <w:rFonts w:cs="Arial"/>
                <w:sz w:val="22"/>
                <w:szCs w:val="22"/>
              </w:rPr>
            </w:pPr>
            <w:r w:rsidRPr="00185DE3">
              <w:rPr>
                <w:rFonts w:cs="Arial"/>
                <w:sz w:val="22"/>
                <w:szCs w:val="22"/>
              </w:rPr>
              <w:t>Not counted as income, but evaluated under Resource rules.</w:t>
            </w:r>
          </w:p>
        </w:tc>
        <w:tc>
          <w:tcPr>
            <w:tcW w:w="1466" w:type="pct"/>
            <w:vAlign w:val="center"/>
          </w:tcPr>
          <w:p w14:paraId="1812012F" w14:textId="77777777" w:rsidR="00E94450" w:rsidRPr="00185DE3" w:rsidRDefault="008A1EA4" w:rsidP="00185DE3">
            <w:pPr>
              <w:jc w:val="center"/>
              <w:rPr>
                <w:rFonts w:cs="Arial"/>
                <w:sz w:val="22"/>
                <w:szCs w:val="22"/>
              </w:rPr>
            </w:pPr>
            <w:hyperlink r:id="rId31" w:history="1">
              <w:r w:rsidR="00E94450" w:rsidRPr="00185DE3">
                <w:rPr>
                  <w:rStyle w:val="Hyperlink"/>
                  <w:rFonts w:cs="Arial"/>
                  <w:sz w:val="22"/>
                  <w:szCs w:val="22"/>
                </w:rPr>
                <w:t>POMS SI 00815.200</w:t>
              </w:r>
            </w:hyperlink>
          </w:p>
        </w:tc>
      </w:tr>
      <w:tr w:rsidR="00E94450" w:rsidRPr="001F4137" w14:paraId="18120134" w14:textId="77777777" w:rsidTr="00A744F2">
        <w:tc>
          <w:tcPr>
            <w:tcW w:w="1632" w:type="pct"/>
            <w:vAlign w:val="center"/>
          </w:tcPr>
          <w:p w14:paraId="18120131" w14:textId="77777777" w:rsidR="00E94450" w:rsidRPr="00185DE3" w:rsidRDefault="00E94450" w:rsidP="00185DE3">
            <w:pPr>
              <w:rPr>
                <w:rFonts w:cs="Arial"/>
                <w:sz w:val="22"/>
                <w:szCs w:val="22"/>
              </w:rPr>
            </w:pPr>
            <w:r w:rsidRPr="00185DE3">
              <w:rPr>
                <w:rFonts w:cs="Arial"/>
                <w:sz w:val="22"/>
                <w:szCs w:val="22"/>
              </w:rPr>
              <w:t>Rebates and Refunds</w:t>
            </w:r>
          </w:p>
        </w:tc>
        <w:tc>
          <w:tcPr>
            <w:tcW w:w="1902" w:type="pct"/>
            <w:vAlign w:val="center"/>
          </w:tcPr>
          <w:p w14:paraId="18120132" w14:textId="77777777" w:rsidR="00E94450" w:rsidRPr="00185DE3" w:rsidRDefault="00E94450" w:rsidP="00185DE3">
            <w:pPr>
              <w:rPr>
                <w:rFonts w:cs="Arial"/>
                <w:sz w:val="22"/>
                <w:szCs w:val="22"/>
              </w:rPr>
            </w:pPr>
            <w:r w:rsidRPr="00185DE3">
              <w:rPr>
                <w:rFonts w:cs="Arial"/>
                <w:sz w:val="22"/>
                <w:szCs w:val="22"/>
              </w:rPr>
              <w:t>Not counted as income, if it is a return of money already paid.</w:t>
            </w:r>
          </w:p>
        </w:tc>
        <w:tc>
          <w:tcPr>
            <w:tcW w:w="1466" w:type="pct"/>
            <w:vAlign w:val="center"/>
          </w:tcPr>
          <w:p w14:paraId="18120133" w14:textId="77777777" w:rsidR="00E94450" w:rsidRPr="00185DE3" w:rsidRDefault="008A1EA4" w:rsidP="00185DE3">
            <w:pPr>
              <w:jc w:val="center"/>
              <w:rPr>
                <w:rFonts w:cs="Arial"/>
                <w:sz w:val="22"/>
                <w:szCs w:val="22"/>
              </w:rPr>
            </w:pPr>
            <w:hyperlink r:id="rId32" w:history="1">
              <w:r w:rsidR="00E94450" w:rsidRPr="00185DE3">
                <w:rPr>
                  <w:rStyle w:val="Hyperlink"/>
                  <w:rFonts w:cs="Arial"/>
                  <w:sz w:val="22"/>
                  <w:szCs w:val="22"/>
                </w:rPr>
                <w:t>POMS SI 00815.250</w:t>
              </w:r>
            </w:hyperlink>
          </w:p>
        </w:tc>
      </w:tr>
      <w:tr w:rsidR="00E94450" w:rsidRPr="001F4137" w14:paraId="18120138" w14:textId="77777777" w:rsidTr="00A744F2">
        <w:tc>
          <w:tcPr>
            <w:tcW w:w="1632" w:type="pct"/>
            <w:vAlign w:val="center"/>
          </w:tcPr>
          <w:p w14:paraId="18120135" w14:textId="77777777" w:rsidR="00E94450" w:rsidRPr="00185DE3" w:rsidRDefault="00E94450" w:rsidP="00185DE3">
            <w:pPr>
              <w:rPr>
                <w:rFonts w:cs="Arial"/>
                <w:sz w:val="22"/>
                <w:szCs w:val="22"/>
              </w:rPr>
            </w:pPr>
            <w:r w:rsidRPr="00185DE3">
              <w:rPr>
                <w:rFonts w:cs="Arial"/>
                <w:sz w:val="22"/>
                <w:szCs w:val="22"/>
              </w:rPr>
              <w:t>Income Tax Refunds</w:t>
            </w:r>
          </w:p>
        </w:tc>
        <w:tc>
          <w:tcPr>
            <w:tcW w:w="1902" w:type="pct"/>
            <w:vAlign w:val="center"/>
          </w:tcPr>
          <w:p w14:paraId="18120136" w14:textId="77777777" w:rsidR="00E94450" w:rsidRPr="00185DE3" w:rsidRDefault="00E94450" w:rsidP="00185DE3">
            <w:pPr>
              <w:rPr>
                <w:rFonts w:cs="Arial"/>
                <w:sz w:val="22"/>
                <w:szCs w:val="22"/>
              </w:rPr>
            </w:pPr>
          </w:p>
        </w:tc>
        <w:tc>
          <w:tcPr>
            <w:tcW w:w="1466" w:type="pct"/>
            <w:vAlign w:val="center"/>
          </w:tcPr>
          <w:p w14:paraId="18120137" w14:textId="77777777" w:rsidR="00E94450" w:rsidRPr="00185DE3" w:rsidRDefault="008A1EA4" w:rsidP="00185DE3">
            <w:pPr>
              <w:jc w:val="center"/>
              <w:rPr>
                <w:rFonts w:cs="Arial"/>
                <w:sz w:val="22"/>
                <w:szCs w:val="22"/>
              </w:rPr>
            </w:pPr>
            <w:hyperlink r:id="rId33" w:history="1">
              <w:r w:rsidR="00E94450" w:rsidRPr="00185DE3">
                <w:rPr>
                  <w:rStyle w:val="Hyperlink"/>
                  <w:rFonts w:cs="Arial"/>
                  <w:sz w:val="22"/>
                  <w:szCs w:val="22"/>
                </w:rPr>
                <w:t>POMS SI 00815.270</w:t>
              </w:r>
            </w:hyperlink>
          </w:p>
        </w:tc>
      </w:tr>
      <w:tr w:rsidR="00E94450" w:rsidRPr="001F4137" w14:paraId="1812013C" w14:textId="77777777" w:rsidTr="00A744F2">
        <w:tc>
          <w:tcPr>
            <w:tcW w:w="1632" w:type="pct"/>
            <w:vAlign w:val="center"/>
          </w:tcPr>
          <w:p w14:paraId="18120139" w14:textId="77777777" w:rsidR="00E94450" w:rsidRPr="00185DE3" w:rsidRDefault="00E94450" w:rsidP="00185DE3">
            <w:pPr>
              <w:rPr>
                <w:rFonts w:cs="Arial"/>
                <w:sz w:val="22"/>
                <w:szCs w:val="22"/>
              </w:rPr>
            </w:pPr>
            <w:r w:rsidRPr="00185DE3">
              <w:rPr>
                <w:rFonts w:cs="Arial"/>
                <w:sz w:val="22"/>
                <w:szCs w:val="22"/>
              </w:rPr>
              <w:t>Credit Life or Disability Insurance Payments</w:t>
            </w:r>
          </w:p>
        </w:tc>
        <w:tc>
          <w:tcPr>
            <w:tcW w:w="1902" w:type="pct"/>
            <w:vAlign w:val="center"/>
          </w:tcPr>
          <w:p w14:paraId="1812013A" w14:textId="77777777" w:rsidR="00E94450" w:rsidRPr="00185DE3" w:rsidRDefault="00E94450" w:rsidP="00185DE3">
            <w:pPr>
              <w:pStyle w:val="Footer"/>
              <w:tabs>
                <w:tab w:val="clear" w:pos="4320"/>
                <w:tab w:val="clear" w:pos="8640"/>
              </w:tabs>
              <w:rPr>
                <w:rFonts w:cs="Arial"/>
                <w:sz w:val="22"/>
                <w:szCs w:val="22"/>
              </w:rPr>
            </w:pPr>
          </w:p>
        </w:tc>
        <w:tc>
          <w:tcPr>
            <w:tcW w:w="1466" w:type="pct"/>
            <w:vAlign w:val="center"/>
          </w:tcPr>
          <w:p w14:paraId="1812013B" w14:textId="77777777" w:rsidR="00E94450" w:rsidRPr="00185DE3" w:rsidRDefault="008A1EA4" w:rsidP="00185DE3">
            <w:pPr>
              <w:jc w:val="center"/>
              <w:rPr>
                <w:rFonts w:cs="Arial"/>
                <w:sz w:val="22"/>
                <w:szCs w:val="22"/>
              </w:rPr>
            </w:pPr>
            <w:hyperlink r:id="rId34" w:history="1">
              <w:r w:rsidR="00E94450" w:rsidRPr="00185DE3">
                <w:rPr>
                  <w:rStyle w:val="Hyperlink"/>
                  <w:rFonts w:cs="Arial"/>
                  <w:sz w:val="22"/>
                  <w:szCs w:val="22"/>
                </w:rPr>
                <w:t>POMS SI 00815.300</w:t>
              </w:r>
            </w:hyperlink>
          </w:p>
        </w:tc>
      </w:tr>
      <w:tr w:rsidR="00E94450" w:rsidRPr="001F4137" w14:paraId="18120141" w14:textId="77777777" w:rsidTr="00A744F2">
        <w:tc>
          <w:tcPr>
            <w:tcW w:w="1632" w:type="pct"/>
            <w:vAlign w:val="center"/>
          </w:tcPr>
          <w:p w14:paraId="1812013D" w14:textId="77777777" w:rsidR="00E94450" w:rsidRPr="00185DE3" w:rsidRDefault="00E94450" w:rsidP="00185DE3">
            <w:pPr>
              <w:rPr>
                <w:rFonts w:cs="Arial"/>
                <w:sz w:val="22"/>
                <w:szCs w:val="22"/>
              </w:rPr>
            </w:pPr>
            <w:r w:rsidRPr="00185DE3">
              <w:rPr>
                <w:rFonts w:cs="Arial"/>
                <w:sz w:val="22"/>
                <w:szCs w:val="22"/>
              </w:rPr>
              <w:t>Proceeds of a Loan</w:t>
            </w:r>
          </w:p>
        </w:tc>
        <w:tc>
          <w:tcPr>
            <w:tcW w:w="1902" w:type="pct"/>
            <w:vAlign w:val="center"/>
          </w:tcPr>
          <w:p w14:paraId="1812013E" w14:textId="77777777" w:rsidR="00E94450" w:rsidRPr="00185DE3" w:rsidRDefault="00E94450" w:rsidP="00185DE3">
            <w:pPr>
              <w:numPr>
                <w:ilvl w:val="0"/>
                <w:numId w:val="102"/>
              </w:numPr>
              <w:tabs>
                <w:tab w:val="clear" w:pos="720"/>
              </w:tabs>
              <w:ind w:left="295" w:hanging="295"/>
              <w:rPr>
                <w:rFonts w:cs="Arial"/>
                <w:sz w:val="22"/>
                <w:szCs w:val="22"/>
              </w:rPr>
            </w:pPr>
            <w:r w:rsidRPr="00185DE3">
              <w:rPr>
                <w:rFonts w:cs="Arial"/>
                <w:sz w:val="22"/>
                <w:szCs w:val="22"/>
              </w:rPr>
              <w:t>Money received from a loan is not counted as long as the loan is bona fide. It is counted as unearned income in the month received, if there is no written agreement to repay.</w:t>
            </w:r>
          </w:p>
          <w:p w14:paraId="1812013F" w14:textId="327509DC" w:rsidR="00E94450" w:rsidRPr="00185DE3" w:rsidRDefault="00E94450" w:rsidP="00185DE3">
            <w:pPr>
              <w:numPr>
                <w:ilvl w:val="0"/>
                <w:numId w:val="102"/>
              </w:numPr>
              <w:tabs>
                <w:tab w:val="clear" w:pos="720"/>
              </w:tabs>
              <w:ind w:left="295" w:hanging="295"/>
              <w:rPr>
                <w:rFonts w:cs="Arial"/>
                <w:sz w:val="22"/>
                <w:szCs w:val="22"/>
              </w:rPr>
            </w:pPr>
            <w:r w:rsidRPr="00185DE3">
              <w:rPr>
                <w:rFonts w:cs="Arial"/>
                <w:sz w:val="22"/>
                <w:szCs w:val="22"/>
              </w:rPr>
              <w:t>Money receiv</w:t>
            </w:r>
            <w:r w:rsidR="00553219" w:rsidRPr="00185DE3">
              <w:rPr>
                <w:rFonts w:cs="Arial"/>
                <w:sz w:val="22"/>
                <w:szCs w:val="22"/>
              </w:rPr>
              <w:t>ed as repayment of the principal</w:t>
            </w:r>
            <w:r w:rsidRPr="00185DE3">
              <w:rPr>
                <w:rFonts w:cs="Arial"/>
                <w:sz w:val="22"/>
                <w:szCs w:val="22"/>
              </w:rPr>
              <w:t xml:space="preserve"> of a loan is not income; however, interest received is counted as unearned income.</w:t>
            </w:r>
          </w:p>
        </w:tc>
        <w:tc>
          <w:tcPr>
            <w:tcW w:w="1466" w:type="pct"/>
            <w:vAlign w:val="center"/>
          </w:tcPr>
          <w:p w14:paraId="18120140" w14:textId="77777777" w:rsidR="00E94450" w:rsidRPr="00185DE3" w:rsidRDefault="008A1EA4" w:rsidP="00185DE3">
            <w:pPr>
              <w:jc w:val="center"/>
              <w:rPr>
                <w:rFonts w:cs="Arial"/>
                <w:sz w:val="22"/>
                <w:szCs w:val="22"/>
              </w:rPr>
            </w:pPr>
            <w:hyperlink r:id="rId35" w:history="1">
              <w:r w:rsidR="00E94450" w:rsidRPr="00185DE3">
                <w:rPr>
                  <w:rStyle w:val="Hyperlink"/>
                  <w:rFonts w:cs="Arial"/>
                  <w:sz w:val="22"/>
                  <w:szCs w:val="22"/>
                </w:rPr>
                <w:t>POMS SI 00815.350</w:t>
              </w:r>
            </w:hyperlink>
          </w:p>
        </w:tc>
      </w:tr>
      <w:tr w:rsidR="00E94450" w:rsidRPr="001F4137" w14:paraId="18120145" w14:textId="77777777" w:rsidTr="00A744F2">
        <w:tc>
          <w:tcPr>
            <w:tcW w:w="1632" w:type="pct"/>
            <w:vAlign w:val="center"/>
          </w:tcPr>
          <w:p w14:paraId="18120142" w14:textId="77777777" w:rsidR="00E94450" w:rsidRPr="00185DE3" w:rsidRDefault="00E94450" w:rsidP="00185DE3">
            <w:pPr>
              <w:rPr>
                <w:rFonts w:cs="Arial"/>
                <w:sz w:val="22"/>
                <w:szCs w:val="22"/>
              </w:rPr>
            </w:pPr>
            <w:r w:rsidRPr="00185DE3">
              <w:rPr>
                <w:rFonts w:cs="Arial"/>
                <w:sz w:val="22"/>
                <w:szCs w:val="22"/>
              </w:rPr>
              <w:lastRenderedPageBreak/>
              <w:t>Bills Paid by a Third Party</w:t>
            </w:r>
          </w:p>
        </w:tc>
        <w:tc>
          <w:tcPr>
            <w:tcW w:w="1902" w:type="pct"/>
            <w:vAlign w:val="center"/>
          </w:tcPr>
          <w:p w14:paraId="18120143" w14:textId="77777777" w:rsidR="00E94450" w:rsidRPr="00185DE3" w:rsidRDefault="00E94450" w:rsidP="00185DE3">
            <w:pPr>
              <w:ind w:left="-72"/>
              <w:rPr>
                <w:rFonts w:cs="Arial"/>
                <w:sz w:val="22"/>
                <w:szCs w:val="22"/>
              </w:rPr>
            </w:pPr>
            <w:r w:rsidRPr="00185DE3">
              <w:rPr>
                <w:rFonts w:cs="Arial"/>
                <w:sz w:val="22"/>
                <w:szCs w:val="22"/>
              </w:rPr>
              <w:t>Not counted as income, if directly paid by the third party.</w:t>
            </w:r>
          </w:p>
        </w:tc>
        <w:tc>
          <w:tcPr>
            <w:tcW w:w="1466" w:type="pct"/>
            <w:vAlign w:val="center"/>
          </w:tcPr>
          <w:p w14:paraId="18120144" w14:textId="77777777" w:rsidR="00E94450" w:rsidRPr="00185DE3" w:rsidRDefault="008A1EA4" w:rsidP="00185DE3">
            <w:pPr>
              <w:jc w:val="center"/>
              <w:rPr>
                <w:rFonts w:cs="Arial"/>
                <w:sz w:val="22"/>
                <w:szCs w:val="22"/>
              </w:rPr>
            </w:pPr>
            <w:hyperlink r:id="rId36" w:history="1">
              <w:r w:rsidR="00E94450" w:rsidRPr="00185DE3">
                <w:rPr>
                  <w:rStyle w:val="Hyperlink"/>
                  <w:rFonts w:cs="Arial"/>
                  <w:sz w:val="22"/>
                  <w:szCs w:val="22"/>
                </w:rPr>
                <w:t>POMS SI 00815.400</w:t>
              </w:r>
            </w:hyperlink>
          </w:p>
        </w:tc>
      </w:tr>
      <w:tr w:rsidR="00E94450" w:rsidRPr="001F4137" w14:paraId="18120149" w14:textId="77777777" w:rsidTr="00A744F2">
        <w:tc>
          <w:tcPr>
            <w:tcW w:w="1632" w:type="pct"/>
            <w:vAlign w:val="center"/>
          </w:tcPr>
          <w:p w14:paraId="18120146" w14:textId="77777777" w:rsidR="00E94450" w:rsidRPr="00185DE3" w:rsidRDefault="00E94450" w:rsidP="00185DE3">
            <w:pPr>
              <w:rPr>
                <w:rFonts w:cs="Arial"/>
                <w:sz w:val="22"/>
                <w:szCs w:val="22"/>
              </w:rPr>
            </w:pPr>
            <w:r w:rsidRPr="00185DE3">
              <w:rPr>
                <w:rFonts w:cs="Arial"/>
                <w:sz w:val="22"/>
                <w:szCs w:val="22"/>
              </w:rPr>
              <w:t>Replacement of Income Already Received</w:t>
            </w:r>
          </w:p>
        </w:tc>
        <w:tc>
          <w:tcPr>
            <w:tcW w:w="1902" w:type="pct"/>
            <w:vAlign w:val="center"/>
          </w:tcPr>
          <w:p w14:paraId="18120147" w14:textId="77777777" w:rsidR="00E94450" w:rsidRPr="00185DE3" w:rsidRDefault="00E94450" w:rsidP="00185DE3">
            <w:pPr>
              <w:ind w:left="-72"/>
              <w:rPr>
                <w:rFonts w:cs="Arial"/>
                <w:sz w:val="22"/>
                <w:szCs w:val="22"/>
              </w:rPr>
            </w:pPr>
          </w:p>
        </w:tc>
        <w:tc>
          <w:tcPr>
            <w:tcW w:w="1466" w:type="pct"/>
            <w:vAlign w:val="center"/>
          </w:tcPr>
          <w:p w14:paraId="18120148" w14:textId="77777777" w:rsidR="00E94450" w:rsidRPr="00185DE3" w:rsidRDefault="008A1EA4" w:rsidP="00185DE3">
            <w:pPr>
              <w:jc w:val="center"/>
              <w:rPr>
                <w:rFonts w:cs="Arial"/>
                <w:sz w:val="22"/>
                <w:szCs w:val="22"/>
              </w:rPr>
            </w:pPr>
            <w:hyperlink r:id="rId37" w:history="1">
              <w:r w:rsidR="00E94450" w:rsidRPr="00185DE3">
                <w:rPr>
                  <w:rStyle w:val="Hyperlink"/>
                  <w:rFonts w:cs="Arial"/>
                  <w:sz w:val="22"/>
                  <w:szCs w:val="22"/>
                </w:rPr>
                <w:t>POMS SI 00815.450</w:t>
              </w:r>
            </w:hyperlink>
          </w:p>
        </w:tc>
      </w:tr>
      <w:tr w:rsidR="00E94450" w:rsidRPr="001F4137" w14:paraId="1812014D" w14:textId="77777777" w:rsidTr="00A744F2">
        <w:tc>
          <w:tcPr>
            <w:tcW w:w="1632" w:type="pct"/>
            <w:vAlign w:val="center"/>
          </w:tcPr>
          <w:p w14:paraId="1812014A" w14:textId="77777777" w:rsidR="00E94450" w:rsidRPr="00185DE3" w:rsidRDefault="00E94450" w:rsidP="00185DE3">
            <w:pPr>
              <w:rPr>
                <w:rFonts w:cs="Arial"/>
                <w:sz w:val="22"/>
                <w:szCs w:val="22"/>
              </w:rPr>
            </w:pPr>
            <w:r w:rsidRPr="00185DE3">
              <w:rPr>
                <w:rFonts w:cs="Arial"/>
                <w:sz w:val="22"/>
                <w:szCs w:val="22"/>
              </w:rPr>
              <w:t>Return of Erroneous Payments</w:t>
            </w:r>
          </w:p>
        </w:tc>
        <w:tc>
          <w:tcPr>
            <w:tcW w:w="1902" w:type="pct"/>
            <w:vAlign w:val="center"/>
          </w:tcPr>
          <w:p w14:paraId="1812014B" w14:textId="77777777" w:rsidR="00E94450" w:rsidRPr="00185DE3" w:rsidRDefault="00E94450" w:rsidP="00185DE3">
            <w:pPr>
              <w:ind w:left="-72"/>
              <w:rPr>
                <w:rFonts w:cs="Arial"/>
                <w:sz w:val="22"/>
                <w:szCs w:val="22"/>
              </w:rPr>
            </w:pPr>
            <w:r w:rsidRPr="00185DE3">
              <w:rPr>
                <w:rFonts w:cs="Arial"/>
                <w:sz w:val="22"/>
                <w:szCs w:val="22"/>
              </w:rPr>
              <w:t>Not counted as income, if returned immediately.</w:t>
            </w:r>
          </w:p>
        </w:tc>
        <w:tc>
          <w:tcPr>
            <w:tcW w:w="1466" w:type="pct"/>
            <w:vAlign w:val="center"/>
          </w:tcPr>
          <w:p w14:paraId="1812014C" w14:textId="77777777" w:rsidR="00E94450" w:rsidRPr="00185DE3" w:rsidRDefault="008A1EA4" w:rsidP="00185DE3">
            <w:pPr>
              <w:jc w:val="center"/>
              <w:rPr>
                <w:rFonts w:cs="Arial"/>
                <w:sz w:val="22"/>
                <w:szCs w:val="22"/>
              </w:rPr>
            </w:pPr>
            <w:hyperlink r:id="rId38" w:history="1">
              <w:r w:rsidR="00E94450" w:rsidRPr="00185DE3">
                <w:rPr>
                  <w:rStyle w:val="Hyperlink"/>
                  <w:rFonts w:cs="Arial"/>
                  <w:sz w:val="22"/>
                  <w:szCs w:val="22"/>
                </w:rPr>
                <w:t>POMS SI 00815.460</w:t>
              </w:r>
            </w:hyperlink>
          </w:p>
        </w:tc>
      </w:tr>
      <w:tr w:rsidR="00E94450" w:rsidRPr="001F4137" w14:paraId="18120151" w14:textId="77777777" w:rsidTr="00A744F2">
        <w:tc>
          <w:tcPr>
            <w:tcW w:w="1632" w:type="pct"/>
            <w:tcBorders>
              <w:bottom w:val="single" w:sz="4" w:space="0" w:color="auto"/>
            </w:tcBorders>
            <w:vAlign w:val="center"/>
          </w:tcPr>
          <w:p w14:paraId="1812014E" w14:textId="77777777" w:rsidR="00E94450" w:rsidRPr="00185DE3" w:rsidRDefault="00E94450" w:rsidP="00185DE3">
            <w:pPr>
              <w:rPr>
                <w:rFonts w:cs="Arial"/>
                <w:sz w:val="22"/>
                <w:szCs w:val="22"/>
              </w:rPr>
            </w:pPr>
            <w:r w:rsidRPr="00185DE3">
              <w:rPr>
                <w:rFonts w:cs="Arial"/>
                <w:sz w:val="22"/>
                <w:szCs w:val="22"/>
              </w:rPr>
              <w:t>Weatherization Assistance</w:t>
            </w:r>
          </w:p>
        </w:tc>
        <w:tc>
          <w:tcPr>
            <w:tcW w:w="1902" w:type="pct"/>
            <w:tcBorders>
              <w:bottom w:val="single" w:sz="4" w:space="0" w:color="auto"/>
            </w:tcBorders>
            <w:vAlign w:val="center"/>
          </w:tcPr>
          <w:p w14:paraId="1812014F" w14:textId="77777777" w:rsidR="00E94450" w:rsidRPr="00185DE3" w:rsidRDefault="00E94450" w:rsidP="00185DE3">
            <w:pPr>
              <w:ind w:left="-72"/>
              <w:rPr>
                <w:rFonts w:cs="Arial"/>
                <w:sz w:val="22"/>
                <w:szCs w:val="22"/>
              </w:rPr>
            </w:pPr>
          </w:p>
        </w:tc>
        <w:tc>
          <w:tcPr>
            <w:tcW w:w="1466" w:type="pct"/>
            <w:tcBorders>
              <w:bottom w:val="single" w:sz="4" w:space="0" w:color="auto"/>
            </w:tcBorders>
            <w:vAlign w:val="center"/>
          </w:tcPr>
          <w:p w14:paraId="18120150" w14:textId="77777777" w:rsidR="00E94450" w:rsidRPr="00185DE3" w:rsidRDefault="008A1EA4" w:rsidP="00185DE3">
            <w:pPr>
              <w:jc w:val="center"/>
              <w:rPr>
                <w:rFonts w:cs="Arial"/>
                <w:sz w:val="22"/>
                <w:szCs w:val="22"/>
              </w:rPr>
            </w:pPr>
            <w:hyperlink r:id="rId39" w:history="1">
              <w:r w:rsidR="00E94450" w:rsidRPr="00185DE3">
                <w:rPr>
                  <w:rStyle w:val="Hyperlink"/>
                  <w:rFonts w:cs="Arial"/>
                  <w:sz w:val="22"/>
                  <w:szCs w:val="22"/>
                </w:rPr>
                <w:t>POMS SI 00815.500</w:t>
              </w:r>
            </w:hyperlink>
          </w:p>
        </w:tc>
      </w:tr>
      <w:tr w:rsidR="00E94450" w:rsidRPr="001F4137" w14:paraId="18120155" w14:textId="77777777" w:rsidTr="00A744F2">
        <w:tc>
          <w:tcPr>
            <w:tcW w:w="1632" w:type="pct"/>
            <w:vAlign w:val="center"/>
          </w:tcPr>
          <w:p w14:paraId="18120152" w14:textId="77777777" w:rsidR="00E94450" w:rsidRPr="00185DE3" w:rsidRDefault="00E94450" w:rsidP="00185DE3">
            <w:pPr>
              <w:rPr>
                <w:rFonts w:cs="Arial"/>
                <w:sz w:val="22"/>
                <w:szCs w:val="22"/>
              </w:rPr>
            </w:pPr>
            <w:r w:rsidRPr="00185DE3">
              <w:rPr>
                <w:rFonts w:cs="Arial"/>
                <w:sz w:val="22"/>
                <w:szCs w:val="22"/>
              </w:rPr>
              <w:t>Wage-Related Payments</w:t>
            </w:r>
          </w:p>
        </w:tc>
        <w:tc>
          <w:tcPr>
            <w:tcW w:w="1902" w:type="pct"/>
            <w:vAlign w:val="center"/>
          </w:tcPr>
          <w:p w14:paraId="18120153" w14:textId="77777777" w:rsidR="00E94450" w:rsidRPr="00185DE3" w:rsidRDefault="00E94450" w:rsidP="00185DE3">
            <w:pPr>
              <w:ind w:left="-72"/>
              <w:rPr>
                <w:rFonts w:cs="Arial"/>
                <w:sz w:val="22"/>
                <w:szCs w:val="22"/>
              </w:rPr>
            </w:pPr>
            <w:r w:rsidRPr="00185DE3">
              <w:rPr>
                <w:rFonts w:cs="Arial"/>
                <w:sz w:val="22"/>
                <w:szCs w:val="22"/>
              </w:rPr>
              <w:t>Includes items such as employer’s share of FIC</w:t>
            </w:r>
            <w:r w:rsidR="00305A0D" w:rsidRPr="00185DE3">
              <w:rPr>
                <w:rFonts w:cs="Arial"/>
                <w:sz w:val="22"/>
                <w:szCs w:val="22"/>
              </w:rPr>
              <w:t>A, health insurance, retirement</w:t>
            </w:r>
            <w:r w:rsidRPr="00185DE3">
              <w:rPr>
                <w:rFonts w:cs="Arial"/>
                <w:sz w:val="22"/>
                <w:szCs w:val="22"/>
              </w:rPr>
              <w:t>.</w:t>
            </w:r>
          </w:p>
        </w:tc>
        <w:tc>
          <w:tcPr>
            <w:tcW w:w="1466" w:type="pct"/>
            <w:vAlign w:val="center"/>
          </w:tcPr>
          <w:p w14:paraId="18120154" w14:textId="77777777" w:rsidR="00E94450" w:rsidRPr="00185DE3" w:rsidRDefault="008A1EA4" w:rsidP="00185DE3">
            <w:pPr>
              <w:jc w:val="center"/>
              <w:rPr>
                <w:rFonts w:cs="Arial"/>
                <w:sz w:val="22"/>
                <w:szCs w:val="22"/>
              </w:rPr>
            </w:pPr>
            <w:hyperlink r:id="rId40" w:history="1">
              <w:r w:rsidR="00E94450" w:rsidRPr="00185DE3">
                <w:rPr>
                  <w:rStyle w:val="Hyperlink"/>
                  <w:rFonts w:cs="Arial"/>
                  <w:sz w:val="22"/>
                  <w:szCs w:val="22"/>
                </w:rPr>
                <w:t>POMS SI 00815.600</w:t>
              </w:r>
            </w:hyperlink>
          </w:p>
        </w:tc>
      </w:tr>
    </w:tbl>
    <w:p w14:paraId="18120156" w14:textId="77777777" w:rsidR="00E94450" w:rsidRPr="001F4137" w:rsidRDefault="00E94450">
      <w:pPr>
        <w:pStyle w:val="Style"/>
        <w:jc w:val="right"/>
        <w:rPr>
          <w:rStyle w:val="Hyperlink"/>
          <w:rFonts w:cs="Arial"/>
          <w:sz w:val="24"/>
        </w:rPr>
      </w:pPr>
    </w:p>
    <w:p w14:paraId="18120157" w14:textId="77777777" w:rsidR="00E94450" w:rsidRPr="009377F3" w:rsidRDefault="00E94450">
      <w:pPr>
        <w:pStyle w:val="ManualHeading1"/>
        <w:rPr>
          <w:sz w:val="24"/>
        </w:rPr>
      </w:pPr>
      <w:bookmarkStart w:id="35" w:name="_Toc106788703"/>
      <w:bookmarkStart w:id="36" w:name="_Toc149698594"/>
      <w:r w:rsidRPr="001F4137">
        <w:t>401.06</w:t>
      </w:r>
      <w:r w:rsidRPr="001F4137">
        <w:tab/>
        <w:t>Earned Income</w:t>
      </w:r>
      <w:bookmarkEnd w:id="35"/>
      <w:bookmarkEnd w:id="36"/>
    </w:p>
    <w:p w14:paraId="18120158" w14:textId="77777777" w:rsidR="00F86694" w:rsidRPr="00F86694" w:rsidRDefault="00F86694" w:rsidP="00F86694">
      <w:pPr>
        <w:jc w:val="right"/>
        <w:rPr>
          <w:bCs/>
          <w:sz w:val="16"/>
        </w:rPr>
      </w:pPr>
      <w:r w:rsidRPr="00F86694">
        <w:rPr>
          <w:bCs/>
          <w:sz w:val="16"/>
        </w:rPr>
        <w:t>(Eff.</w:t>
      </w:r>
      <w:r>
        <w:rPr>
          <w:bCs/>
          <w:sz w:val="16"/>
        </w:rPr>
        <w:t xml:space="preserve"> </w:t>
      </w:r>
      <w:r w:rsidRPr="00F86694">
        <w:rPr>
          <w:bCs/>
          <w:sz w:val="16"/>
        </w:rPr>
        <w:t>10/01/05)</w:t>
      </w:r>
    </w:p>
    <w:p w14:paraId="18120159" w14:textId="77777777" w:rsidR="00E94450" w:rsidRPr="001F4137" w:rsidRDefault="008A1EA4">
      <w:pPr>
        <w:jc w:val="right"/>
        <w:rPr>
          <w:rFonts w:cs="Arial"/>
        </w:rPr>
      </w:pPr>
      <w:hyperlink r:id="rId41" w:history="1">
        <w:r w:rsidR="00E94450" w:rsidRPr="001F4137">
          <w:rPr>
            <w:rStyle w:val="Hyperlink"/>
            <w:rFonts w:cs="Arial"/>
          </w:rPr>
          <w:t>POMS SI 00820.001 ff</w:t>
        </w:r>
      </w:hyperlink>
    </w:p>
    <w:p w14:paraId="1812015A" w14:textId="77777777" w:rsidR="00E94450" w:rsidRPr="001F4137" w:rsidRDefault="00E94450">
      <w:pPr>
        <w:rPr>
          <w:rFonts w:cs="Arial"/>
        </w:rPr>
      </w:pPr>
      <w:r w:rsidRPr="001F4137">
        <w:rPr>
          <w:rFonts w:cs="Arial"/>
        </w:rPr>
        <w:t xml:space="preserve">Earned income may be received in cash or in-kind and consists of: </w:t>
      </w:r>
    </w:p>
    <w:p w14:paraId="1812015C" w14:textId="77777777" w:rsidR="00E94450" w:rsidRPr="001F4137" w:rsidRDefault="00E94450" w:rsidP="009574A4">
      <w:pPr>
        <w:pStyle w:val="Style"/>
        <w:numPr>
          <w:ilvl w:val="0"/>
          <w:numId w:val="19"/>
        </w:numPr>
        <w:tabs>
          <w:tab w:val="clear" w:pos="720"/>
        </w:tabs>
        <w:jc w:val="both"/>
        <w:rPr>
          <w:rFonts w:cs="Arial"/>
          <w:sz w:val="24"/>
        </w:rPr>
      </w:pPr>
      <w:r w:rsidRPr="001F4137">
        <w:rPr>
          <w:rFonts w:cs="Arial"/>
          <w:sz w:val="24"/>
        </w:rPr>
        <w:t xml:space="preserve">Wages </w:t>
      </w:r>
    </w:p>
    <w:p w14:paraId="1812015D" w14:textId="77777777" w:rsidR="00E94450" w:rsidRPr="001F4137" w:rsidRDefault="00E94450" w:rsidP="009574A4">
      <w:pPr>
        <w:pStyle w:val="Style"/>
        <w:numPr>
          <w:ilvl w:val="0"/>
          <w:numId w:val="19"/>
        </w:numPr>
        <w:tabs>
          <w:tab w:val="clear" w:pos="720"/>
        </w:tabs>
        <w:jc w:val="both"/>
        <w:rPr>
          <w:rFonts w:cs="Arial"/>
          <w:sz w:val="24"/>
        </w:rPr>
      </w:pPr>
      <w:r w:rsidRPr="001F4137">
        <w:rPr>
          <w:rFonts w:cs="Arial"/>
          <w:sz w:val="24"/>
        </w:rPr>
        <w:t xml:space="preserve">Net Earnings from Self-Employment (NESE) </w:t>
      </w:r>
    </w:p>
    <w:p w14:paraId="1812015E" w14:textId="77777777" w:rsidR="00E94450" w:rsidRPr="001F4137" w:rsidRDefault="00E94450" w:rsidP="009574A4">
      <w:pPr>
        <w:pStyle w:val="Style"/>
        <w:numPr>
          <w:ilvl w:val="0"/>
          <w:numId w:val="19"/>
        </w:numPr>
        <w:tabs>
          <w:tab w:val="clear" w:pos="720"/>
        </w:tabs>
        <w:jc w:val="both"/>
        <w:rPr>
          <w:rFonts w:cs="Arial"/>
          <w:sz w:val="24"/>
        </w:rPr>
      </w:pPr>
      <w:r w:rsidRPr="001F4137">
        <w:rPr>
          <w:rFonts w:cs="Arial"/>
          <w:sz w:val="24"/>
        </w:rPr>
        <w:t xml:space="preserve">Payments for services performed in a sheltered workshop or work activities center </w:t>
      </w:r>
    </w:p>
    <w:p w14:paraId="1812015F" w14:textId="77777777" w:rsidR="00E94450" w:rsidRPr="001F4137" w:rsidRDefault="00E94450" w:rsidP="009574A4">
      <w:pPr>
        <w:pStyle w:val="Style"/>
        <w:numPr>
          <w:ilvl w:val="0"/>
          <w:numId w:val="19"/>
        </w:numPr>
        <w:tabs>
          <w:tab w:val="clear" w:pos="720"/>
        </w:tabs>
        <w:jc w:val="both"/>
        <w:rPr>
          <w:rFonts w:cs="Arial"/>
          <w:sz w:val="24"/>
        </w:rPr>
      </w:pPr>
      <w:r w:rsidRPr="001F4137">
        <w:rPr>
          <w:rFonts w:cs="Arial"/>
          <w:sz w:val="24"/>
        </w:rPr>
        <w:t>Earned Income Tax Credit (EITC) payments (</w:t>
      </w:r>
      <w:r w:rsidRPr="001F4137">
        <w:rPr>
          <w:rFonts w:cs="Arial"/>
          <w:b/>
          <w:bCs/>
          <w:sz w:val="24"/>
        </w:rPr>
        <w:t xml:space="preserve">Note: </w:t>
      </w:r>
      <w:r w:rsidRPr="001F4137">
        <w:rPr>
          <w:rFonts w:cs="Arial"/>
          <w:sz w:val="24"/>
        </w:rPr>
        <w:t xml:space="preserve">excluded effective 01/01/91) </w:t>
      </w:r>
    </w:p>
    <w:p w14:paraId="18120160" w14:textId="77777777" w:rsidR="00E94450" w:rsidRPr="001F4137" w:rsidRDefault="00E94450" w:rsidP="009574A4">
      <w:pPr>
        <w:pStyle w:val="Style"/>
        <w:numPr>
          <w:ilvl w:val="0"/>
          <w:numId w:val="19"/>
        </w:numPr>
        <w:tabs>
          <w:tab w:val="clear" w:pos="720"/>
        </w:tabs>
        <w:jc w:val="both"/>
        <w:rPr>
          <w:rFonts w:cs="Arial"/>
          <w:sz w:val="24"/>
        </w:rPr>
      </w:pPr>
      <w:r w:rsidRPr="001F4137">
        <w:rPr>
          <w:rFonts w:cs="Arial"/>
          <w:sz w:val="24"/>
        </w:rPr>
        <w:t>Royalties earned by an individual in connection with any publication of his work and any honoraria received for services rendered</w:t>
      </w:r>
    </w:p>
    <w:p w14:paraId="18120161" w14:textId="77777777" w:rsidR="00E94450" w:rsidRPr="00A744F2" w:rsidRDefault="00E94450">
      <w:pPr>
        <w:jc w:val="both"/>
        <w:rPr>
          <w:rFonts w:cs="Arial"/>
        </w:rPr>
      </w:pPr>
    </w:p>
    <w:p w14:paraId="18120162" w14:textId="77777777" w:rsidR="00E94450" w:rsidRPr="001F4137" w:rsidRDefault="00E94450" w:rsidP="00A744F2">
      <w:pPr>
        <w:pStyle w:val="ManualHeading2"/>
        <w:keepNext w:val="0"/>
        <w:keepLines w:val="0"/>
      </w:pPr>
      <w:bookmarkStart w:id="37" w:name="_Toc106788704"/>
      <w:bookmarkStart w:id="38" w:name="_Toc149698595"/>
      <w:r w:rsidRPr="001F4137">
        <w:t>401.06.01</w:t>
      </w:r>
      <w:r w:rsidRPr="001F4137">
        <w:tab/>
        <w:t>Sick Pay</w:t>
      </w:r>
      <w:bookmarkEnd w:id="37"/>
      <w:bookmarkEnd w:id="38"/>
    </w:p>
    <w:p w14:paraId="18120163" w14:textId="77777777" w:rsidR="00F86694" w:rsidRPr="00F86694" w:rsidRDefault="00F86694" w:rsidP="00A744F2">
      <w:pPr>
        <w:widowControl w:val="0"/>
        <w:jc w:val="right"/>
        <w:rPr>
          <w:bCs/>
          <w:sz w:val="16"/>
        </w:rPr>
      </w:pPr>
      <w:r w:rsidRPr="00F86694">
        <w:rPr>
          <w:bCs/>
          <w:sz w:val="16"/>
        </w:rPr>
        <w:t>(Eff.</w:t>
      </w:r>
      <w:r>
        <w:rPr>
          <w:bCs/>
          <w:sz w:val="16"/>
        </w:rPr>
        <w:t xml:space="preserve"> </w:t>
      </w:r>
      <w:r w:rsidRPr="00F86694">
        <w:rPr>
          <w:bCs/>
          <w:sz w:val="16"/>
        </w:rPr>
        <w:t>10/01/05)</w:t>
      </w:r>
    </w:p>
    <w:p w14:paraId="18120164" w14:textId="77777777" w:rsidR="00E94450" w:rsidRPr="001F4137" w:rsidRDefault="008A1EA4" w:rsidP="00A744F2">
      <w:pPr>
        <w:widowControl w:val="0"/>
        <w:jc w:val="right"/>
        <w:rPr>
          <w:rFonts w:cs="Arial"/>
        </w:rPr>
      </w:pPr>
      <w:hyperlink r:id="rId42" w:history="1">
        <w:r w:rsidR="00E94450" w:rsidRPr="001F4137">
          <w:rPr>
            <w:rStyle w:val="Hyperlink"/>
            <w:rFonts w:cs="Arial"/>
          </w:rPr>
          <w:t>POMS SI 00820.005</w:t>
        </w:r>
      </w:hyperlink>
    </w:p>
    <w:p w14:paraId="18120165" w14:textId="77777777" w:rsidR="00E94450" w:rsidRPr="001F4137" w:rsidRDefault="00E94450" w:rsidP="00A744F2">
      <w:pPr>
        <w:pStyle w:val="BodyText"/>
        <w:autoSpaceDE/>
        <w:autoSpaceDN/>
        <w:adjustRightInd/>
        <w:rPr>
          <w:rFonts w:cs="Arial"/>
          <w:bCs w:val="0"/>
        </w:rPr>
      </w:pPr>
      <w:r w:rsidRPr="001F4137">
        <w:rPr>
          <w:rFonts w:cs="Arial"/>
          <w:bCs w:val="0"/>
        </w:rPr>
        <w:t>Sick pay is a payment made to or on behalf of an employee by an employer or a private third party for sickness or accident disability. Sick pay is either wages or unearned income. (</w:t>
      </w:r>
      <w:r w:rsidRPr="001F4137">
        <w:rPr>
          <w:rFonts w:cs="Arial"/>
          <w:b/>
        </w:rPr>
        <w:t xml:space="preserve">Note: </w:t>
      </w:r>
      <w:r w:rsidRPr="001F4137">
        <w:rPr>
          <w:rFonts w:cs="Arial"/>
          <w:bCs w:val="0"/>
        </w:rPr>
        <w:t xml:space="preserve">Payments to an employee under a Workers' Compensation law are neither wages nor sick pay.) </w:t>
      </w:r>
    </w:p>
    <w:p w14:paraId="18120166" w14:textId="77777777" w:rsidR="00E94450" w:rsidRPr="00281C5E" w:rsidRDefault="00E94450">
      <w:pPr>
        <w:rPr>
          <w:rFonts w:cs="Arial"/>
          <w:szCs w:val="40"/>
        </w:rPr>
      </w:pPr>
    </w:p>
    <w:p w14:paraId="18120167" w14:textId="77777777" w:rsidR="00E94450" w:rsidRPr="001F4137" w:rsidRDefault="00E94450">
      <w:pPr>
        <w:rPr>
          <w:rFonts w:cs="Arial"/>
        </w:rPr>
      </w:pPr>
      <w:r w:rsidRPr="001F4137">
        <w:rPr>
          <w:rFonts w:cs="Arial"/>
        </w:rPr>
        <w:t xml:space="preserve">The following chart shows how to treat sick pay. </w:t>
      </w:r>
    </w:p>
    <w:p w14:paraId="18120168" w14:textId="77777777" w:rsidR="00E94450" w:rsidRPr="00281C5E" w:rsidRDefault="00E94450">
      <w:pPr>
        <w:jc w:val="both"/>
        <w:rPr>
          <w:rFonts w:cs="Arial"/>
          <w:szCs w:val="40"/>
        </w:rPr>
      </w:pPr>
    </w:p>
    <w:tbl>
      <w:tblPr>
        <w:tblW w:w="5000" w:type="pct"/>
        <w:tblCellMar>
          <w:left w:w="120" w:type="dxa"/>
          <w:right w:w="120" w:type="dxa"/>
        </w:tblCellMar>
        <w:tblLook w:val="0000" w:firstRow="0" w:lastRow="0" w:firstColumn="0" w:lastColumn="0" w:noHBand="0" w:noVBand="0"/>
      </w:tblPr>
      <w:tblGrid>
        <w:gridCol w:w="3473"/>
        <w:gridCol w:w="3115"/>
        <w:gridCol w:w="2754"/>
      </w:tblGrid>
      <w:tr w:rsidR="00E94450" w:rsidRPr="001F4137" w14:paraId="1812016C" w14:textId="77777777">
        <w:tc>
          <w:tcPr>
            <w:tcW w:w="1859"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169" w14:textId="77777777" w:rsidR="00E94450" w:rsidRPr="001F4137" w:rsidRDefault="00E94450" w:rsidP="00A744F2">
            <w:pPr>
              <w:pStyle w:val="Heading8"/>
              <w:keepNext w:val="0"/>
              <w:widowControl w:val="0"/>
            </w:pPr>
            <w:r w:rsidRPr="001F4137">
              <w:t>When Sick Pay Received</w:t>
            </w:r>
          </w:p>
        </w:tc>
        <w:tc>
          <w:tcPr>
            <w:tcW w:w="1667"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16A" w14:textId="77777777" w:rsidR="00E94450" w:rsidRPr="001F4137" w:rsidRDefault="00E94450" w:rsidP="00A744F2">
            <w:pPr>
              <w:widowControl w:val="0"/>
              <w:spacing w:after="58"/>
              <w:jc w:val="center"/>
              <w:rPr>
                <w:rFonts w:cs="Arial"/>
                <w:b/>
                <w:bCs/>
                <w:sz w:val="22"/>
              </w:rPr>
            </w:pPr>
            <w:r w:rsidRPr="001F4137">
              <w:rPr>
                <w:rFonts w:cs="Arial"/>
                <w:b/>
                <w:bCs/>
                <w:sz w:val="22"/>
              </w:rPr>
              <w:t>Attributable to Employee’s Own Contribution (Yes/No)</w:t>
            </w:r>
          </w:p>
        </w:tc>
        <w:tc>
          <w:tcPr>
            <w:tcW w:w="1474"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16B" w14:textId="77777777" w:rsidR="00E94450" w:rsidRPr="001F4137" w:rsidRDefault="00E94450" w:rsidP="00A744F2">
            <w:pPr>
              <w:pStyle w:val="Heading8"/>
              <w:keepNext w:val="0"/>
              <w:widowControl w:val="0"/>
            </w:pPr>
            <w:r w:rsidRPr="001F4137">
              <w:t>Type of Income</w:t>
            </w:r>
          </w:p>
        </w:tc>
      </w:tr>
      <w:tr w:rsidR="00E94450" w:rsidRPr="001F4137" w14:paraId="18120170" w14:textId="77777777">
        <w:tc>
          <w:tcPr>
            <w:tcW w:w="1859" w:type="pct"/>
            <w:tcBorders>
              <w:top w:val="single" w:sz="7" w:space="0" w:color="000000"/>
              <w:left w:val="single" w:sz="7" w:space="0" w:color="000000"/>
              <w:bottom w:val="single" w:sz="7" w:space="0" w:color="000000"/>
              <w:right w:val="single" w:sz="7" w:space="0" w:color="000000"/>
            </w:tcBorders>
            <w:vAlign w:val="center"/>
          </w:tcPr>
          <w:p w14:paraId="1812016D" w14:textId="77777777" w:rsidR="00E94450" w:rsidRPr="001F4137" w:rsidRDefault="00E94450">
            <w:pPr>
              <w:spacing w:after="58"/>
              <w:jc w:val="center"/>
              <w:rPr>
                <w:rFonts w:cs="Arial"/>
                <w:sz w:val="22"/>
                <w:szCs w:val="20"/>
              </w:rPr>
            </w:pPr>
            <w:r w:rsidRPr="001F4137">
              <w:rPr>
                <w:rFonts w:cs="Arial"/>
                <w:sz w:val="22"/>
                <w:szCs w:val="20"/>
              </w:rPr>
              <w:t>More than 6 months after stopping work</w:t>
            </w:r>
          </w:p>
        </w:tc>
        <w:tc>
          <w:tcPr>
            <w:tcW w:w="1667" w:type="pct"/>
            <w:tcBorders>
              <w:top w:val="single" w:sz="7" w:space="0" w:color="000000"/>
              <w:left w:val="single" w:sz="7" w:space="0" w:color="000000"/>
              <w:bottom w:val="single" w:sz="7" w:space="0" w:color="000000"/>
              <w:right w:val="single" w:sz="7" w:space="0" w:color="000000"/>
            </w:tcBorders>
            <w:vAlign w:val="center"/>
          </w:tcPr>
          <w:p w14:paraId="1812016E" w14:textId="77777777" w:rsidR="00E94450" w:rsidRPr="001F4137" w:rsidRDefault="00E94450">
            <w:pPr>
              <w:spacing w:after="58"/>
              <w:jc w:val="center"/>
              <w:rPr>
                <w:rFonts w:cs="Arial"/>
                <w:sz w:val="22"/>
                <w:szCs w:val="20"/>
              </w:rPr>
            </w:pPr>
            <w:r w:rsidRPr="001F4137">
              <w:rPr>
                <w:rFonts w:cs="Arial"/>
                <w:sz w:val="22"/>
                <w:szCs w:val="20"/>
              </w:rPr>
              <w:t>N/A</w:t>
            </w:r>
          </w:p>
        </w:tc>
        <w:tc>
          <w:tcPr>
            <w:tcW w:w="1474" w:type="pct"/>
            <w:tcBorders>
              <w:top w:val="single" w:sz="7" w:space="0" w:color="000000"/>
              <w:left w:val="single" w:sz="7" w:space="0" w:color="000000"/>
              <w:bottom w:val="single" w:sz="7" w:space="0" w:color="000000"/>
              <w:right w:val="single" w:sz="7" w:space="0" w:color="000000"/>
            </w:tcBorders>
            <w:vAlign w:val="center"/>
          </w:tcPr>
          <w:p w14:paraId="1812016F" w14:textId="77777777" w:rsidR="00E94450" w:rsidRPr="001F4137" w:rsidRDefault="00E94450">
            <w:pPr>
              <w:spacing w:after="58"/>
              <w:jc w:val="center"/>
              <w:rPr>
                <w:rFonts w:cs="Arial"/>
                <w:sz w:val="22"/>
                <w:szCs w:val="20"/>
              </w:rPr>
            </w:pPr>
            <w:r w:rsidRPr="001F4137">
              <w:rPr>
                <w:rFonts w:cs="Arial"/>
                <w:sz w:val="22"/>
                <w:szCs w:val="20"/>
              </w:rPr>
              <w:t>Unearned</w:t>
            </w:r>
          </w:p>
        </w:tc>
      </w:tr>
      <w:tr w:rsidR="00E94450" w:rsidRPr="001F4137" w14:paraId="18120176" w14:textId="77777777">
        <w:tc>
          <w:tcPr>
            <w:tcW w:w="1859" w:type="pct"/>
            <w:tcBorders>
              <w:top w:val="single" w:sz="7" w:space="0" w:color="000000"/>
              <w:left w:val="single" w:sz="7" w:space="0" w:color="000000"/>
              <w:bottom w:val="single" w:sz="7" w:space="0" w:color="000000"/>
              <w:right w:val="single" w:sz="7" w:space="0" w:color="000000"/>
            </w:tcBorders>
            <w:vAlign w:val="center"/>
          </w:tcPr>
          <w:p w14:paraId="18120171" w14:textId="77777777" w:rsidR="00E94450" w:rsidRPr="001F4137" w:rsidRDefault="00E94450">
            <w:pPr>
              <w:spacing w:after="58"/>
              <w:jc w:val="center"/>
              <w:rPr>
                <w:rFonts w:cs="Arial"/>
                <w:sz w:val="22"/>
                <w:szCs w:val="20"/>
              </w:rPr>
            </w:pPr>
            <w:r w:rsidRPr="001F4137">
              <w:rPr>
                <w:rFonts w:cs="Arial"/>
                <w:sz w:val="22"/>
                <w:szCs w:val="20"/>
              </w:rPr>
              <w:t>Within 6 months after stopping work</w:t>
            </w:r>
          </w:p>
        </w:tc>
        <w:tc>
          <w:tcPr>
            <w:tcW w:w="1667" w:type="pct"/>
            <w:tcBorders>
              <w:top w:val="single" w:sz="7" w:space="0" w:color="000000"/>
              <w:left w:val="single" w:sz="7" w:space="0" w:color="000000"/>
              <w:bottom w:val="single" w:sz="7" w:space="0" w:color="000000"/>
              <w:right w:val="single" w:sz="7" w:space="0" w:color="000000"/>
            </w:tcBorders>
            <w:vAlign w:val="center"/>
          </w:tcPr>
          <w:p w14:paraId="18120172" w14:textId="77777777" w:rsidR="00E94450" w:rsidRPr="001F4137" w:rsidRDefault="00E94450">
            <w:pPr>
              <w:jc w:val="center"/>
              <w:rPr>
                <w:rFonts w:cs="Arial"/>
                <w:sz w:val="22"/>
                <w:szCs w:val="20"/>
              </w:rPr>
            </w:pPr>
            <w:r w:rsidRPr="001F4137">
              <w:rPr>
                <w:rFonts w:cs="Arial"/>
                <w:sz w:val="22"/>
                <w:szCs w:val="20"/>
              </w:rPr>
              <w:t>No</w:t>
            </w:r>
          </w:p>
          <w:p w14:paraId="18120173" w14:textId="77777777" w:rsidR="00E94450" w:rsidRPr="001F4137" w:rsidRDefault="00E94450">
            <w:pPr>
              <w:spacing w:after="58"/>
              <w:jc w:val="center"/>
              <w:rPr>
                <w:rFonts w:cs="Arial"/>
                <w:sz w:val="22"/>
                <w:szCs w:val="20"/>
              </w:rPr>
            </w:pPr>
            <w:r w:rsidRPr="001F4137">
              <w:rPr>
                <w:rFonts w:cs="Arial"/>
                <w:sz w:val="22"/>
                <w:szCs w:val="20"/>
              </w:rPr>
              <w:t>Yes</w:t>
            </w:r>
          </w:p>
        </w:tc>
        <w:tc>
          <w:tcPr>
            <w:tcW w:w="1474" w:type="pct"/>
            <w:tcBorders>
              <w:top w:val="single" w:sz="7" w:space="0" w:color="000000"/>
              <w:left w:val="single" w:sz="7" w:space="0" w:color="000000"/>
              <w:bottom w:val="single" w:sz="7" w:space="0" w:color="000000"/>
              <w:right w:val="single" w:sz="7" w:space="0" w:color="000000"/>
            </w:tcBorders>
            <w:vAlign w:val="center"/>
          </w:tcPr>
          <w:p w14:paraId="18120174" w14:textId="77777777" w:rsidR="00E94450" w:rsidRPr="001F4137" w:rsidRDefault="00E94450">
            <w:pPr>
              <w:jc w:val="center"/>
              <w:rPr>
                <w:rFonts w:cs="Arial"/>
                <w:sz w:val="22"/>
                <w:szCs w:val="20"/>
              </w:rPr>
            </w:pPr>
            <w:r w:rsidRPr="001F4137">
              <w:rPr>
                <w:rFonts w:cs="Arial"/>
                <w:sz w:val="22"/>
                <w:szCs w:val="20"/>
              </w:rPr>
              <w:t>Wages</w:t>
            </w:r>
          </w:p>
          <w:p w14:paraId="18120175" w14:textId="77777777" w:rsidR="00E94450" w:rsidRPr="001F4137" w:rsidRDefault="00E94450">
            <w:pPr>
              <w:spacing w:after="58"/>
              <w:jc w:val="center"/>
              <w:rPr>
                <w:rFonts w:cs="Arial"/>
                <w:sz w:val="22"/>
                <w:szCs w:val="20"/>
              </w:rPr>
            </w:pPr>
            <w:r w:rsidRPr="001F4137">
              <w:rPr>
                <w:rFonts w:cs="Arial"/>
                <w:sz w:val="22"/>
                <w:szCs w:val="20"/>
              </w:rPr>
              <w:t>Unearned Income</w:t>
            </w:r>
          </w:p>
        </w:tc>
      </w:tr>
    </w:tbl>
    <w:p w14:paraId="18120177" w14:textId="77777777" w:rsidR="00E94450" w:rsidRPr="00281C5E" w:rsidRDefault="00E94450">
      <w:pPr>
        <w:jc w:val="both"/>
        <w:rPr>
          <w:rFonts w:cs="Arial"/>
          <w:szCs w:val="40"/>
        </w:rPr>
      </w:pPr>
    </w:p>
    <w:p w14:paraId="18120178" w14:textId="77777777" w:rsidR="00E94450" w:rsidRPr="001F4137" w:rsidRDefault="00E94450">
      <w:pPr>
        <w:rPr>
          <w:rFonts w:cs="Arial"/>
        </w:rPr>
      </w:pPr>
      <w:r w:rsidRPr="001F4137">
        <w:rPr>
          <w:rFonts w:cs="Arial"/>
        </w:rPr>
        <w:t>To determine the 6</w:t>
      </w:r>
      <w:r w:rsidRPr="001F4137">
        <w:rPr>
          <w:rFonts w:cs="Arial"/>
        </w:rPr>
        <w:noBreakHyphen/>
        <w:t xml:space="preserve">month period after stopping work: </w:t>
      </w:r>
    </w:p>
    <w:p w14:paraId="1812017A" w14:textId="77777777" w:rsidR="00E94450" w:rsidRPr="001F4137" w:rsidRDefault="00E94450">
      <w:pPr>
        <w:pStyle w:val="Style"/>
        <w:ind w:left="720" w:hanging="360"/>
        <w:jc w:val="both"/>
        <w:rPr>
          <w:rFonts w:cs="Arial"/>
          <w:sz w:val="24"/>
        </w:rPr>
      </w:pPr>
      <w:r w:rsidRPr="001F4137">
        <w:rPr>
          <w:rFonts w:cs="Arial"/>
          <w:sz w:val="24"/>
        </w:rPr>
        <w:sym w:font="Symbol" w:char="F0B7"/>
      </w:r>
      <w:r w:rsidRPr="001F4137">
        <w:rPr>
          <w:rFonts w:cs="Arial"/>
          <w:sz w:val="24"/>
        </w:rPr>
        <w:tab/>
        <w:t xml:space="preserve">Begin with the first day of non-work. </w:t>
      </w:r>
    </w:p>
    <w:p w14:paraId="1812017B" w14:textId="77777777" w:rsidR="00E94450" w:rsidRPr="001F4137" w:rsidRDefault="00E94450">
      <w:pPr>
        <w:pStyle w:val="Style"/>
        <w:ind w:left="360" w:firstLine="0"/>
        <w:jc w:val="both"/>
        <w:rPr>
          <w:rFonts w:cs="Arial"/>
          <w:sz w:val="24"/>
        </w:rPr>
      </w:pPr>
      <w:r w:rsidRPr="001F4137">
        <w:rPr>
          <w:rFonts w:cs="Arial"/>
          <w:sz w:val="24"/>
        </w:rPr>
        <w:sym w:font="Symbol" w:char="F0B7"/>
      </w:r>
      <w:r w:rsidRPr="001F4137">
        <w:rPr>
          <w:rFonts w:cs="Arial"/>
          <w:sz w:val="24"/>
        </w:rPr>
        <w:tab/>
        <w:t xml:space="preserve">Include the remainder of the calendar month in which work stops. </w:t>
      </w:r>
    </w:p>
    <w:p w14:paraId="1812017C" w14:textId="77777777" w:rsidR="00E94450" w:rsidRPr="001F4137" w:rsidRDefault="00E94450">
      <w:pPr>
        <w:pStyle w:val="Style"/>
        <w:ind w:left="360" w:firstLine="0"/>
        <w:jc w:val="both"/>
        <w:rPr>
          <w:rFonts w:cs="Arial"/>
          <w:sz w:val="24"/>
        </w:rPr>
      </w:pPr>
      <w:r w:rsidRPr="001F4137">
        <w:rPr>
          <w:rFonts w:cs="Arial"/>
          <w:sz w:val="24"/>
        </w:rPr>
        <w:lastRenderedPageBreak/>
        <w:sym w:font="Symbol" w:char="F0B7"/>
      </w:r>
      <w:r w:rsidRPr="001F4137">
        <w:rPr>
          <w:rFonts w:cs="Arial"/>
          <w:sz w:val="24"/>
        </w:rPr>
        <w:tab/>
        <w:t>Include the next six (6) full calendar months.</w:t>
      </w:r>
    </w:p>
    <w:p w14:paraId="1812017D" w14:textId="77777777" w:rsidR="00E94450" w:rsidRPr="001F4137" w:rsidRDefault="008A1EA4" w:rsidP="00281C5E">
      <w:pPr>
        <w:pStyle w:val="Style"/>
        <w:ind w:left="360" w:firstLine="0"/>
        <w:jc w:val="right"/>
        <w:rPr>
          <w:rFonts w:cs="Arial"/>
          <w:sz w:val="24"/>
        </w:rPr>
      </w:pPr>
      <w:hyperlink w:anchor="_top" w:history="1">
        <w:r w:rsidR="00E94450" w:rsidRPr="001F4137">
          <w:rPr>
            <w:rStyle w:val="Hyperlink"/>
            <w:rFonts w:cs="Arial"/>
            <w:sz w:val="24"/>
          </w:rPr>
          <w:t>Table of Contents</w:t>
        </w:r>
      </w:hyperlink>
    </w:p>
    <w:p w14:paraId="1812017E" w14:textId="77777777" w:rsidR="00E94450" w:rsidRPr="001F4137" w:rsidRDefault="00E94450" w:rsidP="00281C5E">
      <w:pPr>
        <w:pStyle w:val="ManualHeading2"/>
        <w:keepNext w:val="0"/>
        <w:keepLines w:val="0"/>
        <w:rPr>
          <w:b w:val="0"/>
          <w:bCs w:val="0"/>
        </w:rPr>
      </w:pPr>
      <w:bookmarkStart w:id="39" w:name="_Toc106788705"/>
      <w:bookmarkStart w:id="40" w:name="_Toc149698596"/>
      <w:r w:rsidRPr="001F4137">
        <w:t>401.06.02</w:t>
      </w:r>
      <w:r w:rsidRPr="001F4137">
        <w:tab/>
        <w:t>In-Kind Items Provided as Remuneration for Employment</w:t>
      </w:r>
      <w:bookmarkEnd w:id="39"/>
      <w:bookmarkEnd w:id="40"/>
    </w:p>
    <w:p w14:paraId="1812017F" w14:textId="77777777" w:rsidR="00991A64" w:rsidRPr="00F86694" w:rsidRDefault="00991A64" w:rsidP="00281C5E">
      <w:pPr>
        <w:widowControl w:val="0"/>
        <w:jc w:val="right"/>
        <w:rPr>
          <w:bCs/>
          <w:sz w:val="16"/>
        </w:rPr>
      </w:pPr>
      <w:r w:rsidRPr="00F86694">
        <w:rPr>
          <w:bCs/>
          <w:sz w:val="16"/>
        </w:rPr>
        <w:t>(Eff.</w:t>
      </w:r>
      <w:r>
        <w:rPr>
          <w:bCs/>
          <w:sz w:val="16"/>
        </w:rPr>
        <w:t xml:space="preserve"> </w:t>
      </w:r>
      <w:r w:rsidRPr="00F86694">
        <w:rPr>
          <w:bCs/>
          <w:sz w:val="16"/>
        </w:rPr>
        <w:t>10/01/05)</w:t>
      </w:r>
    </w:p>
    <w:p w14:paraId="18120180" w14:textId="77777777" w:rsidR="00E94450" w:rsidRPr="001F4137" w:rsidRDefault="008A1EA4" w:rsidP="00281C5E">
      <w:pPr>
        <w:widowControl w:val="0"/>
        <w:jc w:val="right"/>
        <w:rPr>
          <w:rFonts w:cs="Arial"/>
        </w:rPr>
      </w:pPr>
      <w:hyperlink r:id="rId43" w:history="1">
        <w:r w:rsidR="00E94450" w:rsidRPr="001F4137">
          <w:rPr>
            <w:rStyle w:val="Hyperlink"/>
            <w:rFonts w:cs="Arial"/>
          </w:rPr>
          <w:t>POMS SI 00820.010</w:t>
        </w:r>
      </w:hyperlink>
    </w:p>
    <w:p w14:paraId="18120181" w14:textId="77777777" w:rsidR="00E94450" w:rsidRPr="001F4137" w:rsidRDefault="00E94450" w:rsidP="00281C5E">
      <w:pPr>
        <w:widowControl w:val="0"/>
        <w:jc w:val="both"/>
        <w:rPr>
          <w:rFonts w:cs="Arial"/>
        </w:rPr>
      </w:pPr>
      <w:r w:rsidRPr="001F4137">
        <w:rPr>
          <w:rFonts w:cs="Arial"/>
        </w:rPr>
        <w:t xml:space="preserve">Wages may include the value of food, clothing, shelter, or other items received in lieu of cash. (Refer to MPPM </w:t>
      </w:r>
      <w:hyperlink w:anchor="MPPM_401_03" w:history="1">
        <w:r w:rsidRPr="001F4137">
          <w:rPr>
            <w:rStyle w:val="Hyperlink"/>
            <w:rFonts w:cs="Arial"/>
          </w:rPr>
          <w:t>401.03</w:t>
        </w:r>
      </w:hyperlink>
      <w:r w:rsidRPr="001F4137">
        <w:rPr>
          <w:rFonts w:cs="Arial"/>
        </w:rPr>
        <w:t xml:space="preserve"> regarding exclusion of in-kind income for certain coverage groups.)</w:t>
      </w:r>
    </w:p>
    <w:p w14:paraId="18120182" w14:textId="77777777" w:rsidR="00E94450" w:rsidRPr="001F4137" w:rsidRDefault="00E94450">
      <w:pPr>
        <w:jc w:val="both"/>
        <w:rPr>
          <w:rFonts w:cs="Arial"/>
        </w:rPr>
      </w:pPr>
    </w:p>
    <w:p w14:paraId="18120183" w14:textId="77777777" w:rsidR="00E94450" w:rsidRPr="001F4137" w:rsidRDefault="00E94450">
      <w:pPr>
        <w:jc w:val="both"/>
        <w:rPr>
          <w:rFonts w:cs="Arial"/>
        </w:rPr>
      </w:pPr>
      <w:r w:rsidRPr="001F4137">
        <w:rPr>
          <w:rFonts w:cs="Arial"/>
        </w:rPr>
        <w:t>Generally, in-kind remuneration for employment is earned income (</w:t>
      </w:r>
      <w:r w:rsidR="0006260D" w:rsidRPr="001F4137">
        <w:rPr>
          <w:rFonts w:cs="Arial"/>
        </w:rPr>
        <w:t>such as</w:t>
      </w:r>
      <w:r w:rsidRPr="001F4137">
        <w:rPr>
          <w:rFonts w:cs="Arial"/>
        </w:rPr>
        <w:t xml:space="preserve"> wages or self-employment income). However, to the following people or under the stated conditions, in-kind payments are unearned income: </w:t>
      </w:r>
    </w:p>
    <w:p w14:paraId="18120185" w14:textId="77777777" w:rsidR="00E94450" w:rsidRPr="001F4137" w:rsidRDefault="00E94450">
      <w:pPr>
        <w:pStyle w:val="Quicka1"/>
        <w:numPr>
          <w:ilvl w:val="0"/>
          <w:numId w:val="20"/>
        </w:numPr>
        <w:jc w:val="both"/>
        <w:rPr>
          <w:rFonts w:cs="Arial"/>
          <w:sz w:val="24"/>
        </w:rPr>
      </w:pPr>
      <w:r w:rsidRPr="001F4137">
        <w:rPr>
          <w:rFonts w:cs="Arial"/>
          <w:sz w:val="24"/>
        </w:rPr>
        <w:t xml:space="preserve">Agricultural employees </w:t>
      </w:r>
    </w:p>
    <w:p w14:paraId="18120186" w14:textId="77777777" w:rsidR="00E94450" w:rsidRPr="001F4137" w:rsidRDefault="00E94450">
      <w:pPr>
        <w:numPr>
          <w:ilvl w:val="0"/>
          <w:numId w:val="20"/>
        </w:numPr>
        <w:jc w:val="both"/>
        <w:rPr>
          <w:rFonts w:cs="Arial"/>
        </w:rPr>
      </w:pPr>
      <w:r w:rsidRPr="001F4137">
        <w:rPr>
          <w:rFonts w:cs="Arial"/>
        </w:rPr>
        <w:t xml:space="preserve">Domestic employees </w:t>
      </w:r>
    </w:p>
    <w:p w14:paraId="18120187" w14:textId="77777777" w:rsidR="00E94450" w:rsidRPr="001F4137" w:rsidRDefault="00E94450">
      <w:pPr>
        <w:pStyle w:val="Quicka1"/>
        <w:numPr>
          <w:ilvl w:val="0"/>
          <w:numId w:val="20"/>
        </w:numPr>
        <w:jc w:val="both"/>
        <w:rPr>
          <w:rFonts w:cs="Arial"/>
          <w:sz w:val="24"/>
        </w:rPr>
      </w:pPr>
      <w:r w:rsidRPr="001F4137">
        <w:rPr>
          <w:rFonts w:cs="Arial"/>
          <w:sz w:val="24"/>
        </w:rPr>
        <w:t xml:space="preserve">Service not in the course of the employer's trade or business </w:t>
      </w:r>
    </w:p>
    <w:p w14:paraId="18120188" w14:textId="77777777" w:rsidR="00E94450" w:rsidRPr="001F4137" w:rsidRDefault="00E94450">
      <w:pPr>
        <w:numPr>
          <w:ilvl w:val="0"/>
          <w:numId w:val="20"/>
        </w:numPr>
        <w:jc w:val="both"/>
        <w:rPr>
          <w:rFonts w:cs="Arial"/>
        </w:rPr>
      </w:pPr>
      <w:r w:rsidRPr="001F4137">
        <w:rPr>
          <w:rFonts w:cs="Arial"/>
        </w:rPr>
        <w:t xml:space="preserve">Service by certain home workers </w:t>
      </w:r>
    </w:p>
    <w:p w14:paraId="18120189" w14:textId="77777777" w:rsidR="00E94450" w:rsidRPr="001F4137" w:rsidRDefault="00E94450">
      <w:pPr>
        <w:pStyle w:val="Quicka1"/>
        <w:numPr>
          <w:ilvl w:val="0"/>
          <w:numId w:val="20"/>
        </w:numPr>
        <w:jc w:val="both"/>
        <w:rPr>
          <w:rFonts w:cs="Arial"/>
          <w:sz w:val="24"/>
        </w:rPr>
      </w:pPr>
      <w:r w:rsidRPr="001F4137">
        <w:rPr>
          <w:rFonts w:cs="Arial"/>
          <w:sz w:val="24"/>
        </w:rPr>
        <w:t xml:space="preserve">Members of the Uniformed Services </w:t>
      </w:r>
    </w:p>
    <w:p w14:paraId="1812018A" w14:textId="77777777" w:rsidR="00E94450" w:rsidRPr="001F4137" w:rsidRDefault="00E94450">
      <w:pPr>
        <w:pStyle w:val="BodyText"/>
        <w:numPr>
          <w:ilvl w:val="0"/>
          <w:numId w:val="20"/>
        </w:numPr>
        <w:rPr>
          <w:rFonts w:cs="Arial"/>
        </w:rPr>
      </w:pPr>
      <w:r w:rsidRPr="001F4137">
        <w:rPr>
          <w:rFonts w:cs="Arial"/>
        </w:rPr>
        <w:t>In the form of food and/or shelter which is on the employer's business premises for the employer's convenience and, if shelter, its acceptance by the employee is a condition of employment</w:t>
      </w:r>
    </w:p>
    <w:p w14:paraId="1812018B" w14:textId="77777777" w:rsidR="00E94450" w:rsidRPr="001F4137" w:rsidRDefault="008A1EA4">
      <w:pPr>
        <w:pStyle w:val="Style"/>
        <w:ind w:left="0" w:firstLine="0"/>
        <w:jc w:val="right"/>
        <w:rPr>
          <w:rStyle w:val="Hyperlink"/>
          <w:rFonts w:cs="Arial"/>
          <w:sz w:val="24"/>
        </w:rPr>
      </w:pPr>
      <w:hyperlink w:anchor="_top" w:history="1">
        <w:r w:rsidR="00E94450" w:rsidRPr="001F4137">
          <w:rPr>
            <w:rStyle w:val="Hyperlink"/>
            <w:rFonts w:cs="Arial"/>
            <w:sz w:val="24"/>
          </w:rPr>
          <w:t>Table of Contents</w:t>
        </w:r>
      </w:hyperlink>
    </w:p>
    <w:p w14:paraId="1812018C" w14:textId="77777777" w:rsidR="00E94450" w:rsidRPr="001F4137" w:rsidRDefault="00E94450" w:rsidP="00302F2A">
      <w:pPr>
        <w:pStyle w:val="ManualHeading2"/>
        <w:keepNext w:val="0"/>
        <w:keepLines w:val="0"/>
      </w:pPr>
      <w:bookmarkStart w:id="41" w:name="_Toc106788706"/>
      <w:bookmarkStart w:id="42" w:name="_Toc149698597"/>
      <w:r w:rsidRPr="001F4137">
        <w:t>401.06.03</w:t>
      </w:r>
      <w:r w:rsidRPr="001F4137">
        <w:tab/>
        <w:t>Wages</w:t>
      </w:r>
      <w:bookmarkEnd w:id="41"/>
      <w:bookmarkEnd w:id="42"/>
    </w:p>
    <w:p w14:paraId="1812018D" w14:textId="77777777" w:rsidR="00991A64" w:rsidRPr="00F86694" w:rsidRDefault="00991A64" w:rsidP="00302F2A">
      <w:pPr>
        <w:widowControl w:val="0"/>
        <w:jc w:val="right"/>
        <w:rPr>
          <w:bCs/>
          <w:sz w:val="16"/>
        </w:rPr>
      </w:pPr>
      <w:r w:rsidRPr="00F86694">
        <w:rPr>
          <w:bCs/>
          <w:sz w:val="16"/>
        </w:rPr>
        <w:t>(Eff.</w:t>
      </w:r>
      <w:r>
        <w:rPr>
          <w:bCs/>
          <w:sz w:val="16"/>
        </w:rPr>
        <w:t xml:space="preserve"> </w:t>
      </w:r>
      <w:r w:rsidRPr="00F86694">
        <w:rPr>
          <w:bCs/>
          <w:sz w:val="16"/>
        </w:rPr>
        <w:t>10/01/05)</w:t>
      </w:r>
    </w:p>
    <w:p w14:paraId="1812018E" w14:textId="77777777" w:rsidR="00E94450" w:rsidRPr="001F4137" w:rsidRDefault="008A1EA4" w:rsidP="00302F2A">
      <w:pPr>
        <w:widowControl w:val="0"/>
        <w:jc w:val="right"/>
        <w:rPr>
          <w:rFonts w:cs="Arial"/>
        </w:rPr>
      </w:pPr>
      <w:hyperlink r:id="rId44" w:history="1">
        <w:r w:rsidR="00E94450" w:rsidRPr="001F4137">
          <w:rPr>
            <w:rStyle w:val="Hyperlink"/>
            <w:rFonts w:cs="Arial"/>
          </w:rPr>
          <w:t>POMS SI 00820.100</w:t>
        </w:r>
      </w:hyperlink>
    </w:p>
    <w:p w14:paraId="1812018F" w14:textId="77777777" w:rsidR="00E94450" w:rsidRPr="001F4137" w:rsidRDefault="00E94450" w:rsidP="00302F2A">
      <w:pPr>
        <w:pStyle w:val="BodyText"/>
        <w:autoSpaceDE/>
        <w:autoSpaceDN/>
        <w:adjustRightInd/>
        <w:rPr>
          <w:rFonts w:cs="Arial"/>
        </w:rPr>
      </w:pPr>
      <w:r w:rsidRPr="001F4137">
        <w:rPr>
          <w:rFonts w:cs="Arial"/>
        </w:rPr>
        <w:t>Wages are what an individual receives (before deductions) for working as someone else's employee. Under certain conditions, services performed as an employee are deemed self-employment rather than wages (</w:t>
      </w:r>
      <w:r w:rsidR="0038381C" w:rsidRPr="001F4137">
        <w:rPr>
          <w:rFonts w:cs="Arial"/>
        </w:rPr>
        <w:t>for example:</w:t>
      </w:r>
      <w:r w:rsidRPr="001F4137">
        <w:rPr>
          <w:rFonts w:cs="Arial"/>
        </w:rPr>
        <w:t xml:space="preserve"> ministers, real es</w:t>
      </w:r>
      <w:r w:rsidR="0038381C" w:rsidRPr="001F4137">
        <w:rPr>
          <w:rFonts w:cs="Arial"/>
        </w:rPr>
        <w:t>tate agents, share farmers</w:t>
      </w:r>
      <w:r w:rsidRPr="001F4137">
        <w:rPr>
          <w:rFonts w:cs="Arial"/>
        </w:rPr>
        <w:t>)</w:t>
      </w:r>
    </w:p>
    <w:p w14:paraId="18120190" w14:textId="77777777" w:rsidR="00E94450" w:rsidRPr="001F4137" w:rsidRDefault="00E94450">
      <w:pPr>
        <w:jc w:val="both"/>
        <w:rPr>
          <w:rFonts w:cs="Arial"/>
        </w:rPr>
      </w:pPr>
    </w:p>
    <w:p w14:paraId="18120191" w14:textId="77777777" w:rsidR="00E94450" w:rsidRPr="001F4137" w:rsidRDefault="00E94450">
      <w:pPr>
        <w:jc w:val="both"/>
        <w:rPr>
          <w:rFonts w:cs="Arial"/>
        </w:rPr>
      </w:pPr>
      <w:r w:rsidRPr="001F4137">
        <w:rPr>
          <w:rFonts w:cs="Arial"/>
        </w:rPr>
        <w:t xml:space="preserve">Wages are counted at the earliest date of the following: </w:t>
      </w:r>
    </w:p>
    <w:p w14:paraId="18120193" w14:textId="77777777" w:rsidR="00E94450" w:rsidRPr="001F4137" w:rsidRDefault="00E94450">
      <w:pPr>
        <w:pStyle w:val="Style"/>
        <w:numPr>
          <w:ilvl w:val="0"/>
          <w:numId w:val="103"/>
        </w:numPr>
        <w:jc w:val="both"/>
        <w:rPr>
          <w:rFonts w:cs="Arial"/>
          <w:sz w:val="24"/>
        </w:rPr>
      </w:pPr>
      <w:r w:rsidRPr="001F4137">
        <w:rPr>
          <w:rFonts w:cs="Arial"/>
          <w:sz w:val="24"/>
        </w:rPr>
        <w:t xml:space="preserve">When they are received, or </w:t>
      </w:r>
    </w:p>
    <w:p w14:paraId="18120194" w14:textId="77777777" w:rsidR="00E94450" w:rsidRPr="001F4137" w:rsidRDefault="00E94450">
      <w:pPr>
        <w:pStyle w:val="Style"/>
        <w:numPr>
          <w:ilvl w:val="0"/>
          <w:numId w:val="103"/>
        </w:numPr>
        <w:jc w:val="both"/>
        <w:rPr>
          <w:rFonts w:cs="Arial"/>
          <w:sz w:val="24"/>
        </w:rPr>
      </w:pPr>
      <w:r w:rsidRPr="001F4137">
        <w:rPr>
          <w:rFonts w:cs="Arial"/>
          <w:sz w:val="24"/>
        </w:rPr>
        <w:t xml:space="preserve">When they are credited to the individual's account, or </w:t>
      </w:r>
    </w:p>
    <w:p w14:paraId="18120195" w14:textId="77777777" w:rsidR="00E94450" w:rsidRPr="001F4137" w:rsidRDefault="00E94450">
      <w:pPr>
        <w:pStyle w:val="Style"/>
        <w:numPr>
          <w:ilvl w:val="0"/>
          <w:numId w:val="103"/>
        </w:numPr>
        <w:jc w:val="both"/>
        <w:rPr>
          <w:rFonts w:cs="Arial"/>
          <w:sz w:val="24"/>
        </w:rPr>
      </w:pPr>
      <w:r w:rsidRPr="001F4137">
        <w:rPr>
          <w:rFonts w:cs="Arial"/>
          <w:sz w:val="24"/>
        </w:rPr>
        <w:t xml:space="preserve">When they are set aside for the individual's use. </w:t>
      </w:r>
    </w:p>
    <w:p w14:paraId="18120196" w14:textId="77777777" w:rsidR="00E94450" w:rsidRPr="001F4137" w:rsidRDefault="00E94450">
      <w:pPr>
        <w:jc w:val="both"/>
        <w:rPr>
          <w:rFonts w:cs="Arial"/>
        </w:rPr>
      </w:pPr>
    </w:p>
    <w:p w14:paraId="18120197" w14:textId="77777777" w:rsidR="00E94450" w:rsidRPr="001F4137" w:rsidRDefault="00E94450">
      <w:pPr>
        <w:jc w:val="both"/>
        <w:rPr>
          <w:rFonts w:cs="Arial"/>
        </w:rPr>
      </w:pPr>
      <w:r w:rsidRPr="001F4137">
        <w:rPr>
          <w:rFonts w:cs="Arial"/>
        </w:rPr>
        <w:t xml:space="preserve">Wages may take the form of: </w:t>
      </w:r>
    </w:p>
    <w:p w14:paraId="18120198" w14:textId="77777777" w:rsidR="00E94450" w:rsidRPr="001F4137" w:rsidRDefault="00E94450">
      <w:pPr>
        <w:jc w:val="both"/>
        <w:rPr>
          <w:rFonts w:cs="Arial"/>
        </w:rPr>
      </w:pPr>
    </w:p>
    <w:tbl>
      <w:tblPr>
        <w:tblW w:w="5000" w:type="pct"/>
        <w:jc w:val="center"/>
        <w:tblCellMar>
          <w:left w:w="120" w:type="dxa"/>
          <w:right w:w="120" w:type="dxa"/>
        </w:tblCellMar>
        <w:tblLook w:val="0000" w:firstRow="0" w:lastRow="0" w:firstColumn="0" w:lastColumn="0" w:noHBand="0" w:noVBand="0"/>
      </w:tblPr>
      <w:tblGrid>
        <w:gridCol w:w="3593"/>
        <w:gridCol w:w="5749"/>
      </w:tblGrid>
      <w:tr w:rsidR="00E94450" w:rsidRPr="001F4137" w14:paraId="1812019B" w14:textId="77777777">
        <w:trPr>
          <w:tblHeader/>
          <w:jc w:val="center"/>
        </w:trPr>
        <w:tc>
          <w:tcPr>
            <w:tcW w:w="1923"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199" w14:textId="77777777" w:rsidR="00E94450" w:rsidRPr="001F4137" w:rsidRDefault="00E94450">
            <w:pPr>
              <w:pStyle w:val="BodyText"/>
              <w:jc w:val="center"/>
              <w:rPr>
                <w:rFonts w:cs="Arial"/>
                <w:b/>
                <w:bCs w:val="0"/>
                <w:sz w:val="22"/>
              </w:rPr>
            </w:pPr>
            <w:r w:rsidRPr="001F4137">
              <w:rPr>
                <w:rFonts w:cs="Arial"/>
                <w:b/>
                <w:bCs w:val="0"/>
                <w:sz w:val="22"/>
              </w:rPr>
              <w:t>TYPE</w:t>
            </w:r>
          </w:p>
        </w:tc>
        <w:tc>
          <w:tcPr>
            <w:tcW w:w="3077"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19A" w14:textId="77777777" w:rsidR="00E94450" w:rsidRPr="001F4137" w:rsidRDefault="00E94450">
            <w:pPr>
              <w:pStyle w:val="BodyText"/>
              <w:jc w:val="center"/>
              <w:rPr>
                <w:rFonts w:cs="Arial"/>
                <w:b/>
                <w:bCs w:val="0"/>
                <w:sz w:val="22"/>
              </w:rPr>
            </w:pPr>
            <w:r w:rsidRPr="001F4137">
              <w:rPr>
                <w:rFonts w:cs="Arial"/>
                <w:b/>
                <w:bCs w:val="0"/>
                <w:sz w:val="22"/>
              </w:rPr>
              <w:t>DEFINITION</w:t>
            </w:r>
          </w:p>
        </w:tc>
      </w:tr>
      <w:tr w:rsidR="00E94450" w:rsidRPr="001F4137" w14:paraId="1812019E"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1812019C" w14:textId="77777777" w:rsidR="00E94450" w:rsidRPr="001F4137" w:rsidRDefault="00E94450">
            <w:pPr>
              <w:pStyle w:val="BodyText"/>
              <w:jc w:val="left"/>
              <w:rPr>
                <w:rFonts w:cs="Arial"/>
                <w:sz w:val="22"/>
              </w:rPr>
            </w:pPr>
            <w:r w:rsidRPr="001F4137">
              <w:rPr>
                <w:rFonts w:cs="Arial"/>
                <w:sz w:val="22"/>
              </w:rPr>
              <w:t xml:space="preserve">Salaries </w:t>
            </w:r>
          </w:p>
        </w:tc>
        <w:tc>
          <w:tcPr>
            <w:tcW w:w="3077" w:type="pct"/>
            <w:tcBorders>
              <w:top w:val="single" w:sz="7" w:space="0" w:color="000000"/>
              <w:left w:val="single" w:sz="7" w:space="0" w:color="000000"/>
              <w:bottom w:val="single" w:sz="7" w:space="0" w:color="000000"/>
              <w:right w:val="single" w:sz="7" w:space="0" w:color="000000"/>
            </w:tcBorders>
            <w:vAlign w:val="center"/>
          </w:tcPr>
          <w:p w14:paraId="1812019D" w14:textId="77777777" w:rsidR="00E94450" w:rsidRPr="001F4137" w:rsidRDefault="00E94450">
            <w:pPr>
              <w:pStyle w:val="BodyText"/>
              <w:jc w:val="left"/>
              <w:rPr>
                <w:rFonts w:cs="Arial"/>
                <w:sz w:val="22"/>
              </w:rPr>
            </w:pPr>
            <w:r w:rsidRPr="001F4137">
              <w:rPr>
                <w:rFonts w:cs="Arial"/>
                <w:sz w:val="22"/>
              </w:rPr>
              <w:t>Payments (fixed or hourly rate) received for work performed for an employer</w:t>
            </w:r>
          </w:p>
        </w:tc>
      </w:tr>
      <w:tr w:rsidR="00E94450" w:rsidRPr="001F4137" w14:paraId="181201A1"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1812019F" w14:textId="77777777" w:rsidR="00E94450" w:rsidRPr="001F4137" w:rsidRDefault="00E94450">
            <w:pPr>
              <w:pStyle w:val="BodyText"/>
              <w:jc w:val="left"/>
              <w:rPr>
                <w:rFonts w:cs="Arial"/>
                <w:sz w:val="22"/>
              </w:rPr>
            </w:pPr>
            <w:r w:rsidRPr="001F4137">
              <w:rPr>
                <w:rFonts w:cs="Arial"/>
                <w:sz w:val="22"/>
              </w:rPr>
              <w:t>Commissions</w:t>
            </w:r>
          </w:p>
        </w:tc>
        <w:tc>
          <w:tcPr>
            <w:tcW w:w="3077" w:type="pct"/>
            <w:tcBorders>
              <w:top w:val="single" w:sz="7" w:space="0" w:color="000000"/>
              <w:left w:val="single" w:sz="7" w:space="0" w:color="000000"/>
              <w:bottom w:val="single" w:sz="7" w:space="0" w:color="000000"/>
              <w:right w:val="single" w:sz="7" w:space="0" w:color="000000"/>
            </w:tcBorders>
            <w:vAlign w:val="center"/>
          </w:tcPr>
          <w:p w14:paraId="181201A0" w14:textId="77777777" w:rsidR="00E94450" w:rsidRPr="001F4137" w:rsidRDefault="00E94450">
            <w:pPr>
              <w:pStyle w:val="BodyText"/>
              <w:jc w:val="left"/>
              <w:rPr>
                <w:rFonts w:cs="Arial"/>
                <w:sz w:val="22"/>
              </w:rPr>
            </w:pPr>
            <w:r w:rsidRPr="001F4137">
              <w:rPr>
                <w:rFonts w:cs="Arial"/>
                <w:sz w:val="22"/>
              </w:rPr>
              <w:t>Fees paid to an employee for performing a service (</w:t>
            </w:r>
            <w:r w:rsidR="0038381C" w:rsidRPr="001F4137">
              <w:rPr>
                <w:rFonts w:cs="Arial"/>
                <w:sz w:val="22"/>
              </w:rPr>
              <w:t>such as</w:t>
            </w:r>
            <w:r w:rsidRPr="001F4137">
              <w:rPr>
                <w:rFonts w:cs="Arial"/>
                <w:sz w:val="22"/>
              </w:rPr>
              <w:t xml:space="preserve"> a percentage of sales)</w:t>
            </w:r>
          </w:p>
        </w:tc>
      </w:tr>
      <w:tr w:rsidR="00E94450" w:rsidRPr="001F4137" w14:paraId="181201A4"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181201A2" w14:textId="77777777" w:rsidR="00E94450" w:rsidRPr="001F4137" w:rsidRDefault="00E94450" w:rsidP="00AE4AAB">
            <w:pPr>
              <w:pStyle w:val="BodyText"/>
              <w:jc w:val="left"/>
              <w:rPr>
                <w:rFonts w:cs="Arial"/>
                <w:sz w:val="22"/>
              </w:rPr>
            </w:pPr>
            <w:r w:rsidRPr="001F4137">
              <w:rPr>
                <w:rFonts w:cs="Arial"/>
                <w:sz w:val="22"/>
              </w:rPr>
              <w:lastRenderedPageBreak/>
              <w:t xml:space="preserve">Bonuses </w:t>
            </w:r>
          </w:p>
        </w:tc>
        <w:tc>
          <w:tcPr>
            <w:tcW w:w="3077" w:type="pct"/>
            <w:tcBorders>
              <w:top w:val="single" w:sz="7" w:space="0" w:color="000000"/>
              <w:left w:val="single" w:sz="7" w:space="0" w:color="000000"/>
              <w:bottom w:val="single" w:sz="7" w:space="0" w:color="000000"/>
              <w:right w:val="single" w:sz="7" w:space="0" w:color="000000"/>
            </w:tcBorders>
            <w:vAlign w:val="center"/>
          </w:tcPr>
          <w:p w14:paraId="181201A3" w14:textId="77777777" w:rsidR="00E94450" w:rsidRPr="001F4137" w:rsidRDefault="00E94450">
            <w:pPr>
              <w:pStyle w:val="BodyText"/>
              <w:keepNext/>
              <w:keepLines/>
              <w:jc w:val="left"/>
              <w:rPr>
                <w:rFonts w:cs="Arial"/>
                <w:sz w:val="22"/>
              </w:rPr>
            </w:pPr>
            <w:r w:rsidRPr="001F4137">
              <w:rPr>
                <w:rFonts w:cs="Arial"/>
                <w:sz w:val="22"/>
              </w:rPr>
              <w:t>Amounts paid by employers as extra pay for past employment (</w:t>
            </w:r>
            <w:r w:rsidR="0038381C" w:rsidRPr="001F4137">
              <w:rPr>
                <w:rFonts w:cs="Arial"/>
                <w:sz w:val="22"/>
              </w:rPr>
              <w:t>for example:</w:t>
            </w:r>
            <w:r w:rsidRPr="001F4137">
              <w:rPr>
                <w:rFonts w:cs="Arial"/>
                <w:sz w:val="22"/>
              </w:rPr>
              <w:t xml:space="preserve"> for outstanding work, l</w:t>
            </w:r>
            <w:r w:rsidR="0038381C" w:rsidRPr="001F4137">
              <w:rPr>
                <w:rFonts w:cs="Arial"/>
                <w:sz w:val="22"/>
              </w:rPr>
              <w:t>ength of service, holidays</w:t>
            </w:r>
            <w:r w:rsidRPr="001F4137">
              <w:rPr>
                <w:rFonts w:cs="Arial"/>
                <w:sz w:val="22"/>
              </w:rPr>
              <w:t>)</w:t>
            </w:r>
          </w:p>
        </w:tc>
      </w:tr>
      <w:tr w:rsidR="00E94450" w:rsidRPr="001F4137" w14:paraId="181201A7"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181201A5" w14:textId="77777777" w:rsidR="00E94450" w:rsidRPr="001F4137" w:rsidRDefault="00E94450">
            <w:pPr>
              <w:pStyle w:val="BodyText"/>
              <w:jc w:val="left"/>
              <w:rPr>
                <w:rFonts w:cs="Arial"/>
                <w:sz w:val="22"/>
              </w:rPr>
            </w:pPr>
            <w:r w:rsidRPr="001F4137">
              <w:rPr>
                <w:rFonts w:cs="Arial"/>
                <w:sz w:val="22"/>
              </w:rPr>
              <w:t xml:space="preserve">Severance Pay </w:t>
            </w:r>
          </w:p>
        </w:tc>
        <w:tc>
          <w:tcPr>
            <w:tcW w:w="3077" w:type="pct"/>
            <w:tcBorders>
              <w:top w:val="single" w:sz="7" w:space="0" w:color="000000"/>
              <w:left w:val="single" w:sz="7" w:space="0" w:color="000000"/>
              <w:bottom w:val="single" w:sz="7" w:space="0" w:color="000000"/>
              <w:right w:val="single" w:sz="7" w:space="0" w:color="000000"/>
            </w:tcBorders>
            <w:vAlign w:val="center"/>
          </w:tcPr>
          <w:p w14:paraId="181201A6" w14:textId="77777777" w:rsidR="00E94450" w:rsidRPr="001F4137" w:rsidRDefault="00E94450">
            <w:pPr>
              <w:pStyle w:val="BodyText"/>
              <w:jc w:val="left"/>
              <w:rPr>
                <w:rFonts w:cs="Arial"/>
                <w:sz w:val="22"/>
              </w:rPr>
            </w:pPr>
            <w:r w:rsidRPr="001F4137">
              <w:rPr>
                <w:rFonts w:cs="Arial"/>
                <w:sz w:val="22"/>
              </w:rPr>
              <w:t>Payment made by an employer to an employee whose employment is terminated independently of his wishes.</w:t>
            </w:r>
          </w:p>
        </w:tc>
      </w:tr>
      <w:tr w:rsidR="00E94450" w:rsidRPr="001F4137" w14:paraId="181201AA"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181201A8" w14:textId="77777777" w:rsidR="00E94450" w:rsidRPr="001F4137" w:rsidRDefault="00E94450">
            <w:pPr>
              <w:pStyle w:val="BodyText"/>
              <w:jc w:val="left"/>
              <w:rPr>
                <w:rFonts w:cs="Arial"/>
                <w:sz w:val="22"/>
              </w:rPr>
            </w:pPr>
            <w:r w:rsidRPr="001F4137">
              <w:rPr>
                <w:rFonts w:cs="Arial"/>
                <w:sz w:val="22"/>
              </w:rPr>
              <w:t>Military Basic Pay</w:t>
            </w:r>
          </w:p>
        </w:tc>
        <w:tc>
          <w:tcPr>
            <w:tcW w:w="3077" w:type="pct"/>
            <w:tcBorders>
              <w:top w:val="single" w:sz="7" w:space="0" w:color="000000"/>
              <w:left w:val="single" w:sz="7" w:space="0" w:color="000000"/>
              <w:bottom w:val="single" w:sz="7" w:space="0" w:color="000000"/>
              <w:right w:val="single" w:sz="7" w:space="0" w:color="000000"/>
            </w:tcBorders>
            <w:vAlign w:val="center"/>
          </w:tcPr>
          <w:p w14:paraId="181201A9" w14:textId="77777777" w:rsidR="00E94450" w:rsidRPr="001F4137" w:rsidRDefault="00E94450">
            <w:pPr>
              <w:pStyle w:val="BodyText"/>
              <w:jc w:val="left"/>
              <w:rPr>
                <w:rFonts w:cs="Arial"/>
                <w:sz w:val="22"/>
              </w:rPr>
            </w:pPr>
            <w:r w:rsidRPr="001F4137">
              <w:rPr>
                <w:rFonts w:cs="Arial"/>
                <w:sz w:val="22"/>
              </w:rPr>
              <w:t>Service member's wage, which is based solely on the member's pay grade and length of service.</w:t>
            </w:r>
          </w:p>
        </w:tc>
      </w:tr>
      <w:tr w:rsidR="00E94450" w:rsidRPr="001F4137" w14:paraId="181201AD"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181201AB" w14:textId="77777777" w:rsidR="00E94450" w:rsidRPr="001F4137" w:rsidRDefault="00E94450">
            <w:pPr>
              <w:pStyle w:val="BodyText"/>
              <w:jc w:val="left"/>
              <w:rPr>
                <w:rFonts w:cs="Arial"/>
                <w:sz w:val="22"/>
              </w:rPr>
            </w:pPr>
            <w:r w:rsidRPr="001F4137">
              <w:rPr>
                <w:rFonts w:cs="Arial"/>
                <w:sz w:val="22"/>
              </w:rPr>
              <w:t xml:space="preserve">Special Payments received because of employment </w:t>
            </w:r>
          </w:p>
        </w:tc>
        <w:tc>
          <w:tcPr>
            <w:tcW w:w="3077" w:type="pct"/>
            <w:tcBorders>
              <w:top w:val="single" w:sz="7" w:space="0" w:color="000000"/>
              <w:left w:val="single" w:sz="7" w:space="0" w:color="000000"/>
              <w:bottom w:val="single" w:sz="7" w:space="0" w:color="000000"/>
              <w:right w:val="single" w:sz="7" w:space="0" w:color="000000"/>
            </w:tcBorders>
            <w:vAlign w:val="center"/>
          </w:tcPr>
          <w:p w14:paraId="181201AC" w14:textId="77777777" w:rsidR="00E94450" w:rsidRPr="001F4137" w:rsidRDefault="00E94450">
            <w:pPr>
              <w:pStyle w:val="BodyText"/>
              <w:jc w:val="left"/>
              <w:rPr>
                <w:rFonts w:cs="Arial"/>
                <w:sz w:val="22"/>
              </w:rPr>
            </w:pPr>
            <w:r w:rsidRPr="001F4137">
              <w:rPr>
                <w:rFonts w:cs="Arial"/>
                <w:sz w:val="22"/>
              </w:rPr>
              <w:t>These are items such as vacati</w:t>
            </w:r>
            <w:r w:rsidR="00305A0D" w:rsidRPr="001F4137">
              <w:rPr>
                <w:rFonts w:cs="Arial"/>
                <w:sz w:val="22"/>
              </w:rPr>
              <w:t>on pay, advanced/deferred wages</w:t>
            </w:r>
            <w:r w:rsidRPr="001F4137">
              <w:rPr>
                <w:rFonts w:cs="Arial"/>
                <w:sz w:val="22"/>
              </w:rPr>
              <w:t>.</w:t>
            </w:r>
          </w:p>
        </w:tc>
      </w:tr>
      <w:tr w:rsidR="00E94450" w:rsidRPr="001F4137" w14:paraId="181201B0"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181201AE" w14:textId="77777777" w:rsidR="00E94450" w:rsidRPr="001F4137" w:rsidRDefault="00E94450">
            <w:pPr>
              <w:pStyle w:val="BodyText"/>
              <w:jc w:val="left"/>
              <w:rPr>
                <w:rFonts w:cs="Arial"/>
                <w:sz w:val="22"/>
              </w:rPr>
            </w:pPr>
            <w:r w:rsidRPr="001F4137">
              <w:rPr>
                <w:rFonts w:cs="Arial"/>
                <w:sz w:val="22"/>
              </w:rPr>
              <w:t>Payments to an Inmate of a public institution</w:t>
            </w:r>
          </w:p>
        </w:tc>
        <w:tc>
          <w:tcPr>
            <w:tcW w:w="3077" w:type="pct"/>
            <w:tcBorders>
              <w:top w:val="single" w:sz="7" w:space="0" w:color="000000"/>
              <w:left w:val="single" w:sz="7" w:space="0" w:color="000000"/>
              <w:bottom w:val="single" w:sz="7" w:space="0" w:color="000000"/>
              <w:right w:val="single" w:sz="7" w:space="0" w:color="000000"/>
            </w:tcBorders>
            <w:vAlign w:val="center"/>
          </w:tcPr>
          <w:p w14:paraId="181201AF" w14:textId="77777777" w:rsidR="00E94450" w:rsidRPr="001F4137" w:rsidRDefault="00E94450">
            <w:pPr>
              <w:pStyle w:val="BodyText"/>
              <w:jc w:val="left"/>
              <w:rPr>
                <w:rFonts w:cs="Arial"/>
                <w:sz w:val="22"/>
              </w:rPr>
            </w:pPr>
            <w:r w:rsidRPr="001F4137">
              <w:rPr>
                <w:rFonts w:cs="Arial"/>
                <w:sz w:val="22"/>
              </w:rPr>
              <w:t>Payments made when an employer/ employee relationship exists.</w:t>
            </w:r>
          </w:p>
        </w:tc>
      </w:tr>
      <w:tr w:rsidR="00E94450" w:rsidRPr="001F4137" w14:paraId="181201B3"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181201B1" w14:textId="77777777" w:rsidR="00E94450" w:rsidRPr="001F4137" w:rsidRDefault="00E94450">
            <w:pPr>
              <w:pStyle w:val="BodyText"/>
              <w:jc w:val="left"/>
              <w:rPr>
                <w:rFonts w:cs="Arial"/>
                <w:sz w:val="22"/>
              </w:rPr>
            </w:pPr>
            <w:r w:rsidRPr="001F4137">
              <w:rPr>
                <w:rFonts w:cs="Arial"/>
                <w:sz w:val="22"/>
              </w:rPr>
              <w:t>AmeriCorps and National Civilian Community Corps Payments</w:t>
            </w:r>
          </w:p>
        </w:tc>
        <w:tc>
          <w:tcPr>
            <w:tcW w:w="3077" w:type="pct"/>
            <w:tcBorders>
              <w:top w:val="single" w:sz="7" w:space="0" w:color="000000"/>
              <w:left w:val="single" w:sz="7" w:space="0" w:color="000000"/>
              <w:bottom w:val="single" w:sz="7" w:space="0" w:color="000000"/>
              <w:right w:val="single" w:sz="7" w:space="0" w:color="000000"/>
            </w:tcBorders>
            <w:vAlign w:val="center"/>
          </w:tcPr>
          <w:p w14:paraId="181201B2" w14:textId="77777777" w:rsidR="00E94450" w:rsidRPr="001F4137" w:rsidRDefault="00E94450">
            <w:pPr>
              <w:pStyle w:val="BodyText"/>
              <w:jc w:val="left"/>
              <w:rPr>
                <w:rFonts w:cs="Arial"/>
                <w:sz w:val="22"/>
              </w:rPr>
            </w:pPr>
            <w:r w:rsidRPr="001F4137">
              <w:rPr>
                <w:rFonts w:cs="Arial"/>
                <w:sz w:val="22"/>
              </w:rPr>
              <w:t>Payments made for performing public service work.</w:t>
            </w:r>
          </w:p>
        </w:tc>
      </w:tr>
    </w:tbl>
    <w:bookmarkStart w:id="43" w:name="_Toc106788707"/>
    <w:p w14:paraId="181201B4" w14:textId="77777777" w:rsidR="00E94450" w:rsidRPr="001F4137" w:rsidRDefault="00E94450">
      <w:pPr>
        <w:pStyle w:val="Style"/>
        <w:ind w:left="0" w:firstLine="0"/>
        <w:jc w:val="right"/>
        <w:rPr>
          <w:rStyle w:val="Hyperlink"/>
          <w:rFonts w:cs="Arial"/>
          <w:sz w:val="24"/>
        </w:rPr>
      </w:pPr>
      <w:r w:rsidRPr="001F4137">
        <w:rPr>
          <w:rStyle w:val="Hyperlink"/>
          <w:rFonts w:cs="Arial"/>
          <w:sz w:val="24"/>
        </w:rPr>
        <w:fldChar w:fldCharType="begin"/>
      </w:r>
      <w:r w:rsidRPr="001F4137">
        <w:rPr>
          <w:rStyle w:val="Hyperlink"/>
          <w:rFonts w:cs="Arial"/>
          <w:sz w:val="24"/>
        </w:rPr>
        <w:instrText xml:space="preserve"> HYPERLINK  \l "_top" </w:instrText>
      </w:r>
      <w:r w:rsidRPr="001F4137">
        <w:rPr>
          <w:rStyle w:val="Hyperlink"/>
          <w:rFonts w:cs="Arial"/>
          <w:sz w:val="24"/>
        </w:rPr>
        <w:fldChar w:fldCharType="separate"/>
      </w:r>
      <w:r w:rsidRPr="001F4137">
        <w:rPr>
          <w:rStyle w:val="Hyperlink"/>
          <w:rFonts w:cs="Arial"/>
          <w:sz w:val="24"/>
        </w:rPr>
        <w:t>Table of Contents</w:t>
      </w:r>
      <w:r w:rsidRPr="001F4137">
        <w:rPr>
          <w:rStyle w:val="Hyperlink"/>
          <w:rFonts w:cs="Arial"/>
          <w:sz w:val="24"/>
        </w:rPr>
        <w:fldChar w:fldCharType="end"/>
      </w:r>
    </w:p>
    <w:p w14:paraId="181201B5" w14:textId="77777777" w:rsidR="00E94450" w:rsidRPr="001F4137" w:rsidRDefault="00E94450" w:rsidP="00AE4AAB">
      <w:pPr>
        <w:pStyle w:val="ManualHeading2"/>
        <w:keepNext w:val="0"/>
        <w:keepLines w:val="0"/>
      </w:pPr>
      <w:bookmarkStart w:id="44" w:name="_Toc149698598"/>
      <w:r w:rsidRPr="001F4137">
        <w:t>401.06.04</w:t>
      </w:r>
      <w:r w:rsidRPr="001F4137">
        <w:tab/>
        <w:t>Cafeteria Plans</w:t>
      </w:r>
      <w:bookmarkEnd w:id="43"/>
      <w:bookmarkEnd w:id="44"/>
    </w:p>
    <w:p w14:paraId="181201B6" w14:textId="4008FF45" w:rsidR="00991A64" w:rsidRPr="00F86694" w:rsidRDefault="00991A64" w:rsidP="00991A64">
      <w:pPr>
        <w:jc w:val="right"/>
        <w:rPr>
          <w:bCs/>
          <w:sz w:val="16"/>
        </w:rPr>
      </w:pPr>
      <w:r w:rsidRPr="00F86694">
        <w:rPr>
          <w:bCs/>
          <w:sz w:val="16"/>
        </w:rPr>
        <w:t>(</w:t>
      </w:r>
      <w:r w:rsidR="00A016CE">
        <w:rPr>
          <w:bCs/>
          <w:sz w:val="16"/>
        </w:rPr>
        <w:t>Rev. 02/01/15</w:t>
      </w:r>
      <w:r w:rsidRPr="00F86694">
        <w:rPr>
          <w:bCs/>
          <w:sz w:val="16"/>
        </w:rPr>
        <w:t>)</w:t>
      </w:r>
    </w:p>
    <w:p w14:paraId="181201B7" w14:textId="77777777" w:rsidR="00E94450" w:rsidRPr="001F4137" w:rsidRDefault="008A1EA4">
      <w:pPr>
        <w:jc w:val="right"/>
        <w:rPr>
          <w:rFonts w:cs="Arial"/>
        </w:rPr>
      </w:pPr>
      <w:hyperlink r:id="rId45" w:history="1">
        <w:r w:rsidR="00E94450" w:rsidRPr="001F4137">
          <w:rPr>
            <w:rStyle w:val="Hyperlink"/>
            <w:rFonts w:cs="Arial"/>
          </w:rPr>
          <w:t>POMS SI 00820.102</w:t>
        </w:r>
      </w:hyperlink>
    </w:p>
    <w:p w14:paraId="181201B8" w14:textId="77777777" w:rsidR="00E94450" w:rsidRPr="001F4137" w:rsidRDefault="00E94450">
      <w:pPr>
        <w:jc w:val="both"/>
        <w:rPr>
          <w:rFonts w:cs="Arial"/>
        </w:rPr>
      </w:pPr>
      <w:r w:rsidRPr="001F4137">
        <w:rPr>
          <w:rFonts w:cs="Arial"/>
        </w:rPr>
        <w:t xml:space="preserve">A cafeteria plan is a written benefit plan offered by an employer in which: </w:t>
      </w:r>
    </w:p>
    <w:p w14:paraId="181201BA" w14:textId="77777777" w:rsidR="00E94450" w:rsidRPr="001F4137" w:rsidRDefault="00E94450">
      <w:pPr>
        <w:pStyle w:val="Style"/>
        <w:numPr>
          <w:ilvl w:val="0"/>
          <w:numId w:val="104"/>
        </w:numPr>
        <w:jc w:val="both"/>
        <w:rPr>
          <w:rFonts w:cs="Arial"/>
          <w:sz w:val="24"/>
        </w:rPr>
      </w:pPr>
      <w:r w:rsidRPr="001F4137">
        <w:rPr>
          <w:rFonts w:cs="Arial"/>
          <w:sz w:val="24"/>
        </w:rPr>
        <w:t xml:space="preserve">All participants are employees; and </w:t>
      </w:r>
    </w:p>
    <w:p w14:paraId="181201BB" w14:textId="77777777" w:rsidR="00E94450" w:rsidRPr="001F4137" w:rsidRDefault="00E94450">
      <w:pPr>
        <w:pStyle w:val="Style"/>
        <w:numPr>
          <w:ilvl w:val="0"/>
          <w:numId w:val="104"/>
        </w:numPr>
        <w:jc w:val="both"/>
        <w:rPr>
          <w:rFonts w:cs="Arial"/>
          <w:sz w:val="24"/>
        </w:rPr>
      </w:pPr>
      <w:r w:rsidRPr="001F4137">
        <w:rPr>
          <w:rFonts w:cs="Arial"/>
          <w:sz w:val="24"/>
        </w:rPr>
        <w:t xml:space="preserve">Participants can choose cafeteria-style from a menu of two or more cash or qualified benefits. </w:t>
      </w:r>
    </w:p>
    <w:p w14:paraId="181201BC" w14:textId="77777777" w:rsidR="00E94450" w:rsidRPr="001F4137" w:rsidRDefault="00E94450">
      <w:pPr>
        <w:jc w:val="both"/>
        <w:rPr>
          <w:rFonts w:cs="Arial"/>
        </w:rPr>
      </w:pPr>
    </w:p>
    <w:p w14:paraId="181201BD" w14:textId="77777777" w:rsidR="00E94450" w:rsidRPr="001F4137" w:rsidRDefault="00E94450">
      <w:pPr>
        <w:jc w:val="both"/>
        <w:rPr>
          <w:rFonts w:cs="Arial"/>
        </w:rPr>
      </w:pPr>
      <w:r w:rsidRPr="001F4137">
        <w:rPr>
          <w:rFonts w:cs="Arial"/>
        </w:rPr>
        <w:t xml:space="preserve">A qualified benefit is not considered part of an employee's gross income. Qualified benefits include, but are not limited to: </w:t>
      </w:r>
    </w:p>
    <w:p w14:paraId="181201BF" w14:textId="77777777" w:rsidR="00E94450" w:rsidRPr="001F4137" w:rsidRDefault="00E94450">
      <w:pPr>
        <w:pStyle w:val="Style"/>
        <w:numPr>
          <w:ilvl w:val="0"/>
          <w:numId w:val="105"/>
        </w:numPr>
        <w:jc w:val="both"/>
        <w:rPr>
          <w:rFonts w:cs="Arial"/>
          <w:sz w:val="24"/>
        </w:rPr>
      </w:pPr>
      <w:r w:rsidRPr="001F4137">
        <w:rPr>
          <w:rFonts w:cs="Arial"/>
          <w:sz w:val="24"/>
        </w:rPr>
        <w:t>Accident and health plans (including medical plans, vision plans, dental plans, accident and disability insurance)</w:t>
      </w:r>
    </w:p>
    <w:p w14:paraId="181201C0" w14:textId="77777777" w:rsidR="00E94450" w:rsidRPr="001F4137" w:rsidRDefault="00E94450">
      <w:pPr>
        <w:pStyle w:val="Style"/>
        <w:numPr>
          <w:ilvl w:val="0"/>
          <w:numId w:val="105"/>
        </w:numPr>
        <w:jc w:val="both"/>
        <w:rPr>
          <w:rFonts w:cs="Arial"/>
          <w:sz w:val="24"/>
        </w:rPr>
      </w:pPr>
      <w:r w:rsidRPr="001F4137">
        <w:rPr>
          <w:rFonts w:cs="Arial"/>
          <w:sz w:val="24"/>
        </w:rPr>
        <w:t>Group term life insurance plans (up to $50,000)</w:t>
      </w:r>
    </w:p>
    <w:p w14:paraId="181201C1" w14:textId="77777777" w:rsidR="00E94450" w:rsidRPr="001F4137" w:rsidRDefault="00E94450">
      <w:pPr>
        <w:pStyle w:val="Style"/>
        <w:numPr>
          <w:ilvl w:val="0"/>
          <w:numId w:val="105"/>
        </w:numPr>
        <w:jc w:val="both"/>
        <w:rPr>
          <w:rFonts w:cs="Arial"/>
          <w:sz w:val="24"/>
        </w:rPr>
      </w:pPr>
      <w:r w:rsidRPr="001F4137">
        <w:rPr>
          <w:rFonts w:cs="Arial"/>
          <w:sz w:val="24"/>
        </w:rPr>
        <w:t>Dependent care assistance plans</w:t>
      </w:r>
    </w:p>
    <w:p w14:paraId="181201C2" w14:textId="77777777" w:rsidR="00E94450" w:rsidRPr="001F4137" w:rsidRDefault="00E94450">
      <w:pPr>
        <w:pStyle w:val="Style"/>
        <w:numPr>
          <w:ilvl w:val="0"/>
          <w:numId w:val="105"/>
        </w:numPr>
        <w:jc w:val="both"/>
        <w:rPr>
          <w:rFonts w:cs="Arial"/>
          <w:sz w:val="24"/>
        </w:rPr>
      </w:pPr>
      <w:r w:rsidRPr="001F4137">
        <w:rPr>
          <w:rFonts w:cs="Arial"/>
          <w:sz w:val="24"/>
        </w:rPr>
        <w:t>Certain stock bonus plans under Section 401(k)(2) of the IRC, but not 401(k)(1) plans</w:t>
      </w:r>
    </w:p>
    <w:p w14:paraId="181201C3" w14:textId="77777777" w:rsidR="00E94450" w:rsidRPr="001F4137" w:rsidRDefault="00E94450">
      <w:pPr>
        <w:jc w:val="both"/>
        <w:rPr>
          <w:rFonts w:cs="Arial"/>
        </w:rPr>
      </w:pPr>
    </w:p>
    <w:p w14:paraId="181201C6" w14:textId="77777777" w:rsidR="00E94450" w:rsidRPr="001F4137" w:rsidRDefault="00E94450">
      <w:pPr>
        <w:jc w:val="both"/>
        <w:rPr>
          <w:rFonts w:cs="Arial"/>
        </w:rPr>
      </w:pPr>
      <w:r w:rsidRPr="001F4137">
        <w:rPr>
          <w:rFonts w:cs="Arial"/>
        </w:rPr>
        <w:t xml:space="preserve">A salary reduction agreement is an agreement between employer and employee whereby the employee, in exchange for the right to participate in a cafeteria plan, accepts a lower salary or foregoes a salary increase. </w:t>
      </w:r>
    </w:p>
    <w:p w14:paraId="181201C7" w14:textId="77777777" w:rsidR="00E94450" w:rsidRPr="001F4137" w:rsidRDefault="00E94450">
      <w:pPr>
        <w:jc w:val="both"/>
        <w:rPr>
          <w:rFonts w:cs="Arial"/>
        </w:rPr>
      </w:pPr>
    </w:p>
    <w:p w14:paraId="181201C8" w14:textId="77777777" w:rsidR="00E94450" w:rsidRPr="001F4137" w:rsidRDefault="00E94450">
      <w:pPr>
        <w:jc w:val="both"/>
        <w:rPr>
          <w:rFonts w:cs="Arial"/>
        </w:rPr>
      </w:pPr>
      <w:r w:rsidRPr="001F4137">
        <w:rPr>
          <w:rFonts w:cs="Arial"/>
        </w:rPr>
        <w:t xml:space="preserve">Amounts used to purchase cafeteria-plan benefits under a salary-reduction agreement are not the employee's wages and are not income for SSI purposes. </w:t>
      </w:r>
    </w:p>
    <w:p w14:paraId="181201C9" w14:textId="77777777" w:rsidR="00E94450" w:rsidRPr="001F4137" w:rsidRDefault="00E94450">
      <w:pPr>
        <w:jc w:val="both"/>
        <w:rPr>
          <w:rFonts w:cs="Arial"/>
        </w:rPr>
      </w:pPr>
    </w:p>
    <w:p w14:paraId="181201CA" w14:textId="77777777" w:rsidR="00E94450" w:rsidRPr="001F4137" w:rsidRDefault="00E94450">
      <w:pPr>
        <w:jc w:val="both"/>
        <w:rPr>
          <w:rFonts w:cs="Arial"/>
        </w:rPr>
      </w:pPr>
      <w:r w:rsidRPr="001F4137">
        <w:rPr>
          <w:rFonts w:cs="Arial"/>
        </w:rPr>
        <w:t xml:space="preserve">Payroll deductions used to purchase cafeteria-plan benefits in addition to or instead of as provided under a salary-reduction agreement are the employee's wages and are earned income. </w:t>
      </w:r>
    </w:p>
    <w:p w14:paraId="181201CB" w14:textId="77777777" w:rsidR="00E94450" w:rsidRPr="001F4137" w:rsidRDefault="00E94450">
      <w:pPr>
        <w:jc w:val="both"/>
        <w:rPr>
          <w:rFonts w:cs="Arial"/>
        </w:rPr>
      </w:pPr>
    </w:p>
    <w:p w14:paraId="181201CC" w14:textId="6D90EBE1" w:rsidR="00E94450" w:rsidRDefault="00E94450">
      <w:pPr>
        <w:jc w:val="both"/>
        <w:rPr>
          <w:rFonts w:cs="Arial"/>
        </w:rPr>
      </w:pPr>
      <w:r w:rsidRPr="001F4137">
        <w:rPr>
          <w:rFonts w:cs="Arial"/>
        </w:rPr>
        <w:lastRenderedPageBreak/>
        <w:t xml:space="preserve">Cash received under a cafeteria plan in lieu of benefits is </w:t>
      </w:r>
      <w:r w:rsidR="00A016CE">
        <w:rPr>
          <w:rFonts w:cs="Arial"/>
        </w:rPr>
        <w:t xml:space="preserve">considered </w:t>
      </w:r>
      <w:r w:rsidRPr="001F4137">
        <w:rPr>
          <w:rFonts w:cs="Arial"/>
        </w:rPr>
        <w:t>wages. However, cash received as reimbursement for qualified-benefit expenses, su</w:t>
      </w:r>
      <w:r w:rsidR="00716DB1" w:rsidRPr="001F4137">
        <w:rPr>
          <w:rFonts w:cs="Arial"/>
        </w:rPr>
        <w:t>ch as childcare, is not income.</w:t>
      </w:r>
    </w:p>
    <w:p w14:paraId="49866083" w14:textId="77777777" w:rsidR="00A016CE" w:rsidRDefault="00A016CE" w:rsidP="00A016CE">
      <w:pPr>
        <w:jc w:val="both"/>
        <w:rPr>
          <w:rFonts w:cs="Arial"/>
        </w:rPr>
      </w:pPr>
    </w:p>
    <w:p w14:paraId="7DAAD63D" w14:textId="77777777" w:rsidR="00A016CE" w:rsidRPr="00A016CE" w:rsidRDefault="00A016CE" w:rsidP="00A016CE">
      <w:pPr>
        <w:jc w:val="both"/>
        <w:rPr>
          <w:rFonts w:cs="Arial"/>
        </w:rPr>
      </w:pPr>
      <w:r w:rsidRPr="00A016CE">
        <w:rPr>
          <w:rFonts w:cs="Arial"/>
        </w:rPr>
        <w:t xml:space="preserve">At the time of application or review: </w:t>
      </w:r>
    </w:p>
    <w:p w14:paraId="1DE9CF68" w14:textId="77777777" w:rsidR="00A016CE" w:rsidRPr="00A016CE" w:rsidRDefault="00A016CE" w:rsidP="00A016CE">
      <w:pPr>
        <w:pStyle w:val="ListParagraph"/>
        <w:numPr>
          <w:ilvl w:val="0"/>
          <w:numId w:val="176"/>
        </w:numPr>
        <w:spacing w:after="0" w:line="240" w:lineRule="auto"/>
        <w:ind w:left="720"/>
        <w:jc w:val="both"/>
        <w:rPr>
          <w:rFonts w:ascii="Arial" w:hAnsi="Arial" w:cs="Arial"/>
          <w:sz w:val="24"/>
          <w:szCs w:val="24"/>
        </w:rPr>
      </w:pPr>
      <w:r w:rsidRPr="00A016CE">
        <w:rPr>
          <w:rFonts w:ascii="Arial" w:hAnsi="Arial" w:cs="Arial"/>
          <w:sz w:val="24"/>
          <w:szCs w:val="24"/>
        </w:rPr>
        <w:t>If an applicant’s reported income is below the threshold and reasonably compatible with electronic sources (whether by straight through processing or with a worker verifying), the worker does not need to pursue information regarding a cafeteria plan.</w:t>
      </w:r>
    </w:p>
    <w:p w14:paraId="2DC69C54" w14:textId="77777777" w:rsidR="00A016CE" w:rsidRPr="00A016CE" w:rsidRDefault="00A016CE" w:rsidP="00A016CE">
      <w:pPr>
        <w:pStyle w:val="ListParagraph"/>
        <w:numPr>
          <w:ilvl w:val="0"/>
          <w:numId w:val="176"/>
        </w:numPr>
        <w:spacing w:after="0" w:line="240" w:lineRule="auto"/>
        <w:ind w:left="720"/>
        <w:jc w:val="both"/>
        <w:rPr>
          <w:rFonts w:ascii="Arial" w:hAnsi="Arial" w:cs="Arial"/>
          <w:sz w:val="24"/>
          <w:szCs w:val="24"/>
        </w:rPr>
      </w:pPr>
      <w:r w:rsidRPr="00A016CE">
        <w:rPr>
          <w:rFonts w:ascii="Arial" w:hAnsi="Arial" w:cs="Arial"/>
          <w:sz w:val="24"/>
          <w:szCs w:val="24"/>
        </w:rPr>
        <w:t xml:space="preserve">If the applicant provides information (e.g.  current check stub) whether as reported income or as verified income and the check stub indicates the presence of a cafeteria plan, the worker must act on that information and count income based on cafeteria plan policies. </w:t>
      </w:r>
    </w:p>
    <w:p w14:paraId="181201CD"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1CE" w14:textId="77777777" w:rsidR="00E94450" w:rsidRPr="001F4137" w:rsidRDefault="00E94450">
      <w:pPr>
        <w:pStyle w:val="ManualHeading2"/>
        <w:rPr>
          <w:b w:val="0"/>
          <w:bCs w:val="0"/>
        </w:rPr>
      </w:pPr>
      <w:bookmarkStart w:id="45" w:name="_Toc106788708"/>
      <w:bookmarkStart w:id="46" w:name="_Toc149698599"/>
      <w:r w:rsidRPr="001F4137">
        <w:t>401.06.05</w:t>
      </w:r>
      <w:r w:rsidRPr="001F4137">
        <w:tab/>
        <w:t>Wage Advances and Deferred Wages</w:t>
      </w:r>
      <w:bookmarkEnd w:id="45"/>
      <w:bookmarkEnd w:id="46"/>
    </w:p>
    <w:p w14:paraId="181201CF" w14:textId="77777777" w:rsidR="00991A64" w:rsidRPr="00F86694" w:rsidRDefault="00991A64" w:rsidP="00991A64">
      <w:pPr>
        <w:jc w:val="right"/>
        <w:rPr>
          <w:bCs/>
          <w:sz w:val="16"/>
        </w:rPr>
      </w:pPr>
      <w:r w:rsidRPr="00F86694">
        <w:rPr>
          <w:bCs/>
          <w:sz w:val="16"/>
        </w:rPr>
        <w:t>(Eff.</w:t>
      </w:r>
      <w:r>
        <w:rPr>
          <w:bCs/>
          <w:sz w:val="16"/>
        </w:rPr>
        <w:t xml:space="preserve"> </w:t>
      </w:r>
      <w:r w:rsidRPr="00F86694">
        <w:rPr>
          <w:bCs/>
          <w:sz w:val="16"/>
        </w:rPr>
        <w:t>10/01/05)</w:t>
      </w:r>
    </w:p>
    <w:p w14:paraId="181201D0" w14:textId="77777777" w:rsidR="00E94450" w:rsidRPr="001F4137" w:rsidRDefault="008A1EA4">
      <w:pPr>
        <w:jc w:val="right"/>
        <w:rPr>
          <w:rFonts w:cs="Arial"/>
        </w:rPr>
      </w:pPr>
      <w:hyperlink r:id="rId46" w:history="1">
        <w:r w:rsidR="00E94450" w:rsidRPr="001F4137">
          <w:rPr>
            <w:rStyle w:val="Hyperlink"/>
            <w:rFonts w:cs="Arial"/>
          </w:rPr>
          <w:t>POMS SI 00820.115</w:t>
        </w:r>
      </w:hyperlink>
    </w:p>
    <w:p w14:paraId="181201D1" w14:textId="39B5893F" w:rsidR="00E94450" w:rsidRPr="001F4137" w:rsidRDefault="00E94450">
      <w:pPr>
        <w:jc w:val="both"/>
        <w:rPr>
          <w:rFonts w:cs="Arial"/>
        </w:rPr>
      </w:pPr>
      <w:r w:rsidRPr="001F4137">
        <w:rPr>
          <w:rFonts w:cs="Arial"/>
        </w:rPr>
        <w:t>Wage advances are payments by an employer to an individual for work to be done in the future. An advance i</w:t>
      </w:r>
      <w:r w:rsidR="00A016CE">
        <w:rPr>
          <w:rFonts w:cs="Arial"/>
        </w:rPr>
        <w:t>s wages in the month received.</w:t>
      </w:r>
    </w:p>
    <w:p w14:paraId="181201D2" w14:textId="77777777" w:rsidR="00E94450" w:rsidRPr="001F4137" w:rsidRDefault="00E94450">
      <w:pPr>
        <w:jc w:val="both"/>
        <w:rPr>
          <w:rFonts w:cs="Arial"/>
        </w:rPr>
      </w:pPr>
    </w:p>
    <w:p w14:paraId="181201D3" w14:textId="77777777" w:rsidR="00E94450" w:rsidRPr="001F4137" w:rsidRDefault="00E94450">
      <w:pPr>
        <w:pStyle w:val="BodyText"/>
        <w:widowControl/>
        <w:autoSpaceDE/>
        <w:autoSpaceDN/>
        <w:adjustRightInd/>
        <w:rPr>
          <w:rFonts w:cs="Arial"/>
          <w:bCs w:val="0"/>
        </w:rPr>
      </w:pPr>
      <w:r w:rsidRPr="001F4137">
        <w:rPr>
          <w:rFonts w:cs="Arial"/>
          <w:bCs w:val="0"/>
        </w:rPr>
        <w:t>Wages are considered "deferred" if they are received later than their normal payment date. Types of wage payments that may be deferred include vacation pay, dismissal and s</w:t>
      </w:r>
      <w:r w:rsidR="00305A0D" w:rsidRPr="001F4137">
        <w:rPr>
          <w:rFonts w:cs="Arial"/>
          <w:bCs w:val="0"/>
        </w:rPr>
        <w:t>everance pay, back pay, bonuses</w:t>
      </w:r>
      <w:r w:rsidRPr="001F4137">
        <w:rPr>
          <w:rFonts w:cs="Arial"/>
          <w:bCs w:val="0"/>
        </w:rPr>
        <w:t xml:space="preserve">. </w:t>
      </w:r>
    </w:p>
    <w:p w14:paraId="181201D5" w14:textId="77777777" w:rsidR="00E94450" w:rsidRPr="001F4137" w:rsidRDefault="00E94450">
      <w:pPr>
        <w:pStyle w:val="Style"/>
        <w:numPr>
          <w:ilvl w:val="0"/>
          <w:numId w:val="106"/>
        </w:numPr>
        <w:jc w:val="both"/>
        <w:rPr>
          <w:rFonts w:cs="Arial"/>
          <w:sz w:val="24"/>
        </w:rPr>
      </w:pPr>
      <w:r w:rsidRPr="001F4137">
        <w:rPr>
          <w:rFonts w:cs="Arial"/>
          <w:sz w:val="24"/>
        </w:rPr>
        <w:t xml:space="preserve">Wages that are deferred due to circumstances beyond the control of the employee are considered earned income when actually received. </w:t>
      </w:r>
    </w:p>
    <w:p w14:paraId="181201D7" w14:textId="77777777" w:rsidR="00E94450" w:rsidRPr="001F4137" w:rsidRDefault="00E94450">
      <w:pPr>
        <w:pStyle w:val="Style"/>
        <w:numPr>
          <w:ilvl w:val="0"/>
          <w:numId w:val="106"/>
        </w:numPr>
        <w:jc w:val="both"/>
        <w:rPr>
          <w:rFonts w:cs="Arial"/>
          <w:sz w:val="24"/>
        </w:rPr>
      </w:pPr>
      <w:r w:rsidRPr="001F4137">
        <w:rPr>
          <w:rFonts w:cs="Arial"/>
          <w:sz w:val="24"/>
        </w:rPr>
        <w:t xml:space="preserve">Wages that are deferred at the employee's request or by mutual agreement with the employer are considered earned income when they would have been received had they not been deferred. </w:t>
      </w:r>
    </w:p>
    <w:p w14:paraId="181201D8" w14:textId="77777777" w:rsidR="00E94450" w:rsidRPr="001F4137" w:rsidRDefault="00E94450">
      <w:pPr>
        <w:jc w:val="both"/>
        <w:rPr>
          <w:rFonts w:cs="Arial"/>
        </w:rPr>
      </w:pPr>
    </w:p>
    <w:p w14:paraId="181201D9" w14:textId="77777777" w:rsidR="00E94450" w:rsidRPr="001F4137" w:rsidRDefault="00E94450" w:rsidP="0050551A">
      <w:pPr>
        <w:pStyle w:val="ManualHeading2"/>
        <w:keepNext w:val="0"/>
        <w:keepLines w:val="0"/>
        <w:rPr>
          <w:b w:val="0"/>
          <w:bCs w:val="0"/>
        </w:rPr>
      </w:pPr>
      <w:bookmarkStart w:id="47" w:name="_Toc106788709"/>
      <w:bookmarkStart w:id="48" w:name="_Toc149698600"/>
      <w:r w:rsidRPr="001F4137">
        <w:t>401.06.06</w:t>
      </w:r>
      <w:r w:rsidRPr="001F4137">
        <w:tab/>
        <w:t>Verification of Wages</w:t>
      </w:r>
      <w:bookmarkEnd w:id="47"/>
      <w:bookmarkEnd w:id="48"/>
    </w:p>
    <w:p w14:paraId="181201DA" w14:textId="77777777" w:rsidR="00991A64" w:rsidRPr="00F86694" w:rsidRDefault="00991A64" w:rsidP="0050551A">
      <w:pPr>
        <w:widowControl w:val="0"/>
        <w:jc w:val="right"/>
        <w:rPr>
          <w:bCs/>
          <w:sz w:val="16"/>
        </w:rPr>
      </w:pPr>
      <w:r w:rsidRPr="00F86694">
        <w:rPr>
          <w:bCs/>
          <w:sz w:val="16"/>
        </w:rPr>
        <w:t>(Eff.</w:t>
      </w:r>
      <w:r>
        <w:rPr>
          <w:bCs/>
          <w:sz w:val="16"/>
        </w:rPr>
        <w:t xml:space="preserve"> </w:t>
      </w:r>
      <w:r w:rsidRPr="00F86694">
        <w:rPr>
          <w:bCs/>
          <w:sz w:val="16"/>
        </w:rPr>
        <w:t>10/01/05)</w:t>
      </w:r>
    </w:p>
    <w:p w14:paraId="181201DB" w14:textId="77777777" w:rsidR="00E94450" w:rsidRPr="001F4137" w:rsidRDefault="008A1EA4" w:rsidP="0050551A">
      <w:pPr>
        <w:widowControl w:val="0"/>
        <w:jc w:val="right"/>
        <w:rPr>
          <w:rFonts w:cs="Arial"/>
        </w:rPr>
      </w:pPr>
      <w:hyperlink r:id="rId47" w:history="1">
        <w:r w:rsidR="00E94450" w:rsidRPr="001F4137">
          <w:rPr>
            <w:rStyle w:val="Hyperlink"/>
            <w:rFonts w:cs="Arial"/>
          </w:rPr>
          <w:t>POMS SI 00820.133ff</w:t>
        </w:r>
      </w:hyperlink>
    </w:p>
    <w:p w14:paraId="181201DC" w14:textId="77777777" w:rsidR="00E94450" w:rsidRPr="001F4137" w:rsidRDefault="00E94450" w:rsidP="0050551A">
      <w:pPr>
        <w:widowControl w:val="0"/>
        <w:jc w:val="both"/>
        <w:rPr>
          <w:rFonts w:cs="Arial"/>
        </w:rPr>
      </w:pPr>
      <w:r w:rsidRPr="001F4137">
        <w:rPr>
          <w:rFonts w:cs="Arial"/>
        </w:rPr>
        <w:t>Verification of wage amounts and frequency of receipt is required whenever an individual alleges he/she received wages, sick pay, or temporary disability payments.</w:t>
      </w:r>
    </w:p>
    <w:p w14:paraId="181201DD" w14:textId="77777777" w:rsidR="00E94450" w:rsidRPr="001F4137" w:rsidRDefault="00E94450">
      <w:pPr>
        <w:jc w:val="both"/>
        <w:rPr>
          <w:rFonts w:cs="Arial"/>
        </w:rPr>
      </w:pPr>
    </w:p>
    <w:p w14:paraId="181201DE" w14:textId="77777777" w:rsidR="00E94450" w:rsidRPr="001F4137" w:rsidRDefault="00E94450">
      <w:pPr>
        <w:jc w:val="both"/>
        <w:rPr>
          <w:rFonts w:cs="Arial"/>
        </w:rPr>
      </w:pPr>
      <w:r w:rsidRPr="001F4137">
        <w:rPr>
          <w:rFonts w:cs="Arial"/>
        </w:rPr>
        <w:t xml:space="preserve">The burden of proof is on the applicant/beneficiary. However, the eligibility worker should provide assistance if the applicant/beneficiary is unable to secure evidence of wages. The most common methods of verifying wages include pay stubs, written or oral statements from the employer, and W2s, if no other verification is available. </w:t>
      </w:r>
    </w:p>
    <w:p w14:paraId="181201DF" w14:textId="77777777" w:rsidR="00E94450" w:rsidRPr="001F4137" w:rsidRDefault="00E94450">
      <w:pPr>
        <w:jc w:val="both"/>
        <w:rPr>
          <w:rFonts w:cs="Arial"/>
        </w:rPr>
      </w:pPr>
    </w:p>
    <w:p w14:paraId="181201E0" w14:textId="77777777" w:rsidR="00E94450" w:rsidRPr="001F4137" w:rsidRDefault="00E94450">
      <w:pPr>
        <w:jc w:val="both"/>
        <w:rPr>
          <w:rFonts w:cs="Arial"/>
        </w:rPr>
      </w:pPr>
      <w:r w:rsidRPr="001F4137">
        <w:rPr>
          <w:rFonts w:cs="Arial"/>
        </w:rPr>
        <w:t>The most recent four weeks of wages must be used. All income paid other than monthly must be converted to a monthly amount. Once determined, monthly income is projected over the next 12 months.</w:t>
      </w:r>
    </w:p>
    <w:p w14:paraId="181201E1" w14:textId="77777777" w:rsidR="00E94450" w:rsidRPr="001F4137" w:rsidRDefault="00E94450">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1FE" w14:textId="77777777">
        <w:tc>
          <w:tcPr>
            <w:tcW w:w="5000" w:type="pct"/>
          </w:tcPr>
          <w:p w14:paraId="181201E3" w14:textId="77777777" w:rsidR="00E94450" w:rsidRPr="001F4137" w:rsidRDefault="00E94450">
            <w:pPr>
              <w:pStyle w:val="BodyText3"/>
              <w:rPr>
                <w:sz w:val="22"/>
              </w:rPr>
            </w:pPr>
            <w:r w:rsidRPr="001F4137">
              <w:rPr>
                <w:sz w:val="22"/>
              </w:rPr>
              <w:t>Procedures to Verify Wages and Determine Monthly Average Income:</w:t>
            </w:r>
          </w:p>
          <w:p w14:paraId="181201E5" w14:textId="49CBA670" w:rsidR="00E94450" w:rsidRPr="00014A93" w:rsidRDefault="00E94450" w:rsidP="00014A93">
            <w:pPr>
              <w:pStyle w:val="BodyText2"/>
              <w:numPr>
                <w:ilvl w:val="0"/>
                <w:numId w:val="21"/>
              </w:numPr>
              <w:tabs>
                <w:tab w:val="clear" w:pos="720"/>
              </w:tabs>
              <w:jc w:val="left"/>
              <w:rPr>
                <w:rFonts w:cs="Arial"/>
                <w:b w:val="0"/>
                <w:color w:val="000000" w:themeColor="text1"/>
                <w:sz w:val="22"/>
                <w:szCs w:val="22"/>
              </w:rPr>
            </w:pPr>
            <w:r w:rsidRPr="00014A93">
              <w:rPr>
                <w:rFonts w:cs="Arial"/>
                <w:b w:val="0"/>
                <w:color w:val="000000" w:themeColor="text1"/>
                <w:sz w:val="22"/>
                <w:szCs w:val="22"/>
              </w:rPr>
              <w:t xml:space="preserve">Using </w:t>
            </w:r>
            <w:hyperlink r:id="rId48" w:history="1">
              <w:r w:rsidR="0046345B" w:rsidRPr="0041598D">
                <w:rPr>
                  <w:rStyle w:val="Hyperlink"/>
                  <w:b w:val="0"/>
                  <w:bCs/>
                  <w:sz w:val="22"/>
                  <w:szCs w:val="22"/>
                </w:rPr>
                <w:t>DHHS Form 1233</w:t>
              </w:r>
            </w:hyperlink>
            <w:r w:rsidRPr="00014A93">
              <w:rPr>
                <w:rFonts w:cs="Arial"/>
                <w:b w:val="0"/>
                <w:color w:val="000000" w:themeColor="text1"/>
                <w:sz w:val="22"/>
                <w:szCs w:val="22"/>
              </w:rPr>
              <w:t>, Medicaid Eligibility Checklist, request the applicant/</w:t>
            </w:r>
            <w:r w:rsidR="00991A64" w:rsidRPr="00014A93">
              <w:rPr>
                <w:rFonts w:cs="Arial"/>
                <w:b w:val="0"/>
                <w:color w:val="000000" w:themeColor="text1"/>
                <w:sz w:val="22"/>
                <w:szCs w:val="22"/>
              </w:rPr>
              <w:t xml:space="preserve"> </w:t>
            </w:r>
            <w:r w:rsidRPr="00014A93">
              <w:rPr>
                <w:rFonts w:cs="Arial"/>
                <w:b w:val="0"/>
                <w:color w:val="000000" w:themeColor="text1"/>
                <w:sz w:val="22"/>
                <w:szCs w:val="22"/>
              </w:rPr>
              <w:t xml:space="preserve">beneficiary provide the employed individual’s pay stubs for the previous four-week period. </w:t>
            </w:r>
          </w:p>
          <w:p w14:paraId="181201E7" w14:textId="3425343C" w:rsidR="00E94450" w:rsidRPr="00014A93" w:rsidRDefault="00E94450" w:rsidP="00014A93">
            <w:pPr>
              <w:numPr>
                <w:ilvl w:val="0"/>
                <w:numId w:val="21"/>
              </w:numPr>
              <w:rPr>
                <w:rFonts w:cs="Arial"/>
                <w:color w:val="000000" w:themeColor="text1"/>
                <w:sz w:val="22"/>
                <w:szCs w:val="22"/>
              </w:rPr>
            </w:pPr>
            <w:r w:rsidRPr="00014A93">
              <w:rPr>
                <w:rFonts w:cs="Arial"/>
                <w:color w:val="000000" w:themeColor="text1"/>
                <w:sz w:val="22"/>
                <w:szCs w:val="22"/>
              </w:rPr>
              <w:t xml:space="preserve">If the stubs are unavailable, have the employed individual sign a </w:t>
            </w:r>
            <w:hyperlink r:id="rId49" w:history="1">
              <w:r w:rsidR="0041598D" w:rsidRPr="0041598D">
                <w:rPr>
                  <w:rStyle w:val="Hyperlink"/>
                  <w:sz w:val="22"/>
                  <w:szCs w:val="22"/>
                </w:rPr>
                <w:t>DHHS Form 1245</w:t>
              </w:r>
            </w:hyperlink>
            <w:r w:rsidRPr="00014A93">
              <w:rPr>
                <w:rFonts w:cs="Arial"/>
                <w:color w:val="000000" w:themeColor="text1"/>
                <w:sz w:val="22"/>
                <w:szCs w:val="22"/>
              </w:rPr>
              <w:t xml:space="preserve">, </w:t>
            </w:r>
            <w:r w:rsidRPr="00014A93">
              <w:rPr>
                <w:rStyle w:val="style41"/>
                <w:rFonts w:cs="Arial"/>
                <w:color w:val="000000" w:themeColor="text1"/>
                <w:sz w:val="22"/>
                <w:szCs w:val="22"/>
              </w:rPr>
              <w:t>Wage Verification Form</w:t>
            </w:r>
            <w:r w:rsidRPr="00014A93">
              <w:rPr>
                <w:rFonts w:cs="Arial"/>
                <w:color w:val="000000" w:themeColor="text1"/>
                <w:sz w:val="22"/>
                <w:szCs w:val="22"/>
              </w:rPr>
              <w:t>. When completing the form, list the specific period for which the information is required, including any potential retroactive period. Send the form to the employer, along with a self-addressed stamped envelope.</w:t>
            </w:r>
          </w:p>
          <w:p w14:paraId="67741AE8" w14:textId="77777777" w:rsidR="00014A93" w:rsidRPr="00014A93" w:rsidRDefault="00014A93" w:rsidP="00014A93">
            <w:pPr>
              <w:widowControl w:val="0"/>
              <w:numPr>
                <w:ilvl w:val="0"/>
                <w:numId w:val="21"/>
              </w:numPr>
              <w:tabs>
                <w:tab w:val="clear" w:pos="720"/>
              </w:tabs>
              <w:rPr>
                <w:rFonts w:cs="Arial"/>
                <w:color w:val="000000" w:themeColor="text1"/>
                <w:sz w:val="22"/>
                <w:szCs w:val="22"/>
              </w:rPr>
            </w:pPr>
            <w:r w:rsidRPr="00014A93">
              <w:rPr>
                <w:rFonts w:cs="Arial"/>
                <w:color w:val="000000" w:themeColor="text1"/>
                <w:sz w:val="22"/>
                <w:szCs w:val="22"/>
              </w:rPr>
              <w:t>When multiple forms of income verifications are available, the eligibility specialist must accept the verifications in the following order:</w:t>
            </w:r>
          </w:p>
          <w:p w14:paraId="6C392A58" w14:textId="77777777" w:rsidR="00014A93" w:rsidRPr="00014A93" w:rsidRDefault="00014A93" w:rsidP="00014A93">
            <w:pPr>
              <w:widowControl w:val="0"/>
              <w:ind w:left="780"/>
              <w:rPr>
                <w:rFonts w:cs="Arial"/>
                <w:color w:val="000000" w:themeColor="text1"/>
                <w:sz w:val="22"/>
                <w:szCs w:val="22"/>
              </w:rPr>
            </w:pPr>
            <w:r w:rsidRPr="00014A93">
              <w:rPr>
                <w:rFonts w:cs="Arial"/>
                <w:color w:val="000000" w:themeColor="text1"/>
                <w:sz w:val="22"/>
                <w:szCs w:val="22"/>
              </w:rPr>
              <w:t>Wages</w:t>
            </w:r>
          </w:p>
          <w:p w14:paraId="681A6522" w14:textId="77777777" w:rsidR="00014A93" w:rsidRPr="00014A93" w:rsidRDefault="00014A93" w:rsidP="00014A93">
            <w:pPr>
              <w:widowControl w:val="0"/>
              <w:numPr>
                <w:ilvl w:val="1"/>
                <w:numId w:val="21"/>
              </w:numPr>
              <w:tabs>
                <w:tab w:val="clear" w:pos="1440"/>
              </w:tabs>
              <w:rPr>
                <w:rFonts w:cs="Arial"/>
                <w:color w:val="000000" w:themeColor="text1"/>
                <w:sz w:val="22"/>
                <w:szCs w:val="22"/>
              </w:rPr>
            </w:pPr>
            <w:r w:rsidRPr="00014A93">
              <w:rPr>
                <w:rFonts w:cs="Arial"/>
                <w:color w:val="000000" w:themeColor="text1"/>
                <w:sz w:val="22"/>
                <w:szCs w:val="22"/>
              </w:rPr>
              <w:t>Paystubs</w:t>
            </w:r>
          </w:p>
          <w:p w14:paraId="57A6AA3C" w14:textId="77777777" w:rsidR="00014A93" w:rsidRPr="00014A93" w:rsidRDefault="00014A93" w:rsidP="00014A93">
            <w:pPr>
              <w:widowControl w:val="0"/>
              <w:numPr>
                <w:ilvl w:val="1"/>
                <w:numId w:val="21"/>
              </w:numPr>
              <w:tabs>
                <w:tab w:val="clear" w:pos="1440"/>
              </w:tabs>
              <w:rPr>
                <w:rFonts w:cs="Arial"/>
                <w:color w:val="000000" w:themeColor="text1"/>
                <w:sz w:val="22"/>
                <w:szCs w:val="22"/>
              </w:rPr>
            </w:pPr>
            <w:r w:rsidRPr="00014A93">
              <w:rPr>
                <w:rFonts w:cs="Arial"/>
                <w:color w:val="000000" w:themeColor="text1"/>
                <w:sz w:val="22"/>
                <w:szCs w:val="22"/>
              </w:rPr>
              <w:t>DHHS Form 1245, Wage Verification</w:t>
            </w:r>
          </w:p>
          <w:p w14:paraId="2FDD9451" w14:textId="77777777" w:rsidR="00014A93" w:rsidRPr="00014A93" w:rsidRDefault="00014A93" w:rsidP="00014A93">
            <w:pPr>
              <w:widowControl w:val="0"/>
              <w:numPr>
                <w:ilvl w:val="1"/>
                <w:numId w:val="21"/>
              </w:numPr>
              <w:tabs>
                <w:tab w:val="clear" w:pos="1440"/>
              </w:tabs>
              <w:rPr>
                <w:rFonts w:cs="Arial"/>
                <w:color w:val="000000" w:themeColor="text1"/>
                <w:sz w:val="22"/>
                <w:szCs w:val="22"/>
              </w:rPr>
            </w:pPr>
            <w:r w:rsidRPr="00014A93">
              <w:rPr>
                <w:rFonts w:cs="Arial"/>
                <w:color w:val="000000" w:themeColor="text1"/>
                <w:sz w:val="22"/>
                <w:szCs w:val="22"/>
              </w:rPr>
              <w:t>Employer’s records/signed statement from the employer</w:t>
            </w:r>
          </w:p>
          <w:p w14:paraId="628FBD11" w14:textId="77777777" w:rsidR="00014A93" w:rsidRPr="00014A93" w:rsidRDefault="00014A93" w:rsidP="00014A93">
            <w:pPr>
              <w:widowControl w:val="0"/>
              <w:numPr>
                <w:ilvl w:val="1"/>
                <w:numId w:val="21"/>
              </w:numPr>
              <w:tabs>
                <w:tab w:val="clear" w:pos="1440"/>
              </w:tabs>
              <w:rPr>
                <w:rFonts w:cs="Arial"/>
                <w:color w:val="000000" w:themeColor="text1"/>
                <w:sz w:val="22"/>
                <w:szCs w:val="22"/>
              </w:rPr>
            </w:pPr>
            <w:r w:rsidRPr="00014A93">
              <w:rPr>
                <w:rFonts w:cs="Arial"/>
                <w:color w:val="000000" w:themeColor="text1"/>
                <w:sz w:val="22"/>
                <w:szCs w:val="22"/>
              </w:rPr>
              <w:t>Person Composite Service (PCS)/Equifax Verification</w:t>
            </w:r>
          </w:p>
          <w:p w14:paraId="3F55269E" w14:textId="77777777" w:rsidR="00014A93" w:rsidRPr="00014A93" w:rsidRDefault="00014A93" w:rsidP="00014A93">
            <w:pPr>
              <w:widowControl w:val="0"/>
              <w:numPr>
                <w:ilvl w:val="1"/>
                <w:numId w:val="21"/>
              </w:numPr>
              <w:tabs>
                <w:tab w:val="clear" w:pos="1440"/>
              </w:tabs>
              <w:rPr>
                <w:rFonts w:cs="Arial"/>
                <w:color w:val="000000" w:themeColor="text1"/>
                <w:sz w:val="22"/>
                <w:szCs w:val="22"/>
              </w:rPr>
            </w:pPr>
            <w:r w:rsidRPr="00014A93">
              <w:rPr>
                <w:rFonts w:cs="Arial"/>
                <w:color w:val="000000" w:themeColor="text1"/>
                <w:sz w:val="22"/>
                <w:szCs w:val="22"/>
              </w:rPr>
              <w:t>Employment Security Commission (ESC) Wage Match</w:t>
            </w:r>
          </w:p>
          <w:p w14:paraId="40B75563" w14:textId="77777777" w:rsidR="00014A93" w:rsidRPr="00014A93" w:rsidRDefault="00014A93" w:rsidP="00014A93">
            <w:pPr>
              <w:widowControl w:val="0"/>
              <w:ind w:left="1080"/>
              <w:rPr>
                <w:rFonts w:cs="Arial"/>
                <w:color w:val="000000" w:themeColor="text1"/>
                <w:sz w:val="22"/>
                <w:szCs w:val="22"/>
              </w:rPr>
            </w:pPr>
          </w:p>
          <w:p w14:paraId="54539693" w14:textId="77777777" w:rsidR="00014A93" w:rsidRPr="00014A93" w:rsidRDefault="00014A93" w:rsidP="00014A93">
            <w:pPr>
              <w:widowControl w:val="0"/>
              <w:ind w:left="780"/>
              <w:rPr>
                <w:rFonts w:cs="Arial"/>
                <w:color w:val="000000" w:themeColor="text1"/>
                <w:sz w:val="22"/>
                <w:szCs w:val="22"/>
              </w:rPr>
            </w:pPr>
            <w:r w:rsidRPr="00014A93">
              <w:rPr>
                <w:rFonts w:cs="Arial"/>
                <w:color w:val="000000" w:themeColor="text1"/>
                <w:sz w:val="22"/>
                <w:szCs w:val="22"/>
              </w:rPr>
              <w:t>Self-Employment</w:t>
            </w:r>
          </w:p>
          <w:p w14:paraId="25C4568D" w14:textId="77777777" w:rsidR="00014A93" w:rsidRPr="00014A93" w:rsidRDefault="00014A93" w:rsidP="00014A93">
            <w:pPr>
              <w:widowControl w:val="0"/>
              <w:numPr>
                <w:ilvl w:val="1"/>
                <w:numId w:val="182"/>
              </w:numPr>
              <w:contextualSpacing/>
              <w:rPr>
                <w:rFonts w:eastAsia="Calibri" w:cs="Arial"/>
                <w:color w:val="000000" w:themeColor="text1"/>
                <w:sz w:val="22"/>
                <w:szCs w:val="22"/>
              </w:rPr>
            </w:pPr>
            <w:r w:rsidRPr="00014A93">
              <w:rPr>
                <w:rFonts w:eastAsia="Calibri" w:cs="Arial"/>
                <w:color w:val="000000" w:themeColor="text1"/>
                <w:sz w:val="22"/>
                <w:szCs w:val="22"/>
              </w:rPr>
              <w:t>Federal Income Tax Records (Self-Employment only)</w:t>
            </w:r>
          </w:p>
          <w:p w14:paraId="78392E32" w14:textId="77777777" w:rsidR="00014A93" w:rsidRPr="00014A93" w:rsidRDefault="00014A93" w:rsidP="00014A93">
            <w:pPr>
              <w:widowControl w:val="0"/>
              <w:numPr>
                <w:ilvl w:val="1"/>
                <w:numId w:val="182"/>
              </w:numPr>
              <w:contextualSpacing/>
              <w:rPr>
                <w:rFonts w:eastAsia="Calibri" w:cs="Arial"/>
                <w:b/>
                <w:bCs/>
                <w:color w:val="000000" w:themeColor="text1"/>
                <w:sz w:val="22"/>
                <w:szCs w:val="22"/>
              </w:rPr>
            </w:pPr>
            <w:r w:rsidRPr="00014A93">
              <w:rPr>
                <w:rFonts w:eastAsia="Calibri" w:cs="Arial"/>
                <w:color w:val="000000" w:themeColor="text1"/>
                <w:sz w:val="22"/>
                <w:szCs w:val="22"/>
              </w:rPr>
              <w:t>Bookkeeping Records</w:t>
            </w:r>
          </w:p>
          <w:p w14:paraId="44AE1F3D" w14:textId="77777777" w:rsidR="00014A93" w:rsidRPr="00014A93" w:rsidRDefault="00014A93" w:rsidP="00014A93">
            <w:pPr>
              <w:widowControl w:val="0"/>
              <w:numPr>
                <w:ilvl w:val="1"/>
                <w:numId w:val="182"/>
              </w:numPr>
              <w:contextualSpacing/>
              <w:rPr>
                <w:rFonts w:eastAsia="Calibri" w:cs="Arial"/>
                <w:color w:val="000000" w:themeColor="text1"/>
                <w:sz w:val="22"/>
                <w:szCs w:val="22"/>
              </w:rPr>
            </w:pPr>
            <w:r w:rsidRPr="00014A93">
              <w:rPr>
                <w:rFonts w:eastAsia="Calibri" w:cs="Arial"/>
                <w:color w:val="000000" w:themeColor="text1"/>
                <w:sz w:val="22"/>
                <w:szCs w:val="22"/>
              </w:rPr>
              <w:t>Self–Attestation (as a last resort)</w:t>
            </w:r>
          </w:p>
          <w:p w14:paraId="66F1305D" w14:textId="77777777" w:rsidR="00014A93" w:rsidRPr="00014A93" w:rsidRDefault="00014A93" w:rsidP="00014A93">
            <w:pPr>
              <w:widowControl w:val="0"/>
              <w:ind w:left="1440"/>
              <w:rPr>
                <w:rFonts w:cs="Arial"/>
                <w:color w:val="000000" w:themeColor="text1"/>
                <w:sz w:val="22"/>
                <w:szCs w:val="22"/>
              </w:rPr>
            </w:pPr>
          </w:p>
          <w:p w14:paraId="4DD94B62" w14:textId="77777777" w:rsidR="00014A93" w:rsidRPr="00014A93" w:rsidRDefault="00014A93" w:rsidP="00014A93">
            <w:pPr>
              <w:widowControl w:val="0"/>
              <w:ind w:left="720"/>
              <w:rPr>
                <w:rFonts w:cs="Arial"/>
                <w:bCs/>
                <w:color w:val="000000" w:themeColor="text1"/>
                <w:sz w:val="22"/>
                <w:szCs w:val="22"/>
              </w:rPr>
            </w:pPr>
            <w:r w:rsidRPr="00014A93">
              <w:rPr>
                <w:rFonts w:cs="Arial"/>
                <w:bCs/>
                <w:color w:val="000000" w:themeColor="text1"/>
                <w:sz w:val="22"/>
                <w:szCs w:val="22"/>
              </w:rPr>
              <w:t xml:space="preserve">Any electronic data source where the history is not kept in Cúram should be uploaded to OnBase. The Eligibility Specialist must also document in the </w:t>
            </w:r>
            <w:r w:rsidRPr="00014A93">
              <w:rPr>
                <w:rFonts w:cs="Arial"/>
                <w:bCs/>
                <w:color w:val="000000" w:themeColor="text1"/>
                <w:sz w:val="22"/>
                <w:szCs w:val="22"/>
                <w:u w:val="single"/>
              </w:rPr>
              <w:t>System of Record (SOR)</w:t>
            </w:r>
            <w:r w:rsidRPr="00014A93">
              <w:rPr>
                <w:rFonts w:cs="Arial"/>
                <w:bCs/>
                <w:color w:val="000000" w:themeColor="text1"/>
                <w:sz w:val="22"/>
                <w:szCs w:val="22"/>
              </w:rPr>
              <w:t xml:space="preserve"> and in OnBase on the Documentation Template which means of verification was used for the determination.</w:t>
            </w:r>
          </w:p>
          <w:p w14:paraId="181201EA" w14:textId="77777777" w:rsidR="00E94450" w:rsidRPr="00014A93" w:rsidRDefault="00E94450">
            <w:pPr>
              <w:jc w:val="both"/>
              <w:rPr>
                <w:rFonts w:cs="Arial"/>
                <w:color w:val="000000" w:themeColor="text1"/>
                <w:sz w:val="22"/>
                <w:szCs w:val="22"/>
              </w:rPr>
            </w:pPr>
          </w:p>
          <w:p w14:paraId="181201EB" w14:textId="77777777" w:rsidR="00E94450" w:rsidRPr="001F4137" w:rsidRDefault="00E94450">
            <w:pPr>
              <w:spacing w:before="120" w:line="360" w:lineRule="auto"/>
              <w:jc w:val="both"/>
              <w:rPr>
                <w:rFonts w:cs="Arial"/>
                <w:b/>
                <w:bCs/>
                <w:sz w:val="22"/>
              </w:rPr>
            </w:pPr>
            <w:r w:rsidRPr="001F4137">
              <w:rPr>
                <w:rFonts w:cs="Arial"/>
                <w:b/>
                <w:bCs/>
                <w:sz w:val="22"/>
              </w:rPr>
              <w:t>(Do not round the answer and drop any numbers after the penny.)</w:t>
            </w:r>
          </w:p>
          <w:p w14:paraId="181201EC" w14:textId="77777777" w:rsidR="00E94450" w:rsidRPr="001F4137" w:rsidRDefault="00E94450">
            <w:pPr>
              <w:jc w:val="both"/>
              <w:rPr>
                <w:rFonts w:cs="Arial"/>
                <w:sz w:val="22"/>
              </w:rPr>
            </w:pPr>
          </w:p>
          <w:p w14:paraId="181201ED" w14:textId="77777777" w:rsidR="00E94450" w:rsidRPr="001F4137" w:rsidRDefault="00E94450">
            <w:pPr>
              <w:tabs>
                <w:tab w:val="left" w:pos="720"/>
                <w:tab w:val="left" w:pos="1080"/>
              </w:tabs>
              <w:jc w:val="both"/>
              <w:rPr>
                <w:rFonts w:cs="Arial"/>
                <w:sz w:val="22"/>
              </w:rPr>
            </w:pPr>
            <w:r w:rsidRPr="001F4137">
              <w:rPr>
                <w:rFonts w:cs="Arial"/>
                <w:sz w:val="22"/>
              </w:rPr>
              <w:tab/>
            </w:r>
            <w:r w:rsidRPr="001F4137">
              <w:rPr>
                <w:rFonts w:cs="Arial"/>
                <w:sz w:val="22"/>
              </w:rPr>
              <w:sym w:font="Symbol" w:char="F0B7"/>
            </w:r>
            <w:r w:rsidRPr="001F4137">
              <w:rPr>
                <w:rFonts w:cs="Arial"/>
                <w:sz w:val="22"/>
              </w:rPr>
              <w:tab/>
              <w:t xml:space="preserve">For </w:t>
            </w:r>
            <w:r w:rsidRPr="001F4137">
              <w:rPr>
                <w:rFonts w:cs="Arial"/>
                <w:b/>
                <w:bCs/>
                <w:sz w:val="22"/>
              </w:rPr>
              <w:t>weekly</w:t>
            </w:r>
            <w:r w:rsidRPr="001F4137">
              <w:rPr>
                <w:rFonts w:cs="Arial"/>
                <w:sz w:val="22"/>
              </w:rPr>
              <w:t xml:space="preserve"> amounts, average the four pay stubs, multiply by 52, and divide by 12. </w:t>
            </w:r>
          </w:p>
          <w:p w14:paraId="181201EE" w14:textId="77777777" w:rsidR="00E94450" w:rsidRPr="001F4137" w:rsidRDefault="00E94450">
            <w:pPr>
              <w:tabs>
                <w:tab w:val="left" w:pos="720"/>
                <w:tab w:val="left" w:pos="1080"/>
              </w:tabs>
              <w:jc w:val="both"/>
              <w:rPr>
                <w:rFonts w:cs="Arial"/>
                <w:sz w:val="22"/>
              </w:rPr>
            </w:pPr>
          </w:p>
          <w:p w14:paraId="181201EF" w14:textId="77777777" w:rsidR="00E94450" w:rsidRPr="001F4137" w:rsidRDefault="00E94450">
            <w:pPr>
              <w:tabs>
                <w:tab w:val="left" w:pos="720"/>
                <w:tab w:val="left" w:pos="1080"/>
              </w:tabs>
              <w:jc w:val="both"/>
              <w:rPr>
                <w:rFonts w:cs="Arial"/>
                <w:sz w:val="22"/>
              </w:rPr>
            </w:pPr>
            <w:r w:rsidRPr="001F4137">
              <w:rPr>
                <w:rFonts w:cs="Arial"/>
                <w:sz w:val="22"/>
              </w:rPr>
              <w:tab/>
            </w:r>
            <w:r w:rsidRPr="001F4137">
              <w:rPr>
                <w:rFonts w:cs="Arial"/>
                <w:b/>
                <w:bCs/>
                <w:sz w:val="22"/>
              </w:rPr>
              <w:t>Ex:</w:t>
            </w:r>
            <w:r w:rsidRPr="001F4137">
              <w:rPr>
                <w:rFonts w:cs="Arial"/>
                <w:b/>
                <w:bCs/>
                <w:sz w:val="22"/>
              </w:rPr>
              <w:tab/>
            </w:r>
            <w:r w:rsidRPr="001F4137">
              <w:rPr>
                <w:rFonts w:cs="Arial"/>
                <w:b/>
                <w:bCs/>
                <w:sz w:val="22"/>
              </w:rPr>
              <w:tab/>
            </w:r>
            <w:r w:rsidRPr="001F4137">
              <w:rPr>
                <w:rFonts w:cs="Arial"/>
                <w:sz w:val="22"/>
              </w:rPr>
              <w:t>Mr. Jones received the following pay stubs:</w:t>
            </w:r>
          </w:p>
          <w:p w14:paraId="181201F0" w14:textId="77777777" w:rsidR="00E94450" w:rsidRPr="001F4137" w:rsidRDefault="00E94450">
            <w:pPr>
              <w:ind w:left="720"/>
              <w:rPr>
                <w:rFonts w:cs="Arial"/>
                <w:sz w:val="22"/>
              </w:rPr>
            </w:pPr>
          </w:p>
          <w:p w14:paraId="181201F1" w14:textId="77777777" w:rsidR="00E94450" w:rsidRPr="001F4137" w:rsidRDefault="00E94450">
            <w:pPr>
              <w:ind w:left="720"/>
              <w:rPr>
                <w:rFonts w:cs="Arial"/>
                <w:sz w:val="22"/>
              </w:rPr>
            </w:pPr>
            <w:r w:rsidRPr="001F4137">
              <w:rPr>
                <w:rFonts w:cs="Arial"/>
                <w:sz w:val="22"/>
              </w:rPr>
              <w:t xml:space="preserve">$250.70 + $300.60 + $275.50 + $265.90 = $1,092.70 </w:t>
            </w:r>
            <w:r w:rsidRPr="001F4137">
              <w:rPr>
                <w:rFonts w:cs="Arial"/>
                <w:sz w:val="22"/>
              </w:rPr>
              <w:sym w:font="Symbol" w:char="F0B8"/>
            </w:r>
            <w:r w:rsidRPr="001F4137">
              <w:rPr>
                <w:rFonts w:cs="Arial"/>
                <w:sz w:val="22"/>
              </w:rPr>
              <w:t xml:space="preserve"> 4 = $273.17</w:t>
            </w:r>
            <w:r w:rsidRPr="001F4137">
              <w:rPr>
                <w:rFonts w:cs="Arial"/>
                <w:dstrike/>
                <w:sz w:val="22"/>
              </w:rPr>
              <w:t>5</w:t>
            </w:r>
            <w:r w:rsidRPr="001F4137">
              <w:rPr>
                <w:rFonts w:cs="Arial"/>
                <w:sz w:val="22"/>
              </w:rPr>
              <w:t xml:space="preserve"> = $273.17</w:t>
            </w:r>
          </w:p>
          <w:p w14:paraId="181201F2" w14:textId="77777777" w:rsidR="00E94450" w:rsidRPr="001F4137" w:rsidRDefault="00E94450">
            <w:pPr>
              <w:ind w:left="720"/>
              <w:rPr>
                <w:rFonts w:cs="Arial"/>
                <w:sz w:val="22"/>
              </w:rPr>
            </w:pPr>
          </w:p>
          <w:p w14:paraId="181201F3" w14:textId="77777777" w:rsidR="00E94450" w:rsidRPr="001F4137" w:rsidRDefault="00E94450">
            <w:pPr>
              <w:ind w:left="720"/>
              <w:rPr>
                <w:rFonts w:cs="Arial"/>
                <w:sz w:val="22"/>
              </w:rPr>
            </w:pPr>
            <w:r w:rsidRPr="001F4137">
              <w:rPr>
                <w:rFonts w:cs="Arial"/>
                <w:sz w:val="22"/>
              </w:rPr>
              <w:t xml:space="preserve">$273.17 x 52 = $14,204.84 </w:t>
            </w:r>
            <w:r w:rsidRPr="001F4137">
              <w:rPr>
                <w:rFonts w:cs="Arial"/>
                <w:sz w:val="22"/>
              </w:rPr>
              <w:sym w:font="Symbol" w:char="F0B8"/>
            </w:r>
            <w:r w:rsidRPr="001F4137">
              <w:rPr>
                <w:rFonts w:cs="Arial"/>
                <w:sz w:val="22"/>
              </w:rPr>
              <w:t xml:space="preserve"> 12 = $1,183.73</w:t>
            </w:r>
            <w:r w:rsidRPr="001F4137">
              <w:rPr>
                <w:rFonts w:cs="Arial"/>
                <w:dstrike/>
                <w:sz w:val="22"/>
              </w:rPr>
              <w:t>7</w:t>
            </w:r>
            <w:r w:rsidRPr="001F4137">
              <w:rPr>
                <w:rFonts w:cs="Arial"/>
                <w:sz w:val="22"/>
              </w:rPr>
              <w:t xml:space="preserve"> = $1,183.73 (monthly countable income)</w:t>
            </w:r>
          </w:p>
          <w:p w14:paraId="181201F4" w14:textId="77777777" w:rsidR="00E94450" w:rsidRPr="001F4137" w:rsidRDefault="00E94450">
            <w:pPr>
              <w:ind w:left="360"/>
              <w:jc w:val="both"/>
              <w:rPr>
                <w:rFonts w:cs="Arial"/>
                <w:sz w:val="22"/>
              </w:rPr>
            </w:pPr>
          </w:p>
          <w:p w14:paraId="181201F5" w14:textId="77777777" w:rsidR="00E94450" w:rsidRPr="001F4137" w:rsidRDefault="00E94450">
            <w:pPr>
              <w:numPr>
                <w:ilvl w:val="0"/>
                <w:numId w:val="98"/>
              </w:numPr>
              <w:jc w:val="both"/>
              <w:rPr>
                <w:rFonts w:cs="Arial"/>
                <w:sz w:val="22"/>
              </w:rPr>
            </w:pPr>
            <w:r w:rsidRPr="001F4137">
              <w:rPr>
                <w:rFonts w:cs="Arial"/>
                <w:sz w:val="22"/>
              </w:rPr>
              <w:t xml:space="preserve">For </w:t>
            </w:r>
            <w:r w:rsidRPr="001F4137">
              <w:rPr>
                <w:rFonts w:cs="Arial"/>
                <w:b/>
                <w:bCs/>
                <w:sz w:val="22"/>
              </w:rPr>
              <w:t>bi-weekly</w:t>
            </w:r>
            <w:r w:rsidRPr="001F4137">
              <w:rPr>
                <w:rFonts w:cs="Arial"/>
                <w:sz w:val="22"/>
              </w:rPr>
              <w:t xml:space="preserve"> amounts, average the last two pay stubs, multiply by 26, and divide by 12.</w:t>
            </w:r>
          </w:p>
          <w:p w14:paraId="181201F6" w14:textId="77777777" w:rsidR="00E94450" w:rsidRPr="001F4137" w:rsidRDefault="00E94450">
            <w:pPr>
              <w:ind w:left="720"/>
              <w:jc w:val="both"/>
              <w:rPr>
                <w:rFonts w:cs="Arial"/>
                <w:sz w:val="22"/>
              </w:rPr>
            </w:pPr>
          </w:p>
          <w:p w14:paraId="181201F7" w14:textId="77777777" w:rsidR="00E94450" w:rsidRPr="001F4137" w:rsidRDefault="00E94450">
            <w:pPr>
              <w:jc w:val="both"/>
              <w:rPr>
                <w:rFonts w:cs="Arial"/>
                <w:sz w:val="22"/>
              </w:rPr>
            </w:pPr>
            <w:r w:rsidRPr="001F4137">
              <w:rPr>
                <w:rFonts w:cs="Arial"/>
                <w:sz w:val="22"/>
              </w:rPr>
              <w:tab/>
            </w:r>
            <w:r w:rsidRPr="001F4137">
              <w:rPr>
                <w:rFonts w:cs="Arial"/>
                <w:b/>
                <w:bCs/>
                <w:sz w:val="22"/>
              </w:rPr>
              <w:t>Ex:</w:t>
            </w:r>
            <w:r w:rsidRPr="001F4137">
              <w:rPr>
                <w:rFonts w:cs="Arial"/>
                <w:sz w:val="22"/>
              </w:rPr>
              <w:tab/>
              <w:t>Mr. Jones received the following pay stubs:</w:t>
            </w:r>
          </w:p>
          <w:p w14:paraId="181201F8" w14:textId="77777777" w:rsidR="00E94450" w:rsidRPr="001F4137" w:rsidRDefault="00E94450">
            <w:pPr>
              <w:ind w:left="720"/>
              <w:jc w:val="both"/>
              <w:rPr>
                <w:rFonts w:cs="Arial"/>
                <w:sz w:val="22"/>
              </w:rPr>
            </w:pPr>
          </w:p>
          <w:p w14:paraId="181201F9" w14:textId="77777777" w:rsidR="00E94450" w:rsidRPr="001F4137" w:rsidRDefault="00E94450">
            <w:pPr>
              <w:ind w:left="720"/>
              <w:jc w:val="both"/>
              <w:rPr>
                <w:rFonts w:cs="Arial"/>
                <w:sz w:val="22"/>
              </w:rPr>
            </w:pPr>
            <w:r w:rsidRPr="001F4137">
              <w:rPr>
                <w:rFonts w:cs="Arial"/>
                <w:sz w:val="22"/>
              </w:rPr>
              <w:t xml:space="preserve">$650.26 + $725.25 = $1,375.51 </w:t>
            </w:r>
            <w:r w:rsidRPr="001F4137">
              <w:rPr>
                <w:rFonts w:cs="Arial"/>
                <w:sz w:val="22"/>
              </w:rPr>
              <w:sym w:font="Symbol" w:char="F0B8"/>
            </w:r>
            <w:r w:rsidRPr="001F4137">
              <w:rPr>
                <w:rFonts w:cs="Arial"/>
                <w:sz w:val="22"/>
              </w:rPr>
              <w:t xml:space="preserve"> 2 = $687.75</w:t>
            </w:r>
            <w:r w:rsidRPr="001F4137">
              <w:rPr>
                <w:rFonts w:cs="Arial"/>
                <w:dstrike/>
                <w:sz w:val="22"/>
              </w:rPr>
              <w:t>5</w:t>
            </w:r>
            <w:r w:rsidRPr="001F4137">
              <w:rPr>
                <w:rFonts w:cs="Arial"/>
                <w:sz w:val="22"/>
              </w:rPr>
              <w:t xml:space="preserve"> = $687.75</w:t>
            </w:r>
          </w:p>
          <w:p w14:paraId="181201FA" w14:textId="77777777" w:rsidR="00E94450" w:rsidRPr="001F4137" w:rsidRDefault="00E94450">
            <w:pPr>
              <w:ind w:left="720"/>
              <w:rPr>
                <w:rFonts w:cs="Arial"/>
                <w:sz w:val="22"/>
              </w:rPr>
            </w:pPr>
          </w:p>
          <w:p w14:paraId="181201FB" w14:textId="77777777" w:rsidR="00E94450" w:rsidRPr="001F4137" w:rsidRDefault="00E94450">
            <w:pPr>
              <w:ind w:left="720"/>
              <w:rPr>
                <w:rFonts w:cs="Arial"/>
                <w:sz w:val="22"/>
              </w:rPr>
            </w:pPr>
            <w:r w:rsidRPr="001F4137">
              <w:rPr>
                <w:rFonts w:cs="Arial"/>
                <w:sz w:val="22"/>
              </w:rPr>
              <w:t xml:space="preserve">$687.75 x 26 = $17,881.50 </w:t>
            </w:r>
            <w:r w:rsidRPr="001F4137">
              <w:rPr>
                <w:rFonts w:cs="Arial"/>
                <w:sz w:val="22"/>
              </w:rPr>
              <w:sym w:font="Symbol" w:char="F0B8"/>
            </w:r>
            <w:r w:rsidRPr="001F4137">
              <w:rPr>
                <w:rFonts w:cs="Arial"/>
                <w:sz w:val="22"/>
              </w:rPr>
              <w:t xml:space="preserve"> 12 = $1,490.12</w:t>
            </w:r>
            <w:r w:rsidRPr="001F4137">
              <w:rPr>
                <w:rFonts w:cs="Arial"/>
                <w:dstrike/>
                <w:sz w:val="22"/>
              </w:rPr>
              <w:t>5</w:t>
            </w:r>
            <w:r w:rsidRPr="001F4137">
              <w:rPr>
                <w:rFonts w:cs="Arial"/>
                <w:sz w:val="22"/>
              </w:rPr>
              <w:t xml:space="preserve"> = $1,490.12 (monthly countable income)</w:t>
            </w:r>
          </w:p>
          <w:p w14:paraId="181201FC" w14:textId="77777777" w:rsidR="00E94450" w:rsidRPr="001F4137" w:rsidRDefault="00E94450">
            <w:pPr>
              <w:ind w:left="720"/>
              <w:jc w:val="both"/>
              <w:rPr>
                <w:rFonts w:cs="Arial"/>
                <w:sz w:val="22"/>
              </w:rPr>
            </w:pPr>
          </w:p>
          <w:p w14:paraId="181201FD" w14:textId="77777777" w:rsidR="00E94450" w:rsidRPr="001F4137" w:rsidRDefault="00E94450">
            <w:pPr>
              <w:tabs>
                <w:tab w:val="left" w:pos="1080"/>
              </w:tabs>
              <w:spacing w:line="360" w:lineRule="auto"/>
              <w:ind w:left="720"/>
              <w:jc w:val="both"/>
              <w:rPr>
                <w:rFonts w:cs="Arial"/>
                <w:sz w:val="22"/>
              </w:rPr>
            </w:pPr>
            <w:r w:rsidRPr="001F4137">
              <w:rPr>
                <w:rFonts w:cs="Arial"/>
                <w:sz w:val="22"/>
              </w:rPr>
              <w:sym w:font="Symbol" w:char="F0B7"/>
            </w:r>
            <w:r w:rsidRPr="001F4137">
              <w:rPr>
                <w:rFonts w:cs="Arial"/>
                <w:sz w:val="22"/>
              </w:rPr>
              <w:tab/>
              <w:t xml:space="preserve">For </w:t>
            </w:r>
            <w:r w:rsidRPr="001F4137">
              <w:rPr>
                <w:rFonts w:cs="Arial"/>
                <w:b/>
                <w:bCs/>
                <w:sz w:val="22"/>
              </w:rPr>
              <w:t>semi-monthly</w:t>
            </w:r>
            <w:r w:rsidRPr="001F4137">
              <w:rPr>
                <w:rFonts w:cs="Arial"/>
                <w:sz w:val="22"/>
              </w:rPr>
              <w:t xml:space="preserve"> amounts, add the two pay stubs together and use the total.</w:t>
            </w:r>
          </w:p>
        </w:tc>
      </w:tr>
      <w:tr w:rsidR="00FD6448" w:rsidRPr="001F4137" w14:paraId="17A3A802" w14:textId="77777777">
        <w:tc>
          <w:tcPr>
            <w:tcW w:w="5000" w:type="pct"/>
          </w:tcPr>
          <w:p w14:paraId="7C7110F7" w14:textId="77777777" w:rsidR="00FD6448" w:rsidRPr="00BB2BC6" w:rsidRDefault="00FD6448" w:rsidP="00FD6448">
            <w:pPr>
              <w:widowControl w:val="0"/>
              <w:rPr>
                <w:rFonts w:cs="Arial"/>
                <w:b/>
                <w:bCs/>
                <w:color w:val="000000" w:themeColor="text1"/>
                <w:sz w:val="22"/>
              </w:rPr>
            </w:pPr>
            <w:r w:rsidRPr="00BB2BC6">
              <w:rPr>
                <w:rFonts w:cs="Arial"/>
                <w:b/>
                <w:bCs/>
                <w:color w:val="000000" w:themeColor="text1"/>
                <w:sz w:val="22"/>
              </w:rPr>
              <w:lastRenderedPageBreak/>
              <w:t xml:space="preserve">Earned Income </w:t>
            </w:r>
          </w:p>
          <w:p w14:paraId="18A4D56F" w14:textId="77777777" w:rsidR="00FD6448" w:rsidRPr="00BB2BC6" w:rsidRDefault="00FD6448" w:rsidP="00FD6448">
            <w:pPr>
              <w:widowControl w:val="0"/>
              <w:rPr>
                <w:rFonts w:cs="Arial"/>
                <w:color w:val="000000" w:themeColor="text1"/>
                <w:sz w:val="22"/>
              </w:rPr>
            </w:pPr>
            <w:r w:rsidRPr="00BB2BC6">
              <w:rPr>
                <w:rFonts w:cs="Arial"/>
                <w:color w:val="000000" w:themeColor="text1"/>
                <w:sz w:val="22"/>
              </w:rPr>
              <w:t>Use the calculator on the Non-MAGI workbook to add earned and unearned income into Cúram-CGIS.</w:t>
            </w:r>
          </w:p>
          <w:p w14:paraId="069CC6FD" w14:textId="77777777" w:rsidR="00FD6448" w:rsidRPr="00BB2BC6" w:rsidRDefault="00FD6448" w:rsidP="00FD6448">
            <w:pPr>
              <w:widowControl w:val="0"/>
              <w:numPr>
                <w:ilvl w:val="0"/>
                <w:numId w:val="98"/>
              </w:numPr>
              <w:tabs>
                <w:tab w:val="clear" w:pos="1080"/>
              </w:tabs>
              <w:ind w:left="720"/>
              <w:contextualSpacing/>
              <w:rPr>
                <w:rFonts w:eastAsia="Calibri" w:cs="Arial"/>
                <w:color w:val="000000" w:themeColor="text1"/>
                <w:sz w:val="22"/>
                <w:szCs w:val="22"/>
              </w:rPr>
            </w:pPr>
            <w:r w:rsidRPr="00BB2BC6">
              <w:rPr>
                <w:rFonts w:eastAsia="Calibri" w:cs="Arial"/>
                <w:color w:val="000000" w:themeColor="text1"/>
                <w:sz w:val="22"/>
                <w:szCs w:val="22"/>
              </w:rPr>
              <w:t>Weekly: Obtain the last 4 weeks of paystubs. Enter each week into NM workbook calculator. Enter the “Average Pay Period” amount into Cúram-CGIS, and select “Weekly” as frequency</w:t>
            </w:r>
          </w:p>
          <w:p w14:paraId="478A8C36" w14:textId="77777777" w:rsidR="00FD6448" w:rsidRPr="00BB2BC6" w:rsidRDefault="00FD6448" w:rsidP="00FD6448">
            <w:pPr>
              <w:widowControl w:val="0"/>
              <w:numPr>
                <w:ilvl w:val="0"/>
                <w:numId w:val="98"/>
              </w:numPr>
              <w:tabs>
                <w:tab w:val="clear" w:pos="1080"/>
              </w:tabs>
              <w:ind w:left="720"/>
              <w:contextualSpacing/>
              <w:rPr>
                <w:rFonts w:eastAsia="Calibri" w:cs="Arial"/>
                <w:color w:val="000000" w:themeColor="text1"/>
                <w:sz w:val="22"/>
                <w:szCs w:val="22"/>
              </w:rPr>
            </w:pPr>
            <w:r w:rsidRPr="00BB2BC6">
              <w:rPr>
                <w:rFonts w:eastAsia="Calibri" w:cs="Arial"/>
                <w:color w:val="000000" w:themeColor="text1"/>
                <w:sz w:val="22"/>
                <w:szCs w:val="22"/>
              </w:rPr>
              <w:t>Bi-Weekly: Obtain the last 2 paystubs. Enter each check into NM workbook calculator. Enter the “Average Pay Period” amount into Cúram-CGIS, and select “Bi-Weekly” as Frequency</w:t>
            </w:r>
          </w:p>
          <w:p w14:paraId="50C82815" w14:textId="77777777" w:rsidR="00BB2BC6" w:rsidRDefault="00FD6448" w:rsidP="00FD6448">
            <w:pPr>
              <w:widowControl w:val="0"/>
              <w:numPr>
                <w:ilvl w:val="0"/>
                <w:numId w:val="98"/>
              </w:numPr>
              <w:tabs>
                <w:tab w:val="clear" w:pos="1080"/>
              </w:tabs>
              <w:ind w:left="720"/>
              <w:contextualSpacing/>
              <w:rPr>
                <w:rFonts w:eastAsia="Calibri" w:cs="Arial"/>
                <w:color w:val="000000" w:themeColor="text1"/>
                <w:sz w:val="22"/>
                <w:szCs w:val="22"/>
              </w:rPr>
            </w:pPr>
            <w:r w:rsidRPr="00BB2BC6">
              <w:rPr>
                <w:rFonts w:eastAsia="Calibri" w:cs="Arial"/>
                <w:color w:val="000000" w:themeColor="text1"/>
                <w:sz w:val="22"/>
                <w:szCs w:val="22"/>
              </w:rPr>
              <w:t>Semi-Monthly: Obtain the last 2 paystubs. Enter each check into NM workbook calculator. Enter the “Average Pay Period” amount into Cúram-CGIS, and select “Semi-Monthly” as frequency</w:t>
            </w:r>
            <w:r w:rsidR="00BB2BC6" w:rsidRPr="00BB2BC6">
              <w:rPr>
                <w:rFonts w:eastAsia="Calibri" w:cs="Arial"/>
                <w:color w:val="000000" w:themeColor="text1"/>
                <w:sz w:val="22"/>
                <w:szCs w:val="22"/>
              </w:rPr>
              <w:t xml:space="preserve"> </w:t>
            </w:r>
          </w:p>
          <w:p w14:paraId="483E432B" w14:textId="2D0A06C0" w:rsidR="00FD6448" w:rsidRPr="001F4137" w:rsidRDefault="00BB2BC6" w:rsidP="00BB2BC6">
            <w:pPr>
              <w:widowControl w:val="0"/>
              <w:numPr>
                <w:ilvl w:val="0"/>
                <w:numId w:val="98"/>
              </w:numPr>
              <w:tabs>
                <w:tab w:val="clear" w:pos="1080"/>
              </w:tabs>
              <w:ind w:left="720"/>
              <w:contextualSpacing/>
              <w:rPr>
                <w:sz w:val="22"/>
              </w:rPr>
            </w:pPr>
            <w:r w:rsidRPr="00BB2BC6">
              <w:rPr>
                <w:rFonts w:eastAsia="Calibri" w:cs="Arial"/>
                <w:color w:val="000000" w:themeColor="text1"/>
                <w:sz w:val="22"/>
                <w:szCs w:val="22"/>
              </w:rPr>
              <w:t>Monthly: Obtain the last paycheck. Enter value into Cúram-CGIS, and select “Monthly” as the Frequency</w:t>
            </w:r>
          </w:p>
        </w:tc>
      </w:tr>
    </w:tbl>
    <w:p w14:paraId="181201FF"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200" w14:textId="77777777" w:rsidR="00E94450" w:rsidRPr="001F4137" w:rsidRDefault="00E94450">
      <w:pPr>
        <w:pStyle w:val="ManualHeading2"/>
      </w:pPr>
      <w:bookmarkStart w:id="49" w:name="MPPM_401_06_07"/>
      <w:bookmarkStart w:id="50" w:name="_Toc101850206"/>
      <w:bookmarkStart w:id="51" w:name="_Toc105555275"/>
      <w:bookmarkStart w:id="52" w:name="_Toc105572697"/>
      <w:bookmarkStart w:id="53" w:name="_Toc106776545"/>
      <w:bookmarkStart w:id="54" w:name="_Toc107899338"/>
      <w:bookmarkStart w:id="55" w:name="_Toc149698601"/>
      <w:r w:rsidRPr="001F4137">
        <w:t>401.06.07</w:t>
      </w:r>
      <w:bookmarkEnd w:id="49"/>
      <w:r w:rsidRPr="001F4137">
        <w:tab/>
        <w:t>Different Forms of Business</w:t>
      </w:r>
      <w:bookmarkEnd w:id="50"/>
      <w:bookmarkEnd w:id="51"/>
      <w:bookmarkEnd w:id="52"/>
      <w:bookmarkEnd w:id="53"/>
      <w:bookmarkEnd w:id="54"/>
      <w:bookmarkEnd w:id="55"/>
    </w:p>
    <w:p w14:paraId="18120201" w14:textId="77777777" w:rsidR="00991A64" w:rsidRPr="00F86694" w:rsidRDefault="00991A64" w:rsidP="00991A64">
      <w:pPr>
        <w:jc w:val="right"/>
        <w:rPr>
          <w:bCs/>
          <w:sz w:val="16"/>
        </w:rPr>
      </w:pPr>
      <w:r w:rsidRPr="00F86694">
        <w:rPr>
          <w:bCs/>
          <w:sz w:val="16"/>
        </w:rPr>
        <w:t>(Eff.</w:t>
      </w:r>
      <w:r>
        <w:rPr>
          <w:bCs/>
          <w:sz w:val="16"/>
        </w:rPr>
        <w:t xml:space="preserve"> </w:t>
      </w:r>
      <w:r w:rsidRPr="00F86694">
        <w:rPr>
          <w:bCs/>
          <w:sz w:val="16"/>
        </w:rPr>
        <w:t>10/01/05)</w:t>
      </w:r>
    </w:p>
    <w:p w14:paraId="18120202" w14:textId="77777777" w:rsidR="00E94450" w:rsidRPr="001F4137" w:rsidRDefault="00E94450">
      <w:pPr>
        <w:pStyle w:val="BodyText2"/>
        <w:rPr>
          <w:rFonts w:cs="Arial"/>
          <w:b w:val="0"/>
          <w:bCs/>
          <w:szCs w:val="18"/>
        </w:rPr>
      </w:pPr>
      <w:r w:rsidRPr="001F4137">
        <w:rPr>
          <w:rFonts w:cs="Arial"/>
          <w:b w:val="0"/>
          <w:bCs/>
          <w:szCs w:val="18"/>
        </w:rPr>
        <w:t>Income received by an individual from a business may be considered as self-employment income, wages as an employee, or unearned income depending upon the form of business and the individual's relationship to the business. The following policy explains the different forms of business.</w:t>
      </w:r>
    </w:p>
    <w:p w14:paraId="18120203" w14:textId="77777777" w:rsidR="00E94450" w:rsidRPr="001F4137" w:rsidRDefault="00E94450">
      <w:pPr>
        <w:pStyle w:val="BodyText2"/>
        <w:rPr>
          <w:rFonts w:cs="Arial"/>
          <w:szCs w:val="18"/>
        </w:rPr>
      </w:pPr>
    </w:p>
    <w:p w14:paraId="18120204" w14:textId="77777777" w:rsidR="00E94450" w:rsidRPr="001F4137" w:rsidRDefault="00E94450" w:rsidP="009574A4">
      <w:pPr>
        <w:numPr>
          <w:ilvl w:val="0"/>
          <w:numId w:val="30"/>
        </w:numPr>
        <w:tabs>
          <w:tab w:val="clear" w:pos="720"/>
        </w:tabs>
        <w:ind w:left="360"/>
        <w:jc w:val="both"/>
        <w:rPr>
          <w:rFonts w:cs="Arial"/>
          <w:b/>
          <w:bCs/>
          <w:szCs w:val="18"/>
        </w:rPr>
      </w:pPr>
      <w:bookmarkStart w:id="56" w:name="MPPM_401_06_07_1"/>
      <w:r w:rsidRPr="001F4137">
        <w:rPr>
          <w:rFonts w:cs="Arial"/>
          <w:b/>
          <w:bCs/>
          <w:szCs w:val="18"/>
        </w:rPr>
        <w:t>Sole Proprietorship</w:t>
      </w:r>
      <w:bookmarkEnd w:id="56"/>
    </w:p>
    <w:p w14:paraId="18120205" w14:textId="77777777" w:rsidR="00E94450" w:rsidRPr="001F4137" w:rsidRDefault="00E94450">
      <w:pPr>
        <w:jc w:val="both"/>
        <w:rPr>
          <w:rFonts w:cs="Arial"/>
          <w:szCs w:val="18"/>
        </w:rPr>
      </w:pPr>
      <w:r w:rsidRPr="001F4137">
        <w:rPr>
          <w:rFonts w:cs="Arial"/>
          <w:szCs w:val="18"/>
        </w:rPr>
        <w:t xml:space="preserve">A sole proprietorship is an unincorporated business owned by one individual. The owner has sole control and responsibility of the business, receives all the profits, and is legally liable for all the debts of the business. The owner of a sole proprietorship is self-employed. (Refer to MPPM </w:t>
      </w:r>
      <w:hyperlink w:anchor="MPPM_401_06_08" w:history="1">
        <w:r w:rsidRPr="001F4137">
          <w:rPr>
            <w:rStyle w:val="Hyperlink"/>
            <w:rFonts w:cs="Arial"/>
          </w:rPr>
          <w:t>401.06.08</w:t>
        </w:r>
      </w:hyperlink>
      <w:r w:rsidRPr="001F4137">
        <w:rPr>
          <w:rFonts w:cs="Arial"/>
        </w:rPr>
        <w:t xml:space="preserve"> </w:t>
      </w:r>
      <w:r w:rsidRPr="001F4137">
        <w:rPr>
          <w:rFonts w:cs="Arial"/>
          <w:szCs w:val="18"/>
        </w:rPr>
        <w:t>for information on how to determine countable income.)</w:t>
      </w:r>
    </w:p>
    <w:p w14:paraId="18120207" w14:textId="77777777" w:rsidR="00E94450" w:rsidRPr="001F4137" w:rsidRDefault="00E94450" w:rsidP="009574A4">
      <w:pPr>
        <w:numPr>
          <w:ilvl w:val="0"/>
          <w:numId w:val="31"/>
        </w:numPr>
        <w:tabs>
          <w:tab w:val="clear" w:pos="720"/>
        </w:tabs>
        <w:ind w:left="360"/>
        <w:jc w:val="both"/>
        <w:rPr>
          <w:rFonts w:cs="Arial"/>
          <w:b/>
          <w:bCs/>
          <w:color w:val="333333"/>
          <w:szCs w:val="18"/>
        </w:rPr>
      </w:pPr>
      <w:bookmarkStart w:id="57" w:name="MPPM_401_06_07_2"/>
      <w:r w:rsidRPr="001F4137">
        <w:rPr>
          <w:rFonts w:cs="Arial"/>
          <w:b/>
          <w:bCs/>
          <w:szCs w:val="18"/>
        </w:rPr>
        <w:t>Partnerships</w:t>
      </w:r>
      <w:bookmarkEnd w:id="57"/>
    </w:p>
    <w:p w14:paraId="18120208" w14:textId="77777777" w:rsidR="00E94450" w:rsidRPr="001F4137" w:rsidRDefault="00E94450">
      <w:pPr>
        <w:pStyle w:val="BodyText2"/>
        <w:rPr>
          <w:rFonts w:cs="Arial"/>
          <w:szCs w:val="18"/>
        </w:rPr>
      </w:pPr>
      <w:r w:rsidRPr="001F4137">
        <w:rPr>
          <w:rFonts w:cs="Arial"/>
          <w:b w:val="0"/>
          <w:szCs w:val="18"/>
        </w:rPr>
        <w:t>A partnership is an association of two or more people. A partnership can be created by a verbal or written contract between the individuals. There are three types of partnerships, a General Partnership, a Limited Partnership, and a Limited Liability Partnership. The income received from a partnership is either self-employment or unearned income depending on whether the individual is a general partner or a limited partner. The income tax form, Schedule K-1 (Partner's Share of Income, Credits, Deductions, etc.) that the partner receives from the partnership will show whether the individual is a general partner or a limited partner.</w:t>
      </w:r>
    </w:p>
    <w:p w14:paraId="1812020A" w14:textId="77777777" w:rsidR="00E94450" w:rsidRPr="001F4137" w:rsidRDefault="00E94450">
      <w:pPr>
        <w:numPr>
          <w:ilvl w:val="0"/>
          <w:numId w:val="32"/>
        </w:numPr>
        <w:jc w:val="both"/>
        <w:rPr>
          <w:rFonts w:cs="Arial"/>
          <w:color w:val="333333"/>
          <w:szCs w:val="18"/>
        </w:rPr>
      </w:pPr>
      <w:bookmarkStart w:id="58" w:name="MPPM_401_06_07_2A"/>
      <w:r w:rsidRPr="001F4137">
        <w:rPr>
          <w:rFonts w:cs="Arial"/>
          <w:b/>
          <w:bCs/>
          <w:szCs w:val="18"/>
        </w:rPr>
        <w:t>General Partnership</w:t>
      </w:r>
      <w:bookmarkEnd w:id="58"/>
      <w:r w:rsidRPr="001F4137">
        <w:rPr>
          <w:rFonts w:cs="Arial"/>
          <w:b/>
          <w:bCs/>
          <w:szCs w:val="18"/>
        </w:rPr>
        <w:t>:</w:t>
      </w:r>
      <w:r w:rsidRPr="001F4137">
        <w:rPr>
          <w:rFonts w:cs="Arial"/>
          <w:szCs w:val="18"/>
        </w:rPr>
        <w:t xml:space="preserve"> Each partner jointly owns the business, shares in the profits and losses, and is personally liable for all the debts of the business. There may or may not be a written Partnership Agreement. The income a general partner </w:t>
      </w:r>
      <w:r w:rsidRPr="001F4137">
        <w:rPr>
          <w:rFonts w:cs="Arial"/>
          <w:szCs w:val="18"/>
        </w:rPr>
        <w:lastRenderedPageBreak/>
        <w:t xml:space="preserve">receives from the partnership is self-employment income. (Refer to MPPM </w:t>
      </w:r>
      <w:hyperlink w:anchor="MPPM_401_06_08" w:history="1">
        <w:r w:rsidRPr="001F4137">
          <w:rPr>
            <w:rStyle w:val="Hyperlink"/>
            <w:rFonts w:cs="Arial"/>
          </w:rPr>
          <w:t>401.06.08</w:t>
        </w:r>
      </w:hyperlink>
      <w:r w:rsidRPr="001F4137">
        <w:rPr>
          <w:rFonts w:cs="Arial"/>
        </w:rPr>
        <w:t xml:space="preserve"> </w:t>
      </w:r>
      <w:r w:rsidRPr="001F4137">
        <w:rPr>
          <w:rFonts w:cs="Arial"/>
          <w:szCs w:val="18"/>
        </w:rPr>
        <w:t>for information on how to determine countable income.)</w:t>
      </w:r>
    </w:p>
    <w:p w14:paraId="1812020C" w14:textId="77777777" w:rsidR="00E94450" w:rsidRPr="001F4137" w:rsidRDefault="00E94450">
      <w:pPr>
        <w:numPr>
          <w:ilvl w:val="0"/>
          <w:numId w:val="32"/>
        </w:numPr>
        <w:jc w:val="both"/>
        <w:rPr>
          <w:rFonts w:cs="Arial"/>
          <w:color w:val="333333"/>
          <w:szCs w:val="18"/>
        </w:rPr>
      </w:pPr>
      <w:bookmarkStart w:id="59" w:name="MPPM_401_06_07_2B"/>
      <w:r w:rsidRPr="001F4137">
        <w:rPr>
          <w:rFonts w:cs="Arial"/>
          <w:b/>
          <w:bCs/>
          <w:szCs w:val="18"/>
        </w:rPr>
        <w:t>Limited Partnership</w:t>
      </w:r>
      <w:bookmarkEnd w:id="59"/>
      <w:r w:rsidRPr="001F4137">
        <w:rPr>
          <w:rFonts w:cs="Arial"/>
          <w:b/>
          <w:bCs/>
          <w:szCs w:val="18"/>
        </w:rPr>
        <w:t xml:space="preserve">: </w:t>
      </w:r>
      <w:r w:rsidRPr="001F4137">
        <w:rPr>
          <w:rFonts w:cs="Arial"/>
          <w:szCs w:val="18"/>
        </w:rPr>
        <w:t>A business that is owned by at least one or more general partners who manage the business and one or more limited partners. The general partner or partners are responsible for the management of the company and are personally liable for all the debts of the business. The income a general partner receives from the partnership is self-employment income. (Refer to MPPM 401.06.08</w:t>
      </w:r>
      <w:r w:rsidRPr="001F4137">
        <w:rPr>
          <w:rFonts w:cs="Arial"/>
        </w:rPr>
        <w:t xml:space="preserve"> </w:t>
      </w:r>
      <w:r w:rsidRPr="001F4137">
        <w:rPr>
          <w:rFonts w:cs="Arial"/>
          <w:szCs w:val="18"/>
        </w:rPr>
        <w:t>for information on how to determine countable income.)</w:t>
      </w:r>
    </w:p>
    <w:p w14:paraId="1812020D" w14:textId="77777777" w:rsidR="00E94450" w:rsidRPr="001F4137" w:rsidRDefault="00E94450">
      <w:pPr>
        <w:jc w:val="both"/>
        <w:rPr>
          <w:rFonts w:cs="Arial"/>
          <w:color w:val="333333"/>
          <w:szCs w:val="18"/>
        </w:rPr>
      </w:pPr>
    </w:p>
    <w:p w14:paraId="1812020E" w14:textId="77777777" w:rsidR="00E94450" w:rsidRPr="001F4137" w:rsidRDefault="00E94450">
      <w:pPr>
        <w:ind w:left="720"/>
        <w:jc w:val="both"/>
        <w:rPr>
          <w:rFonts w:cs="Arial"/>
          <w:szCs w:val="18"/>
        </w:rPr>
      </w:pPr>
      <w:r w:rsidRPr="001F4137">
        <w:rPr>
          <w:rFonts w:cs="Arial"/>
          <w:szCs w:val="18"/>
        </w:rPr>
        <w:t>The limited partner or partners have no personal liability for the debts of the business. The income a limited partner receives from a partnership is unearned income and must be reported on his or her individual income tax return. To determine the countable unearned income, request a copy of the Schedule K-1 (Partner's Share of Income, Credits, Deductions, etc.) from the partnership and the individual's Schedule E (Supplemental Income and Loss), which is filed with his or her personal income tax return. The amount from line 31 of the Schedule E is counted as unearned income.</w:t>
      </w:r>
    </w:p>
    <w:p w14:paraId="1812020F" w14:textId="77777777" w:rsidR="00E94450" w:rsidRPr="001F4137" w:rsidRDefault="00E94450">
      <w:pPr>
        <w:ind w:left="720"/>
        <w:jc w:val="both"/>
        <w:rPr>
          <w:rFonts w:cs="Arial"/>
          <w:szCs w:val="18"/>
        </w:rPr>
      </w:pPr>
    </w:p>
    <w:p w14:paraId="18120210" w14:textId="77777777" w:rsidR="00E94450" w:rsidRPr="001F4137" w:rsidRDefault="00E94450">
      <w:pPr>
        <w:numPr>
          <w:ilvl w:val="0"/>
          <w:numId w:val="33"/>
        </w:numPr>
        <w:jc w:val="both"/>
        <w:rPr>
          <w:rFonts w:cs="Arial"/>
          <w:color w:val="333333"/>
          <w:szCs w:val="18"/>
        </w:rPr>
      </w:pPr>
      <w:bookmarkStart w:id="60" w:name="MPPM_401_06_07_2C"/>
      <w:r w:rsidRPr="001F4137">
        <w:rPr>
          <w:rFonts w:cs="Arial"/>
          <w:b/>
          <w:bCs/>
          <w:szCs w:val="18"/>
        </w:rPr>
        <w:t>Limited Liability Partnership (LLP):</w:t>
      </w:r>
      <w:bookmarkEnd w:id="60"/>
      <w:r w:rsidRPr="001F4137">
        <w:rPr>
          <w:rFonts w:cs="Arial"/>
          <w:szCs w:val="18"/>
        </w:rPr>
        <w:t xml:space="preserve"> A business that is set up like a general partnership except that the partners are granted limited liability. Usually, individuals who are in professions such as law, medicine, and accounting set up a Limited Liability Partnership. The partners are not personally liable for the malpractice or debts of the other partners or for the debts of the LLP. Filing an application for Limited Liability Partnership with the South Carolina Office of the Secretary of State forms an LLP. The income a general partner in an LLP receives from the partnership is self-employment income. The income a limited partner receives from a partnership is unearned income and must be reported on his or her individual income tax return. (Refer to MPPM 401.06.08 for information on how to determine countable income.)</w:t>
      </w:r>
    </w:p>
    <w:p w14:paraId="18120211" w14:textId="77777777" w:rsidR="00E94450" w:rsidRPr="001F4137" w:rsidRDefault="008A1EA4">
      <w:pPr>
        <w:ind w:left="950"/>
        <w:jc w:val="right"/>
        <w:rPr>
          <w:rFonts w:cs="Arial"/>
          <w:color w:val="333333"/>
          <w:szCs w:val="18"/>
        </w:rPr>
      </w:pPr>
      <w:hyperlink w:anchor="_top" w:history="1">
        <w:r w:rsidR="00E94450" w:rsidRPr="001F4137">
          <w:rPr>
            <w:rStyle w:val="Hyperlink"/>
            <w:rFonts w:cs="Arial"/>
            <w:szCs w:val="18"/>
          </w:rPr>
          <w:t>Table of Contents</w:t>
        </w:r>
      </w:hyperlink>
    </w:p>
    <w:p w14:paraId="18120212" w14:textId="77777777" w:rsidR="00E94450" w:rsidRPr="001F4137" w:rsidRDefault="00E94450" w:rsidP="00646E41">
      <w:pPr>
        <w:numPr>
          <w:ilvl w:val="0"/>
          <w:numId w:val="34"/>
        </w:numPr>
        <w:ind w:left="360" w:hanging="360"/>
        <w:jc w:val="both"/>
        <w:rPr>
          <w:rFonts w:cs="Arial"/>
          <w:b/>
          <w:bCs/>
          <w:color w:val="333333"/>
          <w:szCs w:val="18"/>
        </w:rPr>
      </w:pPr>
      <w:bookmarkStart w:id="61" w:name="MPPM_401_06_07_3"/>
      <w:r w:rsidRPr="001F4137">
        <w:rPr>
          <w:rFonts w:cs="Arial"/>
          <w:b/>
          <w:bCs/>
          <w:szCs w:val="18"/>
        </w:rPr>
        <w:t>Limited Liability Company (LLC)</w:t>
      </w:r>
      <w:bookmarkEnd w:id="61"/>
    </w:p>
    <w:p w14:paraId="18120213" w14:textId="77777777" w:rsidR="00E94450" w:rsidRPr="001F4137" w:rsidRDefault="00E94450" w:rsidP="00646E41">
      <w:pPr>
        <w:pStyle w:val="BodyText"/>
        <w:widowControl/>
        <w:autoSpaceDE/>
        <w:autoSpaceDN/>
        <w:adjustRightInd/>
        <w:rPr>
          <w:rFonts w:cs="Arial"/>
          <w:bCs w:val="0"/>
          <w:szCs w:val="18"/>
        </w:rPr>
      </w:pPr>
      <w:r w:rsidRPr="001F4137">
        <w:rPr>
          <w:rFonts w:cs="Arial"/>
          <w:bCs w:val="0"/>
          <w:szCs w:val="18"/>
        </w:rPr>
        <w:t xml:space="preserve">Filing Articles of Organization with the South Carolina Office of the Secretary of State forms a Limited Liability Company. The individual members of a Limited Liability Company are not personally liable for the debts of the company.  Profits of a Limited Liability Company are either taxed to each member similar to those of a partnership or are taxed as a corporation. The Articles of Organization, the Operating Agreement, or their income tax forms will provide this information. If the LLC is being taxed as a partnership, the policy for partnership income should be followed. If the company is being taxed as a corporation, the income is received in the form of dividends and is countable unearned income. </w:t>
      </w:r>
    </w:p>
    <w:p w14:paraId="18120214" w14:textId="77777777" w:rsidR="00E94450" w:rsidRPr="001F4137" w:rsidRDefault="00E94450">
      <w:pPr>
        <w:jc w:val="both"/>
        <w:rPr>
          <w:rFonts w:cs="Arial"/>
          <w:b/>
          <w:bCs/>
          <w:color w:val="333333"/>
          <w:szCs w:val="18"/>
        </w:rPr>
      </w:pPr>
    </w:p>
    <w:p w14:paraId="18120215" w14:textId="77777777" w:rsidR="00E94450" w:rsidRPr="001F4137" w:rsidRDefault="00E94450" w:rsidP="009574A4">
      <w:pPr>
        <w:numPr>
          <w:ilvl w:val="0"/>
          <w:numId w:val="35"/>
        </w:numPr>
        <w:tabs>
          <w:tab w:val="clear" w:pos="720"/>
        </w:tabs>
        <w:ind w:left="360"/>
        <w:jc w:val="both"/>
        <w:rPr>
          <w:rFonts w:cs="Arial"/>
          <w:b/>
          <w:bCs/>
          <w:color w:val="333333"/>
          <w:szCs w:val="18"/>
        </w:rPr>
      </w:pPr>
      <w:bookmarkStart w:id="62" w:name="MPPM_401_06_07_4"/>
      <w:r w:rsidRPr="001F4137">
        <w:rPr>
          <w:rFonts w:cs="Arial"/>
          <w:b/>
          <w:bCs/>
          <w:szCs w:val="18"/>
        </w:rPr>
        <w:t>Corporations</w:t>
      </w:r>
      <w:bookmarkEnd w:id="62"/>
      <w:r w:rsidRPr="001F4137">
        <w:rPr>
          <w:rFonts w:cs="Arial"/>
          <w:b/>
          <w:bCs/>
          <w:szCs w:val="18"/>
        </w:rPr>
        <w:t xml:space="preserve"> </w:t>
      </w:r>
    </w:p>
    <w:p w14:paraId="18120216" w14:textId="77777777" w:rsidR="00E94450" w:rsidRPr="001F4137" w:rsidRDefault="00E94450">
      <w:pPr>
        <w:pStyle w:val="BodyText"/>
        <w:widowControl/>
        <w:autoSpaceDE/>
        <w:autoSpaceDN/>
        <w:adjustRightInd/>
        <w:rPr>
          <w:rFonts w:cs="Arial"/>
          <w:bCs w:val="0"/>
          <w:szCs w:val="18"/>
        </w:rPr>
      </w:pPr>
      <w:r w:rsidRPr="001F4137">
        <w:rPr>
          <w:rFonts w:cs="Arial"/>
          <w:bCs w:val="0"/>
          <w:szCs w:val="18"/>
        </w:rPr>
        <w:t xml:space="preserve">A corporation is formed by a transfer of money, property, or both by prospective shareholders in exchange for capital stock in the corporation. If money is exchanged for </w:t>
      </w:r>
      <w:r w:rsidRPr="001F4137">
        <w:rPr>
          <w:rFonts w:cs="Arial"/>
          <w:bCs w:val="0"/>
          <w:szCs w:val="18"/>
        </w:rPr>
        <w:lastRenderedPageBreak/>
        <w:t>stock, the shareholder or corporation realizes no gain or loss. The stock received by the shareholder has a basis equal to the money transferred to the corporation by the shareholder. All corporations are divided into two groups: S Corporations which have elected Subchapter S treatment, and C Corporations,</w:t>
      </w:r>
      <w:r w:rsidR="00BD78D1" w:rsidRPr="001F4137">
        <w:rPr>
          <w:rFonts w:cs="Arial"/>
          <w:bCs w:val="0"/>
          <w:szCs w:val="18"/>
        </w:rPr>
        <w:t xml:space="preserve"> </w:t>
      </w:r>
      <w:r w:rsidRPr="001F4137">
        <w:rPr>
          <w:rFonts w:cs="Arial"/>
          <w:bCs w:val="0"/>
          <w:szCs w:val="18"/>
        </w:rPr>
        <w:t>which encompass all other corporations.</w:t>
      </w:r>
    </w:p>
    <w:p w14:paraId="18120217" w14:textId="77777777" w:rsidR="00E94450" w:rsidRPr="001F4137" w:rsidRDefault="00E94450">
      <w:pPr>
        <w:jc w:val="both"/>
        <w:rPr>
          <w:rFonts w:cs="Arial"/>
          <w:b/>
          <w:bCs/>
          <w:color w:val="333333"/>
          <w:szCs w:val="18"/>
        </w:rPr>
      </w:pPr>
    </w:p>
    <w:p w14:paraId="18120218" w14:textId="77777777" w:rsidR="00E94450" w:rsidRPr="001F4137" w:rsidRDefault="00E94450">
      <w:pPr>
        <w:numPr>
          <w:ilvl w:val="0"/>
          <w:numId w:val="36"/>
        </w:numPr>
        <w:jc w:val="both"/>
        <w:rPr>
          <w:rFonts w:cs="Arial"/>
          <w:color w:val="333333"/>
          <w:szCs w:val="18"/>
        </w:rPr>
      </w:pPr>
      <w:bookmarkStart w:id="63" w:name="MPPM_401_06_07_4A"/>
      <w:r w:rsidRPr="001F4137">
        <w:rPr>
          <w:rFonts w:cs="Arial"/>
          <w:b/>
          <w:bCs/>
          <w:szCs w:val="18"/>
        </w:rPr>
        <w:t>S Corporation:</w:t>
      </w:r>
      <w:bookmarkEnd w:id="63"/>
      <w:r w:rsidRPr="001F4137">
        <w:rPr>
          <w:rFonts w:cs="Arial"/>
          <w:szCs w:val="18"/>
        </w:rPr>
        <w:t xml:space="preserve"> A small business corporation formed and operated under a State's general corporation law. It is like any other corporation, except that it is treated like a sole proprietorship or a partnership for Federal Income Tax purposes. The S Corporation files an "information" tax return to report its income and expenses, but it is not separately taxed. Instead the income and expenses of the corporation are divided among its shareholders, based upon the percentage of stock of the corporation that they own, who then report them on their own income tax returns (Schedule E, Supplemental Income and Loss.) An individual may also receive a salary from the business, and this should be counted as wages.</w:t>
      </w:r>
    </w:p>
    <w:p w14:paraId="18120219" w14:textId="77777777" w:rsidR="00E94450" w:rsidRPr="001F4137" w:rsidRDefault="00E94450">
      <w:pPr>
        <w:ind w:left="360"/>
        <w:jc w:val="both"/>
        <w:rPr>
          <w:rFonts w:cs="Arial"/>
          <w:color w:val="333333"/>
          <w:szCs w:val="18"/>
        </w:rPr>
      </w:pPr>
    </w:p>
    <w:p w14:paraId="1812021A" w14:textId="77777777" w:rsidR="00E94450" w:rsidRPr="001F4137" w:rsidRDefault="00E94450">
      <w:pPr>
        <w:ind w:left="720"/>
        <w:jc w:val="both"/>
        <w:rPr>
          <w:rFonts w:cs="Arial"/>
          <w:szCs w:val="18"/>
        </w:rPr>
      </w:pPr>
      <w:r w:rsidRPr="001F4137">
        <w:rPr>
          <w:rFonts w:cs="Arial"/>
          <w:szCs w:val="18"/>
        </w:rPr>
        <w:t xml:space="preserve">If the individual is actively engaged in the business, the income is self-employment income. (Refer to MPPM </w:t>
      </w:r>
      <w:hyperlink w:anchor="MPPM_401_06_08" w:history="1">
        <w:r w:rsidRPr="001F4137">
          <w:rPr>
            <w:rStyle w:val="Hyperlink"/>
            <w:rFonts w:cs="Arial"/>
            <w:szCs w:val="18"/>
          </w:rPr>
          <w:t>401.06.08</w:t>
        </w:r>
      </w:hyperlink>
      <w:r w:rsidRPr="001F4137">
        <w:rPr>
          <w:rFonts w:cs="Arial"/>
          <w:szCs w:val="18"/>
        </w:rPr>
        <w:t xml:space="preserve"> for information on how to determine countable income.)</w:t>
      </w:r>
    </w:p>
    <w:p w14:paraId="1812021B" w14:textId="77777777" w:rsidR="00E94450" w:rsidRPr="001F4137" w:rsidRDefault="00E94450">
      <w:pPr>
        <w:ind w:left="720"/>
        <w:jc w:val="both"/>
        <w:rPr>
          <w:rFonts w:cs="Arial"/>
          <w:color w:val="333333"/>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21D" w14:textId="77777777">
        <w:tc>
          <w:tcPr>
            <w:tcW w:w="5000" w:type="pct"/>
          </w:tcPr>
          <w:p w14:paraId="3A3B4D18" w14:textId="77777777" w:rsidR="003C41A8" w:rsidRDefault="00E94450" w:rsidP="00991A64">
            <w:pPr>
              <w:jc w:val="both"/>
              <w:rPr>
                <w:rFonts w:cs="Arial"/>
                <w:b/>
                <w:bCs/>
                <w:sz w:val="22"/>
                <w:szCs w:val="18"/>
              </w:rPr>
            </w:pPr>
            <w:r w:rsidRPr="001F4137">
              <w:rPr>
                <w:rFonts w:cs="Arial"/>
                <w:b/>
                <w:bCs/>
                <w:sz w:val="22"/>
                <w:szCs w:val="18"/>
              </w:rPr>
              <w:t>Note</w:t>
            </w:r>
          </w:p>
          <w:p w14:paraId="1812021C" w14:textId="709FB6F8" w:rsidR="00E94450" w:rsidRPr="001F4137" w:rsidRDefault="00E94450" w:rsidP="003C41A8">
            <w:pPr>
              <w:rPr>
                <w:rFonts w:cs="Arial"/>
                <w:color w:val="333333"/>
                <w:szCs w:val="18"/>
              </w:rPr>
            </w:pPr>
            <w:r w:rsidRPr="001F4137">
              <w:rPr>
                <w:rFonts w:cs="Arial"/>
                <w:sz w:val="22"/>
                <w:szCs w:val="18"/>
              </w:rPr>
              <w:t>The information reported on their Schedule E, Supplemental Income and Loss, should be checked to determine whether the individual is actively engaged in the business. If the income is listed as Non-passive Income (#27 k), the individual is actively engaged in the business. If it is listed as Passive Income (#27 h), they are not actively engaged in the business.</w:t>
            </w:r>
          </w:p>
        </w:tc>
      </w:tr>
    </w:tbl>
    <w:p w14:paraId="1812021E" w14:textId="77777777" w:rsidR="00E94450" w:rsidRPr="001F4137" w:rsidRDefault="00E94450">
      <w:pPr>
        <w:ind w:left="1440" w:hanging="720"/>
        <w:jc w:val="both"/>
        <w:rPr>
          <w:rFonts w:cs="Arial"/>
          <w:color w:val="333333"/>
          <w:szCs w:val="18"/>
        </w:rPr>
      </w:pPr>
    </w:p>
    <w:p w14:paraId="1812021F" w14:textId="77777777" w:rsidR="00E94450" w:rsidRPr="001F4137" w:rsidRDefault="00E94450">
      <w:pPr>
        <w:ind w:left="720"/>
        <w:jc w:val="both"/>
        <w:rPr>
          <w:rFonts w:cs="Arial"/>
          <w:szCs w:val="18"/>
        </w:rPr>
      </w:pPr>
      <w:r w:rsidRPr="001F4137">
        <w:rPr>
          <w:rFonts w:cs="Arial"/>
          <w:szCs w:val="18"/>
        </w:rPr>
        <w:t xml:space="preserve">If the individual is not actively engaged in the business, the income received is countable unearned income. The individual will receive a Schedule K-1 from the S Corporation that he/she may then use to complete Schedule E to file with </w:t>
      </w:r>
      <w:proofErr w:type="spellStart"/>
      <w:r w:rsidRPr="001F4137">
        <w:rPr>
          <w:rFonts w:cs="Arial"/>
          <w:szCs w:val="18"/>
        </w:rPr>
        <w:t>is</w:t>
      </w:r>
      <w:proofErr w:type="spellEnd"/>
      <w:r w:rsidRPr="001F4137">
        <w:rPr>
          <w:rFonts w:cs="Arial"/>
          <w:szCs w:val="18"/>
        </w:rPr>
        <w:t>/her personal income tax return. The amount from line 31 on the form Schedule E is counted as unearned income.</w:t>
      </w:r>
    </w:p>
    <w:p w14:paraId="18120220" w14:textId="77777777" w:rsidR="00E94450" w:rsidRPr="001F4137" w:rsidRDefault="00E94450">
      <w:pPr>
        <w:ind w:left="720"/>
        <w:jc w:val="both"/>
        <w:rPr>
          <w:rFonts w:cs="Arial"/>
          <w:b/>
          <w:bCs/>
          <w:color w:val="333333"/>
          <w:szCs w:val="18"/>
        </w:rPr>
      </w:pPr>
    </w:p>
    <w:p w14:paraId="18120221" w14:textId="77777777" w:rsidR="00E94450" w:rsidRPr="001F4137" w:rsidRDefault="00E94450">
      <w:pPr>
        <w:numPr>
          <w:ilvl w:val="0"/>
          <w:numId w:val="37"/>
        </w:numPr>
        <w:jc w:val="both"/>
        <w:rPr>
          <w:rFonts w:cs="Arial"/>
          <w:color w:val="333333"/>
          <w:szCs w:val="18"/>
        </w:rPr>
      </w:pPr>
      <w:bookmarkStart w:id="64" w:name="MPPM_401_06_07_4B"/>
      <w:r w:rsidRPr="001F4137">
        <w:rPr>
          <w:rFonts w:cs="Arial"/>
          <w:b/>
          <w:bCs/>
          <w:szCs w:val="18"/>
        </w:rPr>
        <w:t>C Corporation:</w:t>
      </w:r>
      <w:bookmarkEnd w:id="64"/>
      <w:r w:rsidRPr="001F4137">
        <w:rPr>
          <w:rFonts w:cs="Arial"/>
          <w:szCs w:val="18"/>
        </w:rPr>
        <w:t xml:space="preserve"> C Corporations are treated by law as a legal entity. The owners of a corporation are the stockholders or shareholders. The C Corporation reports its income and expenses on a corporation income tax return and is taxed on its profits at corporation income tax rates. Dividends when paid are taxed to stockholders who report them as income. Dividends paid to a stockholder are countable unearned income when they are received.</w:t>
      </w:r>
    </w:p>
    <w:p w14:paraId="18120222" w14:textId="77777777" w:rsidR="00E94450" w:rsidRPr="001F4137" w:rsidRDefault="00E94450">
      <w:pPr>
        <w:ind w:left="360"/>
        <w:jc w:val="both"/>
        <w:rPr>
          <w:rFonts w:cs="Arial"/>
          <w:color w:val="333333"/>
          <w:szCs w:val="18"/>
        </w:rPr>
      </w:pPr>
    </w:p>
    <w:p w14:paraId="18120223" w14:textId="77777777" w:rsidR="00E94450" w:rsidRPr="001F4137" w:rsidRDefault="00E94450">
      <w:pPr>
        <w:ind w:left="720"/>
        <w:jc w:val="both"/>
        <w:rPr>
          <w:rFonts w:cs="Arial"/>
          <w:szCs w:val="18"/>
        </w:rPr>
      </w:pPr>
      <w:r w:rsidRPr="001F4137">
        <w:rPr>
          <w:rFonts w:cs="Arial"/>
          <w:szCs w:val="18"/>
        </w:rPr>
        <w:t>A stockholder of a corporation may also be an employee of the corporation. If the stockholder is an employee, the wages are counted as earned income when they are received.</w:t>
      </w:r>
    </w:p>
    <w:p w14:paraId="18120224" w14:textId="77777777" w:rsidR="00E94450" w:rsidRPr="001F4137" w:rsidRDefault="008A1EA4">
      <w:pPr>
        <w:ind w:left="1350" w:hanging="36"/>
        <w:jc w:val="right"/>
        <w:rPr>
          <w:rFonts w:cs="Arial"/>
        </w:rPr>
      </w:pPr>
      <w:hyperlink w:anchor="_top" w:history="1">
        <w:r w:rsidR="00E94450" w:rsidRPr="001F4137">
          <w:rPr>
            <w:rStyle w:val="Hyperlink"/>
            <w:rFonts w:cs="Arial"/>
          </w:rPr>
          <w:t>Table of Contents</w:t>
        </w:r>
      </w:hyperlink>
    </w:p>
    <w:p w14:paraId="18120225" w14:textId="77777777" w:rsidR="00E94450" w:rsidRPr="001F4137" w:rsidRDefault="00E94450">
      <w:pPr>
        <w:pStyle w:val="ManualHeading2"/>
      </w:pPr>
      <w:bookmarkStart w:id="65" w:name="MPPM_401_06_08"/>
      <w:bookmarkStart w:id="66" w:name="_Toc106776546"/>
      <w:bookmarkStart w:id="67" w:name="_Toc107899339"/>
      <w:bookmarkStart w:id="68" w:name="_Toc149698602"/>
      <w:r w:rsidRPr="001F4137">
        <w:t>401.06.08</w:t>
      </w:r>
      <w:bookmarkEnd w:id="65"/>
      <w:r w:rsidRPr="001F4137">
        <w:tab/>
      </w:r>
      <w:bookmarkStart w:id="69" w:name="_Toc101850207"/>
      <w:bookmarkStart w:id="70" w:name="_Toc105555276"/>
      <w:bookmarkStart w:id="71" w:name="_Toc105572698"/>
      <w:r w:rsidRPr="001F4137">
        <w:t>Self-Employment Income</w:t>
      </w:r>
      <w:bookmarkEnd w:id="66"/>
      <w:bookmarkEnd w:id="67"/>
      <w:bookmarkEnd w:id="69"/>
      <w:bookmarkEnd w:id="70"/>
      <w:bookmarkEnd w:id="71"/>
      <w:bookmarkEnd w:id="68"/>
    </w:p>
    <w:p w14:paraId="18120226" w14:textId="77777777" w:rsidR="00991A64" w:rsidRPr="00F86694" w:rsidRDefault="00991A64" w:rsidP="00991A64">
      <w:pPr>
        <w:jc w:val="right"/>
        <w:rPr>
          <w:bCs/>
          <w:sz w:val="16"/>
        </w:rPr>
      </w:pPr>
      <w:r w:rsidRPr="00F86694">
        <w:rPr>
          <w:bCs/>
          <w:sz w:val="16"/>
        </w:rPr>
        <w:t>(</w:t>
      </w:r>
      <w:r>
        <w:rPr>
          <w:bCs/>
          <w:sz w:val="16"/>
        </w:rPr>
        <w:t>Rev</w:t>
      </w:r>
      <w:r w:rsidRPr="00F86694">
        <w:rPr>
          <w:bCs/>
          <w:sz w:val="16"/>
        </w:rPr>
        <w:t>.</w:t>
      </w:r>
      <w:r>
        <w:rPr>
          <w:bCs/>
          <w:sz w:val="16"/>
        </w:rPr>
        <w:t xml:space="preserve"> </w:t>
      </w:r>
      <w:r w:rsidRPr="00F86694">
        <w:rPr>
          <w:bCs/>
          <w:sz w:val="16"/>
        </w:rPr>
        <w:t>10/01/0</w:t>
      </w:r>
      <w:r>
        <w:rPr>
          <w:bCs/>
          <w:sz w:val="16"/>
        </w:rPr>
        <w:t>8</w:t>
      </w:r>
      <w:r w:rsidRPr="00F86694">
        <w:rPr>
          <w:bCs/>
          <w:sz w:val="16"/>
        </w:rPr>
        <w:t>)</w:t>
      </w:r>
    </w:p>
    <w:p w14:paraId="18120227" w14:textId="77777777" w:rsidR="00511E2B" w:rsidRPr="001F4137" w:rsidRDefault="00511E2B" w:rsidP="00511E2B">
      <w:pPr>
        <w:widowControl w:val="0"/>
        <w:jc w:val="both"/>
        <w:rPr>
          <w:rFonts w:cs="Arial"/>
          <w:bCs/>
          <w:color w:val="000000"/>
        </w:rPr>
      </w:pPr>
      <w:r w:rsidRPr="001F4137">
        <w:rPr>
          <w:rFonts w:cs="Arial"/>
          <w:bCs/>
          <w:color w:val="000000"/>
        </w:rPr>
        <w:t>Self-employment income is the gross income from a continuing trade or business activity minus the allowable operational expenses for that activity. This includes, but is not limited to running a business, performing a service, selling items you make or re-selling items to make a profit. A self-employed individual may be the sole owner of a business; a general partner in a partnership; a partner in a Limited Liability Partnership; a member of a Limited Liability Company being taxed as a partnership; or a shareholder in an S Corporation who is actively engaged in the operation of the business.</w:t>
      </w:r>
    </w:p>
    <w:p w14:paraId="18120228" w14:textId="77777777" w:rsidR="00511E2B" w:rsidRPr="001F4137" w:rsidRDefault="00511E2B" w:rsidP="00511E2B">
      <w:pPr>
        <w:keepNext/>
        <w:jc w:val="both"/>
        <w:rPr>
          <w:rFonts w:cs="Arial"/>
          <w:bCs/>
          <w:color w:val="333333"/>
        </w:rPr>
      </w:pPr>
    </w:p>
    <w:p w14:paraId="18120229" w14:textId="77777777" w:rsidR="00511E2B" w:rsidRPr="001F4137" w:rsidRDefault="00511E2B" w:rsidP="00511E2B">
      <w:pPr>
        <w:jc w:val="both"/>
        <w:rPr>
          <w:rFonts w:cs="Arial"/>
          <w:bCs/>
          <w:color w:val="000000"/>
        </w:rPr>
      </w:pPr>
      <w:r w:rsidRPr="001F4137">
        <w:rPr>
          <w:rFonts w:cs="Arial"/>
          <w:bCs/>
          <w:color w:val="000000"/>
        </w:rPr>
        <w:t>An individual is not self-employed if the business is incorporated, even if the person is the sole investor in the business. Corporations are separate entities from their investors and employees. The person is considered an employee of the corporation. If the individual is a limited partner in a Limited Partnership or in a Limited Liability Partnership; or if the individual is a member (owner) of a Limited Liability Company that files federal income taxes as a corporation, any earned income actually received by the individual as an employee of the business is countable wages. Dividends or the share of income reported by the individual on his/her individual income tax is countable unearned income.</w:t>
      </w:r>
    </w:p>
    <w:p w14:paraId="1812022A" w14:textId="77777777" w:rsidR="00511E2B" w:rsidRPr="001F4137" w:rsidRDefault="00511E2B" w:rsidP="00511E2B">
      <w:pPr>
        <w:jc w:val="both"/>
        <w:rPr>
          <w:rFonts w:cs="Arial"/>
          <w:bCs/>
        </w:rPr>
      </w:pPr>
    </w:p>
    <w:p w14:paraId="1812022B" w14:textId="77777777" w:rsidR="00511E2B" w:rsidRPr="001F4137" w:rsidRDefault="00511E2B" w:rsidP="00511E2B">
      <w:pPr>
        <w:jc w:val="both"/>
        <w:rPr>
          <w:rFonts w:cs="Arial"/>
          <w:bCs/>
        </w:rPr>
      </w:pPr>
      <w:r w:rsidRPr="001F4137">
        <w:rPr>
          <w:rFonts w:cs="Arial"/>
          <w:bCs/>
        </w:rPr>
        <w:t xml:space="preserve">A self-employed farmer actively earns income from operating a farm for profit as either the owner or tenant. A farm includes stock, dairy, poultry, fish, bee, fruit, or truck farms. It also includes plantations, ranches, nurseries, or orchards. </w:t>
      </w:r>
    </w:p>
    <w:p w14:paraId="1812022C" w14:textId="77777777" w:rsidR="00511E2B" w:rsidRPr="001F4137" w:rsidRDefault="00511E2B" w:rsidP="00511E2B">
      <w:pPr>
        <w:jc w:val="both"/>
        <w:rPr>
          <w:rFonts w:cs="Arial"/>
          <w:bCs/>
        </w:rPr>
      </w:pPr>
    </w:p>
    <w:p w14:paraId="1812022D" w14:textId="77777777" w:rsidR="00511E2B" w:rsidRPr="001F4137" w:rsidRDefault="00511E2B" w:rsidP="00511E2B">
      <w:pPr>
        <w:jc w:val="both"/>
        <w:rPr>
          <w:rFonts w:cs="Arial"/>
          <w:bCs/>
          <w:color w:val="000000"/>
        </w:rPr>
      </w:pPr>
      <w:r w:rsidRPr="001F4137">
        <w:rPr>
          <w:rFonts w:cs="Arial"/>
          <w:bCs/>
          <w:color w:val="000000"/>
        </w:rPr>
        <w:t xml:space="preserve">To determine if an individual is self-employed, evaluate the individual’s work situation. If an employer is withholding Social Security and income taxes, the individual is not self-employed. A self-employed individual generally exercises control over how the business will be conducted, not just the end product. Also, a self-employed individual usually incurs operational expenses related to conducting his business or work activity. </w:t>
      </w:r>
    </w:p>
    <w:p w14:paraId="1812022E" w14:textId="77777777" w:rsidR="00511E2B" w:rsidRPr="001F4137" w:rsidRDefault="00511E2B" w:rsidP="00511E2B">
      <w:pPr>
        <w:jc w:val="both"/>
        <w:rPr>
          <w:rFonts w:cs="Arial"/>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11E2B" w:rsidRPr="001F4137" w14:paraId="18120230" w14:textId="77777777" w:rsidTr="009A66AD">
        <w:tc>
          <w:tcPr>
            <w:tcW w:w="5000" w:type="pct"/>
            <w:tcBorders>
              <w:bottom w:val="single" w:sz="4" w:space="0" w:color="auto"/>
            </w:tcBorders>
          </w:tcPr>
          <w:p w14:paraId="1812022F" w14:textId="77777777" w:rsidR="00511E2B" w:rsidRPr="001F4137" w:rsidRDefault="00511E2B" w:rsidP="00511E2B">
            <w:pPr>
              <w:jc w:val="both"/>
              <w:rPr>
                <w:rFonts w:cs="Arial"/>
                <w:bCs/>
                <w:color w:val="000000"/>
                <w:sz w:val="22"/>
                <w:szCs w:val="22"/>
              </w:rPr>
            </w:pPr>
            <w:r w:rsidRPr="001F4137">
              <w:rPr>
                <w:rFonts w:cs="Arial"/>
                <w:b/>
                <w:bCs/>
                <w:color w:val="000000"/>
                <w:sz w:val="22"/>
                <w:szCs w:val="22"/>
              </w:rPr>
              <w:t>Example #1</w:t>
            </w:r>
            <w:r w:rsidRPr="001F4137">
              <w:rPr>
                <w:rFonts w:cs="Arial"/>
                <w:bCs/>
                <w:color w:val="000000"/>
                <w:sz w:val="22"/>
                <w:szCs w:val="22"/>
              </w:rPr>
              <w:t>: An electrician who works for a construction company, has materials provided and receives a regular paycheck with taxes withheld is not self- employed. An electrician who is self-employed solicits his own work, works on various jobs, provides his own tools, and is paid when the job is finished with no taxes withheld.</w:t>
            </w:r>
          </w:p>
        </w:tc>
      </w:tr>
    </w:tbl>
    <w:p w14:paraId="18120231" w14:textId="77777777" w:rsidR="00511E2B" w:rsidRPr="001F4137" w:rsidRDefault="00511E2B" w:rsidP="00646E41">
      <w:pPr>
        <w:widowControl w:val="0"/>
        <w:autoSpaceDE w:val="0"/>
        <w:autoSpaceDN w:val="0"/>
        <w:adjustRightInd w:val="0"/>
        <w:rPr>
          <w:rFonts w:cs="Arial"/>
        </w:rPr>
      </w:pPr>
    </w:p>
    <w:p w14:paraId="18120232" w14:textId="77777777" w:rsidR="00511E2B" w:rsidRPr="001F4137" w:rsidRDefault="00511E2B" w:rsidP="00511E2B">
      <w:pPr>
        <w:keepNext/>
        <w:ind w:left="360" w:hanging="360"/>
        <w:rPr>
          <w:rFonts w:cs="Arial"/>
          <w:b/>
          <w:bCs/>
          <w:color w:val="333333"/>
        </w:rPr>
      </w:pPr>
      <w:r w:rsidRPr="001F4137">
        <w:rPr>
          <w:rFonts w:cs="Arial"/>
          <w:b/>
          <w:bCs/>
        </w:rPr>
        <w:t>Countable Self-Employment Income</w:t>
      </w:r>
    </w:p>
    <w:p w14:paraId="18120233" w14:textId="77777777" w:rsidR="00511E2B" w:rsidRPr="001F4137" w:rsidRDefault="00511E2B" w:rsidP="00511E2B">
      <w:pPr>
        <w:keepNext/>
        <w:jc w:val="both"/>
        <w:rPr>
          <w:rFonts w:cs="Arial"/>
          <w:bCs/>
        </w:rPr>
      </w:pPr>
    </w:p>
    <w:p w14:paraId="18120234" w14:textId="77777777" w:rsidR="00511E2B" w:rsidRPr="001F4137" w:rsidRDefault="00511E2B" w:rsidP="00511E2B">
      <w:pPr>
        <w:keepNext/>
        <w:jc w:val="both"/>
        <w:rPr>
          <w:rFonts w:cs="Arial"/>
          <w:bCs/>
        </w:rPr>
      </w:pPr>
      <w:r w:rsidRPr="001F4137">
        <w:rPr>
          <w:rFonts w:cs="Arial"/>
          <w:bCs/>
        </w:rPr>
        <w:t>An individual's countable self-employment income from a business depends on the type of business and the individual’s relationship to the business.</w:t>
      </w:r>
    </w:p>
    <w:p w14:paraId="18120235" w14:textId="77777777" w:rsidR="00511E2B" w:rsidRPr="001F4137" w:rsidRDefault="00511E2B" w:rsidP="00511E2B">
      <w:pPr>
        <w:ind w:left="1188"/>
        <w:jc w:val="both"/>
        <w:rPr>
          <w:rFonts w:cs="Arial"/>
          <w:bCs/>
          <w:color w:val="333333"/>
        </w:rPr>
      </w:pPr>
    </w:p>
    <w:p w14:paraId="18120236" w14:textId="77777777" w:rsidR="00511E2B" w:rsidRPr="001F4137" w:rsidRDefault="00511E2B" w:rsidP="00511E2B">
      <w:pPr>
        <w:numPr>
          <w:ilvl w:val="0"/>
          <w:numId w:val="154"/>
        </w:numPr>
        <w:tabs>
          <w:tab w:val="left" w:pos="900"/>
        </w:tabs>
        <w:jc w:val="both"/>
        <w:rPr>
          <w:rFonts w:cs="Arial"/>
          <w:bCs/>
          <w:color w:val="000000"/>
        </w:rPr>
      </w:pPr>
      <w:r w:rsidRPr="001F4137">
        <w:rPr>
          <w:rFonts w:cs="Arial"/>
          <w:bCs/>
        </w:rPr>
        <w:t>Sole Proprietor</w:t>
      </w:r>
      <w:r w:rsidRPr="001F4137">
        <w:rPr>
          <w:rFonts w:cs="Arial"/>
        </w:rPr>
        <w:t xml:space="preserve"> –</w:t>
      </w:r>
      <w:r w:rsidR="00991A64">
        <w:rPr>
          <w:rFonts w:cs="Arial"/>
        </w:rPr>
        <w:t xml:space="preserve"> </w:t>
      </w:r>
      <w:r w:rsidRPr="001F4137">
        <w:rPr>
          <w:rFonts w:cs="Arial"/>
        </w:rPr>
        <w:t xml:space="preserve">If the individual is the sole owner of the business, the individual’s countable self-employment income is the net profit from a business or farm. Net profit is the total gross earnings minus allowable business expenses. </w:t>
      </w:r>
      <w:r w:rsidRPr="001F4137">
        <w:rPr>
          <w:rFonts w:cs="Arial"/>
          <w:color w:val="000000"/>
        </w:rPr>
        <w:t xml:space="preserve">Any salary </w:t>
      </w:r>
      <w:r w:rsidRPr="001F4137">
        <w:rPr>
          <w:rFonts w:cs="Arial"/>
          <w:color w:val="000000"/>
        </w:rPr>
        <w:lastRenderedPageBreak/>
        <w:t>or disbursements made to the individual from his business are included as part of the countable self-employment income.</w:t>
      </w:r>
    </w:p>
    <w:p w14:paraId="18120237" w14:textId="77777777" w:rsidR="00511E2B" w:rsidRPr="001F4137" w:rsidRDefault="00511E2B" w:rsidP="00511E2B">
      <w:pPr>
        <w:tabs>
          <w:tab w:val="left" w:pos="900"/>
        </w:tabs>
        <w:ind w:left="360"/>
        <w:jc w:val="both"/>
        <w:rPr>
          <w:rFonts w:cs="Arial"/>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11E2B" w:rsidRPr="001F4137" w14:paraId="18120239" w14:textId="77777777" w:rsidTr="009A66AD">
        <w:tc>
          <w:tcPr>
            <w:tcW w:w="5000" w:type="pct"/>
            <w:tcBorders>
              <w:bottom w:val="single" w:sz="4" w:space="0" w:color="auto"/>
            </w:tcBorders>
          </w:tcPr>
          <w:p w14:paraId="18120238" w14:textId="77777777" w:rsidR="00511E2B" w:rsidRPr="001F4137" w:rsidRDefault="00511E2B" w:rsidP="00511E2B">
            <w:pPr>
              <w:jc w:val="both"/>
              <w:rPr>
                <w:rFonts w:cs="Arial"/>
                <w:bCs/>
                <w:color w:val="000000"/>
                <w:sz w:val="22"/>
                <w:szCs w:val="22"/>
              </w:rPr>
            </w:pPr>
            <w:r w:rsidRPr="001F4137">
              <w:rPr>
                <w:rFonts w:cs="Arial"/>
                <w:b/>
                <w:bCs/>
                <w:color w:val="000000"/>
                <w:sz w:val="22"/>
                <w:szCs w:val="22"/>
              </w:rPr>
              <w:t>Example #2:</w:t>
            </w:r>
            <w:r w:rsidRPr="001F4137">
              <w:rPr>
                <w:rFonts w:cs="Arial"/>
                <w:bCs/>
                <w:color w:val="000000"/>
                <w:sz w:val="22"/>
                <w:szCs w:val="22"/>
              </w:rPr>
              <w:t xml:space="preserve"> An electrician’s gross receipts for the 12-month base period are $65,000 and his operational (business) expenses are $30,200. He has withdrawn from his account $400.00 per week in the same period for a total of $20,800. His gross income from the business is $34,800, the difference between receipts and expenses, rather than the amount he withdrew. </w:t>
            </w:r>
          </w:p>
        </w:tc>
      </w:tr>
    </w:tbl>
    <w:p w14:paraId="1812023A" w14:textId="77777777" w:rsidR="00511E2B" w:rsidRPr="001F4137" w:rsidRDefault="00511E2B" w:rsidP="00511E2B">
      <w:pPr>
        <w:tabs>
          <w:tab w:val="left" w:pos="900"/>
        </w:tabs>
        <w:jc w:val="both"/>
        <w:rPr>
          <w:rFonts w:cs="Arial"/>
          <w:bCs/>
          <w:color w:val="000000"/>
        </w:rPr>
      </w:pPr>
    </w:p>
    <w:p w14:paraId="1812023B" w14:textId="77777777" w:rsidR="00511E2B" w:rsidRPr="001F4137" w:rsidRDefault="00511E2B" w:rsidP="00511E2B">
      <w:pPr>
        <w:numPr>
          <w:ilvl w:val="0"/>
          <w:numId w:val="154"/>
        </w:numPr>
        <w:tabs>
          <w:tab w:val="left" w:pos="900"/>
        </w:tabs>
        <w:jc w:val="both"/>
        <w:rPr>
          <w:rFonts w:cs="Arial"/>
          <w:color w:val="000000"/>
        </w:rPr>
      </w:pPr>
      <w:r w:rsidRPr="001F4137">
        <w:rPr>
          <w:rFonts w:cs="Arial"/>
          <w:bCs/>
          <w:color w:val="000000"/>
        </w:rPr>
        <w:t>General Partner</w:t>
      </w:r>
      <w:r w:rsidRPr="001F4137">
        <w:rPr>
          <w:rFonts w:cs="Arial"/>
          <w:color w:val="000000"/>
        </w:rPr>
        <w:t xml:space="preserve"> –</w:t>
      </w:r>
      <w:r w:rsidR="00991A64">
        <w:rPr>
          <w:rFonts w:cs="Arial"/>
          <w:color w:val="000000"/>
        </w:rPr>
        <w:t xml:space="preserve"> </w:t>
      </w:r>
      <w:r w:rsidRPr="001F4137">
        <w:rPr>
          <w:rFonts w:cs="Arial"/>
          <w:color w:val="000000"/>
        </w:rPr>
        <w:t>If the individual is a general partner, the individual’s countable self-employment income is calculated by subtracting the operational expenses from the gross receipts of the business in the base period and dividing that amount by each partner’s share. The eligibility worker must read the Partnership Agreement</w:t>
      </w:r>
      <w:r w:rsidRPr="001F4137">
        <w:rPr>
          <w:rFonts w:cs="Arial"/>
        </w:rPr>
        <w:t xml:space="preserve"> </w:t>
      </w:r>
      <w:r w:rsidRPr="001F4137">
        <w:rPr>
          <w:rFonts w:cs="Arial"/>
          <w:color w:val="000000"/>
        </w:rPr>
        <w:t>to determine the share of the earnings. The earnings are divided according to the agreement. If no Partnership Agreement exists, the earnings must be divided equally among all general partners. Any salary or disbursements made to the individual from his business are included as part of the countable self-employment income.</w:t>
      </w:r>
    </w:p>
    <w:p w14:paraId="1812023C" w14:textId="77777777" w:rsidR="00511E2B" w:rsidRPr="001F4137" w:rsidRDefault="00511E2B" w:rsidP="00511E2B">
      <w:pPr>
        <w:tabs>
          <w:tab w:val="left" w:pos="900"/>
        </w:tabs>
        <w:jc w:val="both"/>
        <w:rPr>
          <w:rFonts w:cs="Arial"/>
          <w:color w:val="000000"/>
        </w:rPr>
      </w:pPr>
    </w:p>
    <w:p w14:paraId="1812023D" w14:textId="77777777" w:rsidR="00511E2B" w:rsidRPr="001F4137" w:rsidRDefault="00511E2B" w:rsidP="00511E2B">
      <w:pPr>
        <w:ind w:left="720"/>
        <w:jc w:val="both"/>
        <w:rPr>
          <w:rFonts w:cs="Arial"/>
          <w:color w:val="000000"/>
        </w:rPr>
      </w:pPr>
      <w:r w:rsidRPr="001F4137">
        <w:rPr>
          <w:rFonts w:cs="Arial"/>
          <w:color w:val="000000"/>
        </w:rPr>
        <w:t>Partnerships are required by the IRS to file a Form 1065, Partnership Return of Income, which shows the income and expenses of the partnership as well as the assets and liabilities of the partnership. The Form K-1 (Form 1065) is then completed using the Form 1065 and distributed to the partners to indicate their share of the earnings. If the partners do not file the required tax forms, they are still treated as partners for the purposes of determining countable income. The earnings are then reported on the individual’s tax return on a Schedule E as income.</w:t>
      </w:r>
    </w:p>
    <w:p w14:paraId="1812023E" w14:textId="77777777" w:rsidR="00511E2B" w:rsidRPr="001F4137" w:rsidRDefault="00511E2B" w:rsidP="00511E2B">
      <w:pPr>
        <w:ind w:left="360"/>
        <w:jc w:val="both"/>
        <w:rPr>
          <w:rFonts w:cs="Arial"/>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11E2B" w:rsidRPr="001F4137" w14:paraId="18120240" w14:textId="77777777" w:rsidTr="009A66AD">
        <w:tc>
          <w:tcPr>
            <w:tcW w:w="5000" w:type="pct"/>
          </w:tcPr>
          <w:p w14:paraId="1812023F" w14:textId="77777777" w:rsidR="00511E2B" w:rsidRPr="001F4137" w:rsidRDefault="00511E2B" w:rsidP="00511E2B">
            <w:pPr>
              <w:jc w:val="both"/>
              <w:rPr>
                <w:rFonts w:cs="Arial"/>
                <w:bCs/>
                <w:color w:val="000000"/>
                <w:sz w:val="22"/>
                <w:szCs w:val="22"/>
              </w:rPr>
            </w:pPr>
            <w:r w:rsidRPr="001F4137">
              <w:rPr>
                <w:rFonts w:cs="Arial"/>
                <w:b/>
                <w:color w:val="000000"/>
                <w:sz w:val="22"/>
                <w:szCs w:val="22"/>
              </w:rPr>
              <w:t>Example #3:</w:t>
            </w:r>
            <w:r w:rsidRPr="001F4137">
              <w:rPr>
                <w:rFonts w:cs="Arial"/>
                <w:color w:val="000000"/>
                <w:sz w:val="22"/>
                <w:szCs w:val="22"/>
              </w:rPr>
              <w:t xml:space="preserve"> Two individuals work together as equal partners in a Carpet Cleaning business. Their gross receipts in the base period were $57,000 and their operating (business) expenses were $9,500. The gross income from the business is $47,500 and each partner’s gross income is $23,750.</w:t>
            </w:r>
          </w:p>
        </w:tc>
      </w:tr>
    </w:tbl>
    <w:p w14:paraId="18120241" w14:textId="77777777" w:rsidR="00511E2B" w:rsidRPr="001F4137" w:rsidRDefault="00511E2B" w:rsidP="00511E2B">
      <w:pPr>
        <w:ind w:left="594"/>
        <w:jc w:val="both"/>
        <w:rPr>
          <w:rFonts w:cs="Arial"/>
          <w:bCs/>
          <w:color w:val="333333"/>
        </w:rPr>
      </w:pPr>
    </w:p>
    <w:p w14:paraId="18120242" w14:textId="77777777" w:rsidR="00511E2B" w:rsidRPr="001F4137" w:rsidRDefault="00511E2B" w:rsidP="00511E2B">
      <w:pPr>
        <w:numPr>
          <w:ilvl w:val="0"/>
          <w:numId w:val="154"/>
        </w:numPr>
        <w:tabs>
          <w:tab w:val="left" w:pos="900"/>
        </w:tabs>
        <w:jc w:val="both"/>
        <w:rPr>
          <w:rFonts w:cs="Arial"/>
        </w:rPr>
      </w:pPr>
      <w:r w:rsidRPr="001F4137">
        <w:rPr>
          <w:rFonts w:cs="Arial"/>
          <w:bCs/>
        </w:rPr>
        <w:t xml:space="preserve">Member of a Limited Liability Company (LLC) Filing Federal Taxes as a Partnership </w:t>
      </w:r>
      <w:r w:rsidRPr="001F4137">
        <w:rPr>
          <w:rFonts w:cs="Arial"/>
        </w:rPr>
        <w:t xml:space="preserve">–If the individual is a member of a Limited Liability Company which files federal income taxes as a partnership, and the individual is a general </w:t>
      </w:r>
      <w:r w:rsidRPr="001F4137">
        <w:rPr>
          <w:rFonts w:cs="Arial"/>
          <w:color w:val="000000"/>
        </w:rPr>
        <w:t>partner, the company is treated the same as a general partnership and the</w:t>
      </w:r>
      <w:r w:rsidRPr="001F4137">
        <w:rPr>
          <w:rFonts w:cs="Arial"/>
        </w:rPr>
        <w:t xml:space="preserve"> individual’s self-employment income is his/her share of the earnings. </w:t>
      </w:r>
    </w:p>
    <w:p w14:paraId="18120243" w14:textId="77777777" w:rsidR="00511E2B" w:rsidRPr="001F4137" w:rsidRDefault="00511E2B" w:rsidP="00511E2B">
      <w:pPr>
        <w:ind w:left="360"/>
        <w:jc w:val="both"/>
        <w:rPr>
          <w:rFonts w:cs="Arial"/>
          <w:bCs/>
        </w:rPr>
      </w:pPr>
    </w:p>
    <w:p w14:paraId="18120244" w14:textId="77777777" w:rsidR="00511E2B" w:rsidRPr="001F4137" w:rsidRDefault="00511E2B" w:rsidP="00511E2B">
      <w:pPr>
        <w:ind w:left="720"/>
        <w:jc w:val="both"/>
        <w:rPr>
          <w:rFonts w:cs="Arial"/>
          <w:bCs/>
          <w:color w:val="333333"/>
        </w:rPr>
      </w:pPr>
      <w:r w:rsidRPr="001F4137">
        <w:rPr>
          <w:rFonts w:cs="Arial"/>
          <w:bCs/>
        </w:rPr>
        <w:t xml:space="preserve">If the individual is a limited partner, he/she is not self-employed. Any income he/she receives for services he/she performs is countable wages. Any dividends paid to him/her from the LLC are countable unearned income. </w:t>
      </w:r>
    </w:p>
    <w:p w14:paraId="18120245" w14:textId="77777777" w:rsidR="00511E2B" w:rsidRPr="001F4137" w:rsidRDefault="00511E2B" w:rsidP="00511E2B">
      <w:pPr>
        <w:ind w:left="594"/>
        <w:jc w:val="right"/>
        <w:rPr>
          <w:rFonts w:cs="Arial"/>
          <w:bCs/>
          <w:color w:val="33333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11E2B" w:rsidRPr="001F4137" w14:paraId="1812024B" w14:textId="77777777" w:rsidTr="009A66AD">
        <w:tc>
          <w:tcPr>
            <w:tcW w:w="5000" w:type="pct"/>
          </w:tcPr>
          <w:p w14:paraId="18120246" w14:textId="77777777" w:rsidR="00511E2B" w:rsidRPr="001F4137" w:rsidRDefault="00511E2B" w:rsidP="00511E2B">
            <w:pPr>
              <w:jc w:val="both"/>
              <w:rPr>
                <w:rFonts w:cs="Arial"/>
                <w:color w:val="000000"/>
                <w:sz w:val="22"/>
                <w:szCs w:val="22"/>
              </w:rPr>
            </w:pPr>
          </w:p>
          <w:p w14:paraId="18120247" w14:textId="77777777" w:rsidR="00511E2B" w:rsidRPr="001F4137" w:rsidRDefault="00511E2B" w:rsidP="00511E2B">
            <w:pPr>
              <w:jc w:val="both"/>
              <w:rPr>
                <w:rFonts w:cs="Arial"/>
                <w:color w:val="000000"/>
                <w:sz w:val="22"/>
                <w:szCs w:val="22"/>
              </w:rPr>
            </w:pPr>
            <w:r w:rsidRPr="001F4137">
              <w:rPr>
                <w:rFonts w:cs="Arial"/>
                <w:b/>
                <w:bCs/>
                <w:color w:val="000000"/>
                <w:sz w:val="22"/>
                <w:szCs w:val="22"/>
              </w:rPr>
              <w:lastRenderedPageBreak/>
              <w:t>Example #4:</w:t>
            </w:r>
            <w:r w:rsidRPr="001F4137">
              <w:rPr>
                <w:rFonts w:cs="Arial"/>
                <w:bCs/>
                <w:color w:val="000000"/>
                <w:sz w:val="22"/>
                <w:szCs w:val="22"/>
              </w:rPr>
              <w:t xml:space="preserve"> </w:t>
            </w:r>
            <w:r w:rsidRPr="001F4137">
              <w:rPr>
                <w:rFonts w:cs="Arial"/>
                <w:color w:val="000000"/>
                <w:sz w:val="22"/>
                <w:szCs w:val="22"/>
              </w:rPr>
              <w:t xml:space="preserve">Ms. Mitchell is one of three members of Styles &amp; Files, a LLC with monthly profits of $900. The company’s Operating Agreement says the income of the LLC is taxed as a partnership with each member receiving an equal share of the profits. Ms. Mitchell’s countable self-employment income is $300. </w:t>
            </w:r>
          </w:p>
          <w:p w14:paraId="18120248" w14:textId="77777777" w:rsidR="00511E2B" w:rsidRPr="001F4137" w:rsidRDefault="00511E2B" w:rsidP="00511E2B">
            <w:pPr>
              <w:rPr>
                <w:rFonts w:cs="Arial"/>
                <w:color w:val="000000"/>
                <w:sz w:val="22"/>
                <w:szCs w:val="22"/>
              </w:rPr>
            </w:pPr>
          </w:p>
          <w:p w14:paraId="18120249" w14:textId="77777777" w:rsidR="00511E2B" w:rsidRPr="001F4137" w:rsidRDefault="00511E2B" w:rsidP="00511E2B">
            <w:pPr>
              <w:jc w:val="both"/>
              <w:rPr>
                <w:rFonts w:cs="Arial"/>
                <w:bCs/>
                <w:color w:val="000000"/>
                <w:sz w:val="22"/>
                <w:szCs w:val="22"/>
              </w:rPr>
            </w:pPr>
            <w:r w:rsidRPr="001F4137">
              <w:rPr>
                <w:rFonts w:cs="Arial"/>
                <w:b/>
                <w:color w:val="000000"/>
                <w:sz w:val="22"/>
                <w:szCs w:val="22"/>
              </w:rPr>
              <w:t>Example #5:</w:t>
            </w:r>
            <w:r w:rsidRPr="001F4137">
              <w:rPr>
                <w:rFonts w:cs="Arial"/>
                <w:bCs/>
                <w:color w:val="000000"/>
                <w:sz w:val="22"/>
                <w:szCs w:val="22"/>
              </w:rPr>
              <w:t xml:space="preserve"> Mr. John Deere and his son have formed a LLC and are the only two members of John’s Tractor Service. The company’s Articles of Organization state that the income of the LLC will be taxed as a partnership, that Mr. Deere is a limited partner, and that he is responsible for the management of the LLC. Even though the profits of the LLC are taxed as a partnership, because he is a limited partner, he is not self-employed. Any money he receives as payment for his management duties is countable wages.</w:t>
            </w:r>
          </w:p>
          <w:p w14:paraId="1812024A" w14:textId="77777777" w:rsidR="00511E2B" w:rsidRPr="001F4137" w:rsidRDefault="00511E2B" w:rsidP="00511E2B">
            <w:pPr>
              <w:jc w:val="both"/>
              <w:rPr>
                <w:rFonts w:cs="Arial"/>
                <w:bCs/>
                <w:color w:val="000000"/>
                <w:sz w:val="22"/>
                <w:szCs w:val="22"/>
              </w:rPr>
            </w:pPr>
          </w:p>
        </w:tc>
      </w:tr>
    </w:tbl>
    <w:p w14:paraId="1812024C" w14:textId="77777777" w:rsidR="00511E2B" w:rsidRPr="001F4137" w:rsidRDefault="00511E2B" w:rsidP="00511E2B">
      <w:pPr>
        <w:ind w:left="72"/>
        <w:jc w:val="right"/>
        <w:rPr>
          <w:rFonts w:cs="Arial"/>
          <w:bCs/>
          <w:color w:val="333333"/>
        </w:rPr>
      </w:pPr>
    </w:p>
    <w:p w14:paraId="1812024D" w14:textId="77777777" w:rsidR="00511E2B" w:rsidRPr="001F4137" w:rsidRDefault="00511E2B" w:rsidP="00511E2B">
      <w:pPr>
        <w:numPr>
          <w:ilvl w:val="0"/>
          <w:numId w:val="154"/>
        </w:numPr>
        <w:tabs>
          <w:tab w:val="left" w:pos="900"/>
        </w:tabs>
        <w:jc w:val="both"/>
        <w:rPr>
          <w:rFonts w:cs="Arial"/>
          <w:color w:val="000000"/>
        </w:rPr>
      </w:pPr>
      <w:r w:rsidRPr="001F4137">
        <w:rPr>
          <w:rFonts w:cs="Arial"/>
          <w:bCs/>
          <w:color w:val="000000"/>
        </w:rPr>
        <w:t>Shareholder in an S Corporation</w:t>
      </w:r>
      <w:r w:rsidRPr="001F4137">
        <w:rPr>
          <w:rFonts w:cs="Arial"/>
          <w:color w:val="000000"/>
        </w:rPr>
        <w:t xml:space="preserve"> –</w:t>
      </w:r>
      <w:r w:rsidR="00991A64">
        <w:rPr>
          <w:rFonts w:cs="Arial"/>
          <w:color w:val="000000"/>
        </w:rPr>
        <w:t xml:space="preserve"> </w:t>
      </w:r>
      <w:r w:rsidRPr="001F4137">
        <w:rPr>
          <w:rFonts w:cs="Arial"/>
          <w:color w:val="000000"/>
        </w:rPr>
        <w:t>If the individual is a shareholder in an S Corporation and is actively working in the business, the individual’s earned income is his/her share of the profits. The S Corporation operates the same as a partnership in that the income is taxed at the individual level and there are no corporate taxes. An individual who is a shareholder in an S Corporation but is not actively working in the business</w:t>
      </w:r>
      <w:r w:rsidRPr="001F4137">
        <w:rPr>
          <w:rFonts w:cs="Arial"/>
          <w:bCs/>
          <w:color w:val="000000"/>
        </w:rPr>
        <w:t xml:space="preserve"> </w:t>
      </w:r>
      <w:r w:rsidRPr="001F4137">
        <w:rPr>
          <w:rFonts w:cs="Arial"/>
          <w:color w:val="000000"/>
        </w:rPr>
        <w:t>is not self-employed. His share of the profits is countable unearned income.</w:t>
      </w:r>
    </w:p>
    <w:p w14:paraId="1812024E" w14:textId="77777777" w:rsidR="00511E2B" w:rsidRPr="001F4137" w:rsidRDefault="00511E2B" w:rsidP="00511E2B">
      <w:pPr>
        <w:tabs>
          <w:tab w:val="left" w:pos="900"/>
        </w:tabs>
        <w:ind w:left="360"/>
        <w:jc w:val="both"/>
        <w:rPr>
          <w:rFonts w:cs="Arial"/>
          <w:color w:val="000000"/>
        </w:rPr>
      </w:pPr>
    </w:p>
    <w:p w14:paraId="1812024F" w14:textId="77777777" w:rsidR="00511E2B" w:rsidRPr="001F4137" w:rsidRDefault="00511E2B" w:rsidP="00511E2B">
      <w:pPr>
        <w:ind w:left="720"/>
        <w:jc w:val="both"/>
        <w:rPr>
          <w:rFonts w:cs="Arial"/>
          <w:color w:val="000000"/>
        </w:rPr>
      </w:pPr>
      <w:r w:rsidRPr="001F4137">
        <w:rPr>
          <w:rFonts w:cs="Arial"/>
          <w:color w:val="000000"/>
        </w:rPr>
        <w:t>S Corporations are required by the IRS to file a Form 1120S, U .S. Income Tax Return for an S Corporation, which shows the income and expenses of the corporation. The Form K-1 (Form 1120S) is then completed using the Form 1120S and distributed to the shareholders to indicate their share of the earnings. The earnings are then reported on the individual’s tax return on a Schedule E as income.</w:t>
      </w:r>
    </w:p>
    <w:p w14:paraId="18120250" w14:textId="77777777" w:rsidR="00511E2B" w:rsidRPr="001F4137" w:rsidRDefault="008A1EA4" w:rsidP="00991A64">
      <w:pPr>
        <w:widowControl w:val="0"/>
        <w:tabs>
          <w:tab w:val="right" w:pos="9360"/>
        </w:tabs>
        <w:autoSpaceDE w:val="0"/>
        <w:autoSpaceDN w:val="0"/>
        <w:adjustRightInd w:val="0"/>
        <w:jc w:val="right"/>
        <w:rPr>
          <w:rFonts w:cs="Arial"/>
        </w:rPr>
      </w:pPr>
      <w:hyperlink w:anchor="_top" w:history="1">
        <w:r w:rsidR="00511E2B" w:rsidRPr="001F4137">
          <w:rPr>
            <w:rFonts w:cs="Arial"/>
            <w:color w:val="0000FF"/>
            <w:u w:val="single"/>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11E2B" w:rsidRPr="001F4137" w14:paraId="18120256" w14:textId="77777777" w:rsidTr="009A66AD">
        <w:tc>
          <w:tcPr>
            <w:tcW w:w="5000" w:type="pct"/>
          </w:tcPr>
          <w:p w14:paraId="18120251" w14:textId="77777777" w:rsidR="00511E2B" w:rsidRPr="001F4137" w:rsidRDefault="00511E2B" w:rsidP="00511E2B">
            <w:pPr>
              <w:rPr>
                <w:rFonts w:cs="Arial"/>
                <w:sz w:val="22"/>
                <w:szCs w:val="22"/>
              </w:rPr>
            </w:pPr>
          </w:p>
          <w:p w14:paraId="18120252" w14:textId="77777777" w:rsidR="00511E2B" w:rsidRPr="001F4137" w:rsidRDefault="00511E2B" w:rsidP="00511E2B">
            <w:pPr>
              <w:jc w:val="both"/>
              <w:rPr>
                <w:rFonts w:cs="Arial"/>
                <w:sz w:val="22"/>
                <w:szCs w:val="22"/>
              </w:rPr>
            </w:pPr>
            <w:r w:rsidRPr="001F4137">
              <w:rPr>
                <w:rFonts w:cs="Arial"/>
                <w:b/>
                <w:bCs/>
                <w:sz w:val="22"/>
                <w:szCs w:val="22"/>
              </w:rPr>
              <w:t>Example #6:</w:t>
            </w:r>
            <w:r w:rsidRPr="001F4137">
              <w:rPr>
                <w:rFonts w:cs="Arial"/>
                <w:sz w:val="22"/>
                <w:szCs w:val="22"/>
              </w:rPr>
              <w:t xml:space="preserve"> Mr. Smith is one of 12 shareholders in John’s Cleaning Service, an S Corporation with a monthly profit of $12,000. Mr. Smith formed the corporation, is responsible for its management, and cleans several of the businesses that have contracted with the corporation for services. Mr. Smith’s countable self-employment income is $1,000. ($12,000 divided by 12 = $1,000) </w:t>
            </w:r>
          </w:p>
          <w:p w14:paraId="18120253" w14:textId="77777777" w:rsidR="00511E2B" w:rsidRPr="001F4137" w:rsidRDefault="00511E2B" w:rsidP="00511E2B">
            <w:pPr>
              <w:jc w:val="both"/>
              <w:rPr>
                <w:rFonts w:cs="Arial"/>
                <w:bCs/>
                <w:sz w:val="22"/>
                <w:szCs w:val="22"/>
              </w:rPr>
            </w:pPr>
          </w:p>
          <w:p w14:paraId="18120254" w14:textId="77777777" w:rsidR="00511E2B" w:rsidRPr="001F4137" w:rsidRDefault="00511E2B" w:rsidP="00511E2B">
            <w:pPr>
              <w:jc w:val="both"/>
              <w:rPr>
                <w:rFonts w:cs="Arial"/>
                <w:bCs/>
                <w:sz w:val="22"/>
                <w:szCs w:val="22"/>
              </w:rPr>
            </w:pPr>
            <w:r w:rsidRPr="001F4137">
              <w:rPr>
                <w:rFonts w:cs="Arial"/>
                <w:b/>
                <w:sz w:val="22"/>
                <w:szCs w:val="22"/>
              </w:rPr>
              <w:t>Example #7:</w:t>
            </w:r>
            <w:r w:rsidRPr="001F4137">
              <w:rPr>
                <w:rFonts w:cs="Arial"/>
                <w:bCs/>
                <w:sz w:val="22"/>
                <w:szCs w:val="22"/>
              </w:rPr>
              <w:t xml:space="preserve"> Mr. Manning is one of 10 shareholders in Mike’s Investigations, an S Corporation with a monthly profit of $11,000. Mr. Manning does not perform any services for the corporation. His share of the monthly profits is $1,100 and is countable unearned income. ($11,000 divided by 10 = $1,100)</w:t>
            </w:r>
          </w:p>
          <w:p w14:paraId="18120255" w14:textId="77777777" w:rsidR="00511E2B" w:rsidRPr="001F4137" w:rsidRDefault="00511E2B" w:rsidP="00511E2B">
            <w:pPr>
              <w:jc w:val="both"/>
              <w:rPr>
                <w:rFonts w:cs="Arial"/>
                <w:bCs/>
                <w:sz w:val="22"/>
                <w:szCs w:val="22"/>
              </w:rPr>
            </w:pPr>
          </w:p>
        </w:tc>
      </w:tr>
    </w:tbl>
    <w:p w14:paraId="18120257" w14:textId="77777777" w:rsidR="00511E2B" w:rsidRPr="001F4137" w:rsidRDefault="00511E2B" w:rsidP="00511E2B">
      <w:pPr>
        <w:widowControl w:val="0"/>
        <w:jc w:val="both"/>
        <w:rPr>
          <w:rFonts w:cs="Arial"/>
        </w:rPr>
      </w:pPr>
    </w:p>
    <w:p w14:paraId="18120258" w14:textId="77777777" w:rsidR="00511E2B" w:rsidRPr="001F4137" w:rsidRDefault="00511E2B" w:rsidP="00511E2B">
      <w:pPr>
        <w:keepNext/>
        <w:jc w:val="both"/>
        <w:outlineLvl w:val="0"/>
        <w:rPr>
          <w:rFonts w:cs="Arial"/>
          <w:b/>
          <w:color w:val="000000"/>
        </w:rPr>
      </w:pPr>
      <w:r w:rsidRPr="001F4137">
        <w:rPr>
          <w:rFonts w:cs="Arial"/>
          <w:b/>
          <w:color w:val="000000"/>
        </w:rPr>
        <w:t>Calculating Multiple Self-Employment Businesses</w:t>
      </w:r>
    </w:p>
    <w:p w14:paraId="18120259" w14:textId="77777777" w:rsidR="00511E2B" w:rsidRPr="001F4137" w:rsidRDefault="00511E2B" w:rsidP="00511E2B">
      <w:pPr>
        <w:jc w:val="both"/>
        <w:rPr>
          <w:rFonts w:cs="Arial"/>
          <w:bCs/>
          <w:color w:val="FF0000"/>
        </w:rPr>
      </w:pPr>
    </w:p>
    <w:p w14:paraId="1812025A" w14:textId="77777777" w:rsidR="00511E2B" w:rsidRPr="001F4137" w:rsidRDefault="00511E2B" w:rsidP="00511E2B">
      <w:pPr>
        <w:jc w:val="both"/>
        <w:rPr>
          <w:rFonts w:cs="Arial"/>
          <w:color w:val="000000"/>
        </w:rPr>
      </w:pPr>
      <w:r w:rsidRPr="001F4137">
        <w:rPr>
          <w:rFonts w:cs="Arial"/>
          <w:color w:val="000000"/>
        </w:rPr>
        <w:t>Each self-employment business is separate. Calculate the net self-employment income for each self-employment business separately.</w:t>
      </w:r>
    </w:p>
    <w:p w14:paraId="1812025B" w14:textId="77777777" w:rsidR="00511E2B" w:rsidRPr="001F4137" w:rsidRDefault="00511E2B" w:rsidP="00511E2B">
      <w:pPr>
        <w:jc w:val="both"/>
        <w:rPr>
          <w:rFonts w:cs="Arial"/>
          <w:bCs/>
          <w:color w:val="000000"/>
        </w:rPr>
      </w:pPr>
    </w:p>
    <w:p w14:paraId="1812025C" w14:textId="77777777" w:rsidR="00511E2B" w:rsidRPr="00A016CE" w:rsidRDefault="00511E2B" w:rsidP="00511E2B">
      <w:pPr>
        <w:numPr>
          <w:ilvl w:val="0"/>
          <w:numId w:val="159"/>
        </w:numPr>
        <w:jc w:val="both"/>
        <w:rPr>
          <w:rFonts w:cs="Arial"/>
          <w:bCs/>
          <w:color w:val="000000"/>
        </w:rPr>
      </w:pPr>
      <w:r w:rsidRPr="00A016CE">
        <w:rPr>
          <w:rFonts w:cs="Arial"/>
          <w:bCs/>
          <w:color w:val="000000"/>
        </w:rPr>
        <w:t>Do not use the losses on one business to offset the profit of another business.</w:t>
      </w:r>
    </w:p>
    <w:p w14:paraId="1812025D" w14:textId="77777777" w:rsidR="00511E2B" w:rsidRPr="00A016CE" w:rsidRDefault="00511E2B" w:rsidP="00511E2B">
      <w:pPr>
        <w:numPr>
          <w:ilvl w:val="0"/>
          <w:numId w:val="159"/>
        </w:numPr>
        <w:jc w:val="both"/>
        <w:rPr>
          <w:rFonts w:cs="Arial"/>
          <w:bCs/>
          <w:color w:val="000000"/>
        </w:rPr>
      </w:pPr>
      <w:r w:rsidRPr="00A016CE">
        <w:rPr>
          <w:rFonts w:cs="Arial"/>
          <w:bCs/>
          <w:color w:val="000000"/>
        </w:rPr>
        <w:t>Do not use the losses of one period to offset the profits of another period.</w:t>
      </w:r>
    </w:p>
    <w:p w14:paraId="1812025E" w14:textId="77777777" w:rsidR="00511E2B" w:rsidRPr="001F4137" w:rsidRDefault="00511E2B" w:rsidP="00511E2B">
      <w:pPr>
        <w:jc w:val="both"/>
        <w:rPr>
          <w:rFonts w:cs="Arial"/>
          <w:bCs/>
          <w:color w:val="000000"/>
        </w:rPr>
      </w:pPr>
    </w:p>
    <w:p w14:paraId="1812025F" w14:textId="77777777" w:rsidR="00511E2B" w:rsidRPr="001F4137" w:rsidRDefault="00511E2B" w:rsidP="00511E2B">
      <w:pPr>
        <w:jc w:val="both"/>
        <w:rPr>
          <w:rFonts w:cs="Arial"/>
          <w:color w:val="000000"/>
        </w:rPr>
      </w:pPr>
      <w:r w:rsidRPr="001F4137">
        <w:rPr>
          <w:rFonts w:cs="Arial"/>
          <w:color w:val="000000"/>
        </w:rPr>
        <w:t xml:space="preserve">Determine the expenses and gross income for each business separately and add the totals to determine gross income. Use zero income for any business that shows a loss. </w:t>
      </w:r>
    </w:p>
    <w:p w14:paraId="18120260" w14:textId="77777777" w:rsidR="00511E2B" w:rsidRPr="001F4137" w:rsidRDefault="00511E2B" w:rsidP="00511E2B">
      <w:pPr>
        <w:jc w:val="both"/>
        <w:rPr>
          <w:rFont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11E2B" w:rsidRPr="001F4137" w14:paraId="18120262" w14:textId="77777777" w:rsidTr="009A66AD">
        <w:tc>
          <w:tcPr>
            <w:tcW w:w="5000" w:type="pct"/>
          </w:tcPr>
          <w:p w14:paraId="18120261" w14:textId="77777777" w:rsidR="00511E2B" w:rsidRPr="001F4137" w:rsidRDefault="00511E2B" w:rsidP="00511E2B">
            <w:pPr>
              <w:jc w:val="both"/>
              <w:rPr>
                <w:rFonts w:cs="Arial"/>
                <w:bCs/>
                <w:color w:val="000000"/>
                <w:sz w:val="22"/>
                <w:szCs w:val="22"/>
              </w:rPr>
            </w:pPr>
            <w:r w:rsidRPr="001F4137">
              <w:rPr>
                <w:rFonts w:cs="Arial"/>
                <w:b/>
                <w:color w:val="000000"/>
                <w:sz w:val="22"/>
                <w:szCs w:val="22"/>
              </w:rPr>
              <w:t>Note:</w:t>
            </w:r>
            <w:r w:rsidRPr="001F4137">
              <w:rPr>
                <w:rFonts w:cs="Arial"/>
                <w:color w:val="000000"/>
                <w:sz w:val="22"/>
                <w:szCs w:val="22"/>
              </w:rPr>
              <w:t xml:space="preserve"> Do not allow the same operational expenses more than once. For example, if the applicant/ beneficiary rents a space and uses it for two businesses, the rent deduction can only be allowed once</w:t>
            </w:r>
            <w:r w:rsidRPr="001F4137">
              <w:rPr>
                <w:rFonts w:cs="Arial"/>
                <w:bCs/>
                <w:color w:val="000000"/>
                <w:sz w:val="22"/>
                <w:szCs w:val="22"/>
              </w:rPr>
              <w:t>.</w:t>
            </w:r>
          </w:p>
        </w:tc>
      </w:tr>
    </w:tbl>
    <w:p w14:paraId="18120263" w14:textId="77777777" w:rsidR="00511E2B" w:rsidRPr="001F4137" w:rsidRDefault="00511E2B" w:rsidP="00511E2B">
      <w:pPr>
        <w:rPr>
          <w:rFonts w:cs="Arial"/>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11E2B" w:rsidRPr="001F4137" w14:paraId="18120267" w14:textId="77777777" w:rsidTr="009A66AD">
        <w:tc>
          <w:tcPr>
            <w:tcW w:w="5000" w:type="pct"/>
            <w:tcBorders>
              <w:bottom w:val="single" w:sz="4" w:space="0" w:color="auto"/>
            </w:tcBorders>
          </w:tcPr>
          <w:p w14:paraId="18120264" w14:textId="77777777" w:rsidR="00511E2B" w:rsidRPr="001F4137" w:rsidRDefault="00511E2B" w:rsidP="00511E2B">
            <w:pPr>
              <w:tabs>
                <w:tab w:val="left" w:pos="1080"/>
              </w:tabs>
              <w:jc w:val="both"/>
              <w:rPr>
                <w:rFonts w:cs="Arial"/>
                <w:bCs/>
                <w:color w:val="000000"/>
                <w:sz w:val="22"/>
                <w:szCs w:val="22"/>
              </w:rPr>
            </w:pPr>
            <w:r w:rsidRPr="001F4137">
              <w:rPr>
                <w:rFonts w:cs="Arial"/>
                <w:b/>
                <w:bCs/>
                <w:color w:val="000000"/>
                <w:sz w:val="22"/>
                <w:szCs w:val="22"/>
              </w:rPr>
              <w:t xml:space="preserve">Example #8: </w:t>
            </w:r>
            <w:r w:rsidRPr="001F4137">
              <w:rPr>
                <w:rFonts w:cs="Arial"/>
                <w:bCs/>
                <w:color w:val="000000"/>
                <w:sz w:val="22"/>
                <w:szCs w:val="22"/>
              </w:rPr>
              <w:t>Drew Blank operates Kids-R-Us Day Care and Blank Heating &amp; Cooling. These are two separate business activities. Kids-R-Us Day Care received $35,000 in gross income and had $12,250 in expenses for a net profit of $22,750. Blank Heating &amp; Cooling business had $28,000 in gross receipts and $4,500 in expenses for a net profit of $23,500. His income from self-employment is $46,250 ($22,750 + $23,500.)</w:t>
            </w:r>
          </w:p>
          <w:p w14:paraId="18120265" w14:textId="77777777" w:rsidR="00511E2B" w:rsidRPr="001F4137" w:rsidRDefault="00511E2B" w:rsidP="00511E2B">
            <w:pPr>
              <w:tabs>
                <w:tab w:val="left" w:pos="1080"/>
              </w:tabs>
              <w:jc w:val="both"/>
              <w:rPr>
                <w:rFonts w:cs="Arial"/>
                <w:bCs/>
                <w:color w:val="000000"/>
                <w:sz w:val="22"/>
                <w:szCs w:val="22"/>
              </w:rPr>
            </w:pPr>
          </w:p>
          <w:p w14:paraId="18120266" w14:textId="77777777" w:rsidR="00511E2B" w:rsidRPr="001F4137" w:rsidRDefault="00511E2B" w:rsidP="00511E2B">
            <w:pPr>
              <w:tabs>
                <w:tab w:val="left" w:pos="1080"/>
              </w:tabs>
              <w:jc w:val="both"/>
              <w:rPr>
                <w:rFonts w:cs="Arial"/>
                <w:bCs/>
                <w:color w:val="000000"/>
                <w:sz w:val="22"/>
                <w:szCs w:val="22"/>
              </w:rPr>
            </w:pPr>
            <w:r w:rsidRPr="001F4137">
              <w:rPr>
                <w:rFonts w:cs="Arial"/>
                <w:b/>
                <w:bCs/>
                <w:color w:val="000000"/>
                <w:sz w:val="22"/>
                <w:szCs w:val="22"/>
              </w:rPr>
              <w:t>Example #9:</w:t>
            </w:r>
            <w:r w:rsidRPr="001F4137">
              <w:rPr>
                <w:rFonts w:cs="Arial"/>
                <w:bCs/>
                <w:color w:val="000000"/>
                <w:sz w:val="22"/>
                <w:szCs w:val="22"/>
              </w:rPr>
              <w:t xml:space="preserve"> Alice Carroll has two separate businesses, White Rabbit House Cleaning and The Mad Hatter Tea Shop. White Rabbit House Cleaning received $12,000 in gross income and had $3,000 in expenses for a net profit of $9,000. The Mad Hatter Tea Shop had $20,000 in gross receipts and $23,250 in expenses for a net loss of $3,250. Her income from self-employment is $9,000 ($9,000 + $0 = $9,000.)</w:t>
            </w:r>
          </w:p>
        </w:tc>
      </w:tr>
    </w:tbl>
    <w:p w14:paraId="18120268" w14:textId="77777777" w:rsidR="00511E2B" w:rsidRPr="001F4137" w:rsidRDefault="00511E2B" w:rsidP="00511E2B">
      <w:pPr>
        <w:widowControl w:val="0"/>
        <w:jc w:val="both"/>
        <w:rPr>
          <w:rFonts w:cs="Arial"/>
        </w:rPr>
      </w:pPr>
    </w:p>
    <w:p w14:paraId="18120269" w14:textId="77777777" w:rsidR="00511E2B" w:rsidRPr="001F4137" w:rsidRDefault="00511E2B" w:rsidP="00511E2B">
      <w:pPr>
        <w:widowControl w:val="0"/>
        <w:jc w:val="both"/>
        <w:rPr>
          <w:rFonts w:cs="Arial"/>
          <w:b/>
          <w:color w:val="000000"/>
        </w:rPr>
      </w:pPr>
      <w:r w:rsidRPr="001F4137">
        <w:rPr>
          <w:rFonts w:cs="Arial"/>
          <w:b/>
          <w:color w:val="000000"/>
        </w:rPr>
        <w:t>Verifying Countable Self-Employment Income</w:t>
      </w:r>
    </w:p>
    <w:p w14:paraId="1812026A" w14:textId="77777777" w:rsidR="00511E2B" w:rsidRPr="001F4137" w:rsidRDefault="00511E2B" w:rsidP="00511E2B">
      <w:pPr>
        <w:widowControl w:val="0"/>
        <w:jc w:val="both"/>
        <w:rPr>
          <w:rFonts w:cs="Arial"/>
          <w:bCs/>
        </w:rPr>
      </w:pPr>
    </w:p>
    <w:p w14:paraId="1812026B" w14:textId="77777777" w:rsidR="00511E2B" w:rsidRPr="001F4137" w:rsidRDefault="00511E2B" w:rsidP="00511E2B">
      <w:pPr>
        <w:widowControl w:val="0"/>
        <w:jc w:val="both"/>
        <w:rPr>
          <w:rFonts w:cs="Arial"/>
          <w:bCs/>
          <w:color w:val="000000"/>
        </w:rPr>
      </w:pPr>
      <w:r w:rsidRPr="001F4137">
        <w:rPr>
          <w:rFonts w:cs="Arial"/>
          <w:bCs/>
          <w:color w:val="000000"/>
        </w:rPr>
        <w:t xml:space="preserve">The individual’s most recent tax return is used to verify the countable profits from self-employment or farming, if the income information on the tax return is representative of the current self-employment income and circumstances. </w:t>
      </w:r>
    </w:p>
    <w:p w14:paraId="1812026C" w14:textId="77777777" w:rsidR="00511E2B" w:rsidRPr="001F4137" w:rsidRDefault="00511E2B" w:rsidP="00511E2B">
      <w:pPr>
        <w:ind w:left="360"/>
        <w:jc w:val="both"/>
        <w:rPr>
          <w:rFonts w:cs="Arial"/>
          <w:bCs/>
          <w:color w:val="000000"/>
        </w:rPr>
      </w:pPr>
    </w:p>
    <w:p w14:paraId="1812026D" w14:textId="77777777" w:rsidR="00511E2B" w:rsidRPr="001F4137" w:rsidRDefault="00511E2B" w:rsidP="00511E2B">
      <w:pPr>
        <w:jc w:val="both"/>
        <w:rPr>
          <w:rFonts w:cs="Arial"/>
          <w:b/>
          <w:bCs/>
          <w:color w:val="000000"/>
        </w:rPr>
      </w:pPr>
      <w:r w:rsidRPr="001F4137">
        <w:rPr>
          <w:rFonts w:cs="Arial"/>
          <w:bCs/>
          <w:color w:val="000000"/>
        </w:rPr>
        <w:t>If a tax return is not available, or if the income reported on the most recent tax return is not representative of current income, business accounting records, ledger books, or bookkeeping records from the beginning of the current tax year up to the month of application, including those maintained by the individual, by either paper or in software programs such as QuickBooks, may be used to verify self-employment income. If there are no business records available at application, the applicant’s statement declaring the gross income received from the beginning of the current tax year up to the month of application should be accepted only as a last resort. Money earned and not received is not included.</w:t>
      </w:r>
      <w:r w:rsidRPr="001F4137">
        <w:rPr>
          <w:rFonts w:cs="Arial"/>
          <w:b/>
          <w:bCs/>
          <w:color w:val="000000"/>
        </w:rPr>
        <w:t xml:space="preserve"> </w:t>
      </w:r>
    </w:p>
    <w:p w14:paraId="1812026E" w14:textId="77777777" w:rsidR="00511E2B" w:rsidRPr="001F4137" w:rsidRDefault="00511E2B" w:rsidP="00511E2B">
      <w:pPr>
        <w:jc w:val="both"/>
        <w:rPr>
          <w:rFonts w:cs="Arial"/>
          <w:b/>
          <w:bCs/>
          <w:color w:val="000000"/>
        </w:rPr>
      </w:pPr>
    </w:p>
    <w:p w14:paraId="1812026F" w14:textId="77777777" w:rsidR="00511E2B" w:rsidRPr="001F4137" w:rsidRDefault="00511E2B" w:rsidP="00511E2B">
      <w:pPr>
        <w:jc w:val="both"/>
        <w:rPr>
          <w:rFonts w:cs="Arial"/>
          <w:bCs/>
          <w:color w:val="000000"/>
        </w:rPr>
      </w:pPr>
      <w:r w:rsidRPr="001F4137">
        <w:rPr>
          <w:rFonts w:cs="Arial"/>
          <w:b/>
          <w:bCs/>
          <w:color w:val="000000"/>
        </w:rPr>
        <w:t>Note:</w:t>
      </w:r>
      <w:r w:rsidRPr="001F4137">
        <w:rPr>
          <w:rFonts w:cs="Arial"/>
          <w:bCs/>
          <w:color w:val="000000"/>
        </w:rPr>
        <w:t xml:space="preserve"> A declaratory statement cannot be accepted for operational expenses, since there is no business or current tax records available to verify the expenses.</w:t>
      </w:r>
    </w:p>
    <w:p w14:paraId="18120270" w14:textId="77777777" w:rsidR="00511E2B" w:rsidRPr="001F4137" w:rsidRDefault="008A1EA4" w:rsidP="00511E2B">
      <w:pPr>
        <w:widowControl w:val="0"/>
        <w:autoSpaceDE w:val="0"/>
        <w:autoSpaceDN w:val="0"/>
        <w:adjustRightInd w:val="0"/>
        <w:jc w:val="right"/>
        <w:rPr>
          <w:rFonts w:cs="Arial"/>
        </w:rPr>
      </w:pPr>
      <w:hyperlink w:anchor="_top" w:history="1">
        <w:r w:rsidR="00511E2B" w:rsidRPr="001F4137">
          <w:rPr>
            <w:rFonts w:cs="Arial"/>
            <w:color w:val="0000FF"/>
            <w:u w:val="single"/>
          </w:rPr>
          <w:t>Table of Contents</w:t>
        </w:r>
      </w:hyperlink>
    </w:p>
    <w:p w14:paraId="18120271" w14:textId="77777777" w:rsidR="00511E2B" w:rsidRPr="001F4137" w:rsidRDefault="00511E2B" w:rsidP="00511E2B">
      <w:pPr>
        <w:jc w:val="both"/>
        <w:rPr>
          <w:rFonts w:cs="Arial"/>
          <w:b/>
        </w:rPr>
      </w:pPr>
      <w:r w:rsidRPr="001F4137">
        <w:rPr>
          <w:rFonts w:cs="Arial"/>
          <w:b/>
        </w:rPr>
        <w:t>Business Expense Deductions</w:t>
      </w:r>
    </w:p>
    <w:p w14:paraId="18120272" w14:textId="77777777" w:rsidR="00511E2B" w:rsidRPr="001F4137" w:rsidRDefault="00511E2B" w:rsidP="00511E2B">
      <w:pPr>
        <w:jc w:val="both"/>
        <w:rPr>
          <w:rFonts w:cs="Arial"/>
        </w:rPr>
      </w:pPr>
    </w:p>
    <w:p w14:paraId="18120273" w14:textId="77777777" w:rsidR="00511E2B" w:rsidRPr="001F4137" w:rsidRDefault="00511E2B" w:rsidP="00511E2B">
      <w:pPr>
        <w:autoSpaceDE w:val="0"/>
        <w:autoSpaceDN w:val="0"/>
        <w:adjustRightInd w:val="0"/>
        <w:jc w:val="both"/>
        <w:rPr>
          <w:rFonts w:cs="Arial"/>
          <w:color w:val="000000"/>
        </w:rPr>
      </w:pPr>
      <w:r w:rsidRPr="001F4137">
        <w:rPr>
          <w:rFonts w:cs="Arial"/>
          <w:color w:val="000000"/>
        </w:rPr>
        <w:lastRenderedPageBreak/>
        <w:t>Business or operating expenses are the identifiable costs of producing goods or services and without which the goods or services could not be produced. Verified costs of certain items necessary for the operation of a self-employment business/farm are appropriately deducted from the total business income to determine earnings.</w:t>
      </w:r>
    </w:p>
    <w:p w14:paraId="18120274" w14:textId="77777777" w:rsidR="00511E2B" w:rsidRPr="001F4137" w:rsidRDefault="00511E2B" w:rsidP="00511E2B">
      <w:pPr>
        <w:jc w:val="both"/>
        <w:rPr>
          <w:rFonts w:cs="Arial"/>
          <w:bCs/>
        </w:rPr>
      </w:pPr>
    </w:p>
    <w:p w14:paraId="18120275" w14:textId="77777777" w:rsidR="00511E2B" w:rsidRPr="001F4137" w:rsidRDefault="00511E2B" w:rsidP="00511E2B">
      <w:pPr>
        <w:jc w:val="both"/>
        <w:rPr>
          <w:rFonts w:cs="Arial"/>
        </w:rPr>
      </w:pPr>
      <w:r w:rsidRPr="001F4137">
        <w:rPr>
          <w:rFonts w:cs="Arial"/>
        </w:rPr>
        <w:t>Some examples of allowable business deductions are:</w:t>
      </w:r>
    </w:p>
    <w:p w14:paraId="18120276" w14:textId="77777777" w:rsidR="00511E2B" w:rsidRPr="001F4137" w:rsidRDefault="00511E2B" w:rsidP="00511E2B">
      <w:pPr>
        <w:jc w:val="both"/>
        <w:rPr>
          <w:rFonts w:cs="Arial"/>
        </w:rPr>
      </w:pPr>
    </w:p>
    <w:p w14:paraId="18120277"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renting land, buildings, machinery, and equipment necessary for the operation of the business or farm;</w:t>
      </w:r>
    </w:p>
    <w:p w14:paraId="18120278"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utilities for business or farm buildings;</w:t>
      </w:r>
    </w:p>
    <w:p w14:paraId="18120279"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office supplies;</w:t>
      </w:r>
    </w:p>
    <w:p w14:paraId="1812027A"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Amount of real property taxes on business or farmland owned or being purchased by the individual;</w:t>
      </w:r>
    </w:p>
    <w:p w14:paraId="1812027B"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employees' wages and benefits and the employer's share of the employees' social security taxes;</w:t>
      </w:r>
    </w:p>
    <w:p w14:paraId="1812027C"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Costs of repairs and maintenance of business or farm property (including buildings, machinery, equipment, trucks) owned or being purchased by the individual, if such expenditures do not appreciably add to the value of the property;</w:t>
      </w:r>
    </w:p>
    <w:p w14:paraId="1812027D"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Interest portion of business and farm loans or mortgages;</w:t>
      </w:r>
    </w:p>
    <w:p w14:paraId="1812027E"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Insurance on business and farm property (including buildings, machinery, livestock, cars, trucks);</w:t>
      </w:r>
    </w:p>
    <w:p w14:paraId="1812027F"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Business licenses;</w:t>
      </w:r>
    </w:p>
    <w:p w14:paraId="18120280"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gas and oil for business or farm vehicles;</w:t>
      </w:r>
    </w:p>
    <w:p w14:paraId="18120281"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feed, fertilizer, seeds, plants, and farm supplies;</w:t>
      </w:r>
    </w:p>
    <w:p w14:paraId="18120282"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breeding fees, veterinary fees, and livestock medicines;</w:t>
      </w:r>
    </w:p>
    <w:p w14:paraId="18120283"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advertising;</w:t>
      </w:r>
    </w:p>
    <w:p w14:paraId="18120284"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Postage;</w:t>
      </w:r>
    </w:p>
    <w:p w14:paraId="18120285"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tools purchased for the business;</w:t>
      </w:r>
    </w:p>
    <w:p w14:paraId="18120286"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Attorney fees related to the business;</w:t>
      </w:r>
    </w:p>
    <w:p w14:paraId="18120287"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tax return preparation;</w:t>
      </w:r>
    </w:p>
    <w:p w14:paraId="18120288"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Cost of goods sold;</w:t>
      </w:r>
    </w:p>
    <w:p w14:paraId="18120289"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Business-related travel expenses;</w:t>
      </w:r>
    </w:p>
    <w:p w14:paraId="1812028A" w14:textId="77777777" w:rsidR="00511E2B" w:rsidRPr="001F4137" w:rsidRDefault="00511E2B" w:rsidP="009574A4">
      <w:pPr>
        <w:numPr>
          <w:ilvl w:val="0"/>
          <w:numId w:val="160"/>
        </w:numPr>
        <w:tabs>
          <w:tab w:val="clear" w:pos="1080"/>
        </w:tabs>
        <w:autoSpaceDE w:val="0"/>
        <w:autoSpaceDN w:val="0"/>
        <w:adjustRightInd w:val="0"/>
        <w:ind w:left="720"/>
        <w:jc w:val="both"/>
        <w:rPr>
          <w:rFonts w:cs="Arial"/>
          <w:color w:val="000000"/>
        </w:rPr>
      </w:pPr>
      <w:r w:rsidRPr="001F4137">
        <w:rPr>
          <w:rFonts w:cs="Arial"/>
          <w:color w:val="000000"/>
        </w:rPr>
        <w:t xml:space="preserve">Cost of business transportation (including parking expenses). Travel expenses while at work (such as going to pick-up materials required for the business) are considered a business expense. Travel expenses to and from the individual's home to place of employment is </w:t>
      </w:r>
      <w:r w:rsidRPr="001F4137">
        <w:rPr>
          <w:rFonts w:cs="Arial"/>
          <w:b/>
          <w:color w:val="000000"/>
        </w:rPr>
        <w:t>not</w:t>
      </w:r>
      <w:r w:rsidRPr="001F4137">
        <w:rPr>
          <w:rFonts w:cs="Arial"/>
          <w:color w:val="000000"/>
        </w:rPr>
        <w:t xml:space="preserve"> deductible. Personal use of a motor vehicle is </w:t>
      </w:r>
      <w:r w:rsidRPr="001F4137">
        <w:rPr>
          <w:rFonts w:cs="Arial"/>
          <w:b/>
          <w:color w:val="000000"/>
        </w:rPr>
        <w:t>not</w:t>
      </w:r>
      <w:r w:rsidRPr="001F4137">
        <w:rPr>
          <w:rFonts w:cs="Arial"/>
          <w:color w:val="000000"/>
        </w:rPr>
        <w:t xml:space="preserve"> an allowable expense. If a vehicle is used both for business and personal purposes, the expenses must be divided between business and personal use. The expenses must be divided based on the number of miles driven for each purpose.</w:t>
      </w:r>
    </w:p>
    <w:p w14:paraId="1812028B" w14:textId="77777777" w:rsidR="00511E2B" w:rsidRPr="001F4137" w:rsidRDefault="00511E2B" w:rsidP="00511E2B">
      <w:pPr>
        <w:jc w:val="both"/>
        <w:rPr>
          <w:rFonts w:cs="Arial"/>
        </w:rPr>
      </w:pPr>
    </w:p>
    <w:p w14:paraId="1812028C" w14:textId="77777777" w:rsidR="00511E2B" w:rsidRPr="001F4137" w:rsidRDefault="00511E2B" w:rsidP="00511E2B">
      <w:pPr>
        <w:jc w:val="both"/>
        <w:rPr>
          <w:rFonts w:cs="Arial"/>
        </w:rPr>
      </w:pPr>
      <w:r w:rsidRPr="001F4137">
        <w:rPr>
          <w:rFonts w:cs="Arial"/>
        </w:rPr>
        <w:t>Some expenses the client may claim as business expenses are not allowed as deductions for eligibility purposes. They include:</w:t>
      </w:r>
    </w:p>
    <w:p w14:paraId="1812028D" w14:textId="77777777" w:rsidR="00511E2B" w:rsidRPr="001F4137" w:rsidRDefault="00511E2B" w:rsidP="00511E2B">
      <w:pPr>
        <w:jc w:val="both"/>
        <w:rPr>
          <w:rFonts w:cs="Arial"/>
        </w:rPr>
      </w:pPr>
    </w:p>
    <w:p w14:paraId="1812028E" w14:textId="77777777" w:rsidR="00511E2B" w:rsidRPr="001F4137" w:rsidRDefault="00511E2B" w:rsidP="00511E2B">
      <w:pPr>
        <w:numPr>
          <w:ilvl w:val="0"/>
          <w:numId w:val="155"/>
        </w:numPr>
        <w:jc w:val="both"/>
        <w:rPr>
          <w:rFonts w:cs="Arial"/>
          <w:bCs/>
        </w:rPr>
      </w:pPr>
      <w:r w:rsidRPr="001F4137">
        <w:rPr>
          <w:rFonts w:cs="Arial"/>
          <w:bCs/>
        </w:rPr>
        <w:t>Depreciation; (loss of value, as because of wear)</w:t>
      </w:r>
    </w:p>
    <w:p w14:paraId="1812028F" w14:textId="77777777" w:rsidR="00511E2B" w:rsidRPr="001F4137" w:rsidRDefault="00511E2B" w:rsidP="00511E2B">
      <w:pPr>
        <w:numPr>
          <w:ilvl w:val="0"/>
          <w:numId w:val="155"/>
        </w:numPr>
        <w:jc w:val="both"/>
        <w:rPr>
          <w:rFonts w:cs="Arial"/>
          <w:bCs/>
        </w:rPr>
      </w:pPr>
      <w:r w:rsidRPr="001F4137">
        <w:rPr>
          <w:rFonts w:cs="Arial"/>
          <w:bCs/>
        </w:rPr>
        <w:t>Entertainment expenses;</w:t>
      </w:r>
    </w:p>
    <w:p w14:paraId="18120290" w14:textId="77777777" w:rsidR="00511E2B" w:rsidRPr="001F4137" w:rsidRDefault="00511E2B" w:rsidP="00511E2B">
      <w:pPr>
        <w:numPr>
          <w:ilvl w:val="0"/>
          <w:numId w:val="155"/>
        </w:numPr>
        <w:jc w:val="both"/>
        <w:rPr>
          <w:rFonts w:cs="Arial"/>
          <w:bCs/>
        </w:rPr>
      </w:pPr>
      <w:r w:rsidRPr="001F4137">
        <w:rPr>
          <w:rFonts w:cs="Arial"/>
          <w:bCs/>
        </w:rPr>
        <w:t>The cost of purchasing income-producing real estate and capital assets such as equipment, machinery and other durable goods, including payments on the principal of a loan to purchase capital goods;</w:t>
      </w:r>
    </w:p>
    <w:p w14:paraId="18120291" w14:textId="77777777" w:rsidR="00511E2B" w:rsidRPr="001F4137" w:rsidRDefault="00511E2B" w:rsidP="00511E2B">
      <w:pPr>
        <w:numPr>
          <w:ilvl w:val="0"/>
          <w:numId w:val="155"/>
        </w:numPr>
        <w:jc w:val="both"/>
        <w:rPr>
          <w:rFonts w:cs="Arial"/>
          <w:bCs/>
        </w:rPr>
      </w:pPr>
      <w:r w:rsidRPr="001F4137">
        <w:rPr>
          <w:rFonts w:cs="Arial"/>
          <w:bCs/>
        </w:rPr>
        <w:t>Expenses and net losses from previous periods;</w:t>
      </w:r>
    </w:p>
    <w:p w14:paraId="18120292" w14:textId="77777777" w:rsidR="00511E2B" w:rsidRPr="001F4137" w:rsidRDefault="00511E2B" w:rsidP="00511E2B">
      <w:pPr>
        <w:numPr>
          <w:ilvl w:val="0"/>
          <w:numId w:val="155"/>
        </w:numPr>
        <w:jc w:val="both"/>
        <w:rPr>
          <w:rFonts w:cs="Arial"/>
          <w:bCs/>
        </w:rPr>
      </w:pPr>
      <w:r w:rsidRPr="001F4137">
        <w:rPr>
          <w:rFonts w:cs="Arial"/>
          <w:bCs/>
        </w:rPr>
        <w:t>Federal, state and local income taxes;</w:t>
      </w:r>
    </w:p>
    <w:p w14:paraId="18120293" w14:textId="77777777" w:rsidR="00511E2B" w:rsidRPr="001F4137" w:rsidRDefault="00511E2B" w:rsidP="00511E2B">
      <w:pPr>
        <w:numPr>
          <w:ilvl w:val="0"/>
          <w:numId w:val="155"/>
        </w:numPr>
        <w:jc w:val="both"/>
        <w:rPr>
          <w:rFonts w:cs="Arial"/>
          <w:bCs/>
        </w:rPr>
      </w:pPr>
      <w:r w:rsidRPr="001F4137">
        <w:rPr>
          <w:rFonts w:cs="Arial"/>
          <w:bCs/>
        </w:rPr>
        <w:t>Any expenses covered by the earned income deduction;</w:t>
      </w:r>
    </w:p>
    <w:p w14:paraId="18120294" w14:textId="77777777" w:rsidR="00511E2B" w:rsidRPr="001F4137" w:rsidRDefault="00511E2B" w:rsidP="00511E2B">
      <w:pPr>
        <w:numPr>
          <w:ilvl w:val="0"/>
          <w:numId w:val="155"/>
        </w:numPr>
        <w:jc w:val="both"/>
        <w:rPr>
          <w:rFonts w:cs="Arial"/>
          <w:bCs/>
          <w:color w:val="333333"/>
        </w:rPr>
      </w:pPr>
      <w:r w:rsidRPr="001F4137">
        <w:rPr>
          <w:rFonts w:cs="Arial"/>
          <w:bCs/>
        </w:rPr>
        <w:t xml:space="preserve">Money set aside for the individual’s retirement and other work-related personal expenses such as transportation to and from work or personal entertainment expenses; </w:t>
      </w:r>
    </w:p>
    <w:p w14:paraId="18120295" w14:textId="77777777" w:rsidR="00511E2B" w:rsidRPr="001F4137" w:rsidRDefault="00511E2B" w:rsidP="00511E2B">
      <w:pPr>
        <w:numPr>
          <w:ilvl w:val="0"/>
          <w:numId w:val="155"/>
        </w:numPr>
        <w:jc w:val="both"/>
        <w:rPr>
          <w:rFonts w:cs="Arial"/>
          <w:bCs/>
          <w:color w:val="333333"/>
        </w:rPr>
      </w:pPr>
      <w:r w:rsidRPr="001F4137">
        <w:rPr>
          <w:rFonts w:cs="Arial"/>
          <w:bCs/>
        </w:rPr>
        <w:t>Repayment on the principal of a bank loan;</w:t>
      </w:r>
    </w:p>
    <w:p w14:paraId="18120296" w14:textId="77777777" w:rsidR="00511E2B" w:rsidRPr="001F4137" w:rsidRDefault="00511E2B" w:rsidP="00511E2B">
      <w:pPr>
        <w:numPr>
          <w:ilvl w:val="0"/>
          <w:numId w:val="155"/>
        </w:numPr>
        <w:jc w:val="both"/>
        <w:rPr>
          <w:rFonts w:cs="Arial"/>
          <w:bCs/>
          <w:color w:val="333333"/>
        </w:rPr>
      </w:pPr>
      <w:r w:rsidRPr="001F4137">
        <w:rPr>
          <w:rFonts w:cs="Arial"/>
          <w:bCs/>
        </w:rPr>
        <w:t>Debts from a previous business, including bankruptcy payments;</w:t>
      </w:r>
    </w:p>
    <w:p w14:paraId="18120297" w14:textId="77777777" w:rsidR="00511E2B" w:rsidRPr="001F4137" w:rsidRDefault="00511E2B" w:rsidP="00511E2B">
      <w:pPr>
        <w:numPr>
          <w:ilvl w:val="0"/>
          <w:numId w:val="155"/>
        </w:numPr>
        <w:jc w:val="both"/>
        <w:rPr>
          <w:rFonts w:cs="Arial"/>
          <w:bCs/>
        </w:rPr>
      </w:pPr>
      <w:r w:rsidRPr="001F4137">
        <w:rPr>
          <w:rFonts w:cs="Arial"/>
          <w:bCs/>
        </w:rPr>
        <w:t>Personal debts;</w:t>
      </w:r>
    </w:p>
    <w:p w14:paraId="18120298" w14:textId="77777777" w:rsidR="00511E2B" w:rsidRPr="001F4137" w:rsidRDefault="00511E2B" w:rsidP="00511E2B">
      <w:pPr>
        <w:numPr>
          <w:ilvl w:val="0"/>
          <w:numId w:val="155"/>
        </w:numPr>
        <w:jc w:val="both"/>
        <w:rPr>
          <w:rFonts w:cs="Arial"/>
          <w:bCs/>
        </w:rPr>
      </w:pPr>
      <w:r w:rsidRPr="001F4137">
        <w:rPr>
          <w:rFonts w:cs="Arial"/>
          <w:bCs/>
        </w:rPr>
        <w:t>Family expenses (Personal Use)</w:t>
      </w:r>
    </w:p>
    <w:p w14:paraId="18120299" w14:textId="77777777" w:rsidR="00511E2B" w:rsidRPr="001F4137" w:rsidRDefault="00511E2B" w:rsidP="00511E2B">
      <w:pPr>
        <w:ind w:left="720"/>
        <w:jc w:val="both"/>
        <w:rPr>
          <w:rFonts w:cs="Arial"/>
        </w:rPr>
      </w:pPr>
      <w:r w:rsidRPr="001F4137">
        <w:rPr>
          <w:rFonts w:cs="Arial"/>
        </w:rPr>
        <w:t>If the applicant/beneficiary alleges that cash or in-kind items (i.e., food, fuel) are withdrawn from a business for personal use, or if the eligibility worker has reason to believe that cash or in-kind items have been withdrawn from the business for personal use (reported income does not appear to be able to meet the applicant/ beneficiary’s living expenses):</w:t>
      </w:r>
    </w:p>
    <w:p w14:paraId="1812029A" w14:textId="77777777" w:rsidR="00511E2B" w:rsidRPr="001F4137" w:rsidRDefault="00511E2B" w:rsidP="00511E2B">
      <w:pPr>
        <w:numPr>
          <w:ilvl w:val="0"/>
          <w:numId w:val="161"/>
        </w:numPr>
        <w:jc w:val="both"/>
        <w:rPr>
          <w:rFonts w:cs="Arial"/>
        </w:rPr>
      </w:pPr>
      <w:r w:rsidRPr="001F4137">
        <w:rPr>
          <w:rFonts w:cs="Arial"/>
        </w:rPr>
        <w:t>Ask if the withdrawals were properly accounted for. Were they deducted on tax returns or on business records in determining cost of goods sold?</w:t>
      </w:r>
    </w:p>
    <w:p w14:paraId="1812029B" w14:textId="77777777" w:rsidR="00511E2B" w:rsidRPr="001F4137" w:rsidRDefault="00511E2B" w:rsidP="00511E2B">
      <w:pPr>
        <w:numPr>
          <w:ilvl w:val="0"/>
          <w:numId w:val="161"/>
        </w:numPr>
        <w:jc w:val="both"/>
        <w:rPr>
          <w:rFonts w:cs="Arial"/>
        </w:rPr>
      </w:pPr>
      <w:r w:rsidRPr="001F4137">
        <w:rPr>
          <w:rFonts w:cs="Arial"/>
        </w:rPr>
        <w:t>Unless the worker has specific reasons to doubt the applicant/beneficiary, accept the applicant/beneficiary’s allegation that the cost of goods sold were deducted on his business records. If they were deducted, then they were properly accounted for.</w:t>
      </w:r>
    </w:p>
    <w:p w14:paraId="1812029C" w14:textId="77777777" w:rsidR="00511E2B" w:rsidRPr="001F4137" w:rsidRDefault="00511E2B" w:rsidP="00511E2B">
      <w:pPr>
        <w:numPr>
          <w:ilvl w:val="0"/>
          <w:numId w:val="161"/>
        </w:numPr>
        <w:jc w:val="both"/>
        <w:rPr>
          <w:rFonts w:cs="Arial"/>
          <w:bCs/>
        </w:rPr>
      </w:pPr>
      <w:r w:rsidRPr="001F4137">
        <w:rPr>
          <w:rFonts w:cs="Arial"/>
        </w:rPr>
        <w:t>If they were not deducted, ask the applicant/beneficiary to document the value of the withdrawals. Deduct this amount from operational expenses.</w:t>
      </w:r>
    </w:p>
    <w:p w14:paraId="1812029D" w14:textId="77777777" w:rsidR="00511E2B" w:rsidRPr="001F4137" w:rsidRDefault="00511E2B" w:rsidP="00511E2B">
      <w:pPr>
        <w:autoSpaceDE w:val="0"/>
        <w:autoSpaceDN w:val="0"/>
        <w:adjustRightInd w:val="0"/>
        <w:jc w:val="both"/>
        <w:rPr>
          <w:rFonts w:cs="Arial"/>
          <w:b/>
          <w:color w:val="000000"/>
        </w:rPr>
      </w:pPr>
    </w:p>
    <w:p w14:paraId="1812029E" w14:textId="77777777" w:rsidR="00511E2B" w:rsidRPr="001F4137" w:rsidRDefault="00511E2B" w:rsidP="00511E2B">
      <w:pPr>
        <w:autoSpaceDE w:val="0"/>
        <w:autoSpaceDN w:val="0"/>
        <w:adjustRightInd w:val="0"/>
        <w:jc w:val="both"/>
        <w:rPr>
          <w:rFonts w:cs="Arial"/>
          <w:b/>
          <w:color w:val="000000"/>
        </w:rPr>
      </w:pPr>
      <w:r w:rsidRPr="001F4137">
        <w:rPr>
          <w:rFonts w:cs="Arial"/>
          <w:b/>
          <w:color w:val="000000"/>
        </w:rPr>
        <w:t>Establishing annual gross earned income from self-employment</w:t>
      </w:r>
    </w:p>
    <w:p w14:paraId="1812029F" w14:textId="77777777" w:rsidR="00511E2B" w:rsidRPr="001F4137" w:rsidRDefault="00511E2B" w:rsidP="00511E2B">
      <w:pPr>
        <w:autoSpaceDE w:val="0"/>
        <w:autoSpaceDN w:val="0"/>
        <w:adjustRightInd w:val="0"/>
        <w:jc w:val="both"/>
        <w:rPr>
          <w:rFonts w:cs="Arial"/>
          <w:color w:val="000000"/>
        </w:rPr>
      </w:pPr>
    </w:p>
    <w:p w14:paraId="181202A0" w14:textId="77777777" w:rsidR="00511E2B" w:rsidRPr="001F4137" w:rsidRDefault="00511E2B" w:rsidP="00511E2B">
      <w:pPr>
        <w:autoSpaceDE w:val="0"/>
        <w:autoSpaceDN w:val="0"/>
        <w:adjustRightInd w:val="0"/>
        <w:jc w:val="both"/>
        <w:rPr>
          <w:rFonts w:cs="Arial"/>
          <w:color w:val="000000"/>
        </w:rPr>
      </w:pPr>
      <w:r w:rsidRPr="001F4137">
        <w:rPr>
          <w:rFonts w:cs="Arial"/>
          <w:color w:val="000000"/>
        </w:rPr>
        <w:t>Generally, it will be necessary for the self-employed individual to provide copies of their tax return from the previous year or the individual's current business records in order for a projection of annual gross income to be determined. Additionally, the self-employed individual's estimate of expected income and expenses must be secured.</w:t>
      </w:r>
    </w:p>
    <w:p w14:paraId="181202A1" w14:textId="77777777" w:rsidR="00511E2B" w:rsidRPr="001F4137" w:rsidRDefault="00511E2B" w:rsidP="00511E2B">
      <w:pPr>
        <w:autoSpaceDE w:val="0"/>
        <w:autoSpaceDN w:val="0"/>
        <w:adjustRightInd w:val="0"/>
        <w:jc w:val="both"/>
        <w:rPr>
          <w:rFonts w:cs="Arial"/>
          <w:color w:val="000000"/>
        </w:rPr>
      </w:pPr>
    </w:p>
    <w:p w14:paraId="181202A2" w14:textId="77777777" w:rsidR="00511E2B" w:rsidRPr="001F4137" w:rsidRDefault="00511E2B" w:rsidP="00511E2B">
      <w:pPr>
        <w:autoSpaceDE w:val="0"/>
        <w:autoSpaceDN w:val="0"/>
        <w:adjustRightInd w:val="0"/>
        <w:jc w:val="both"/>
        <w:rPr>
          <w:rFonts w:cs="Arial"/>
          <w:color w:val="000000"/>
        </w:rPr>
      </w:pPr>
      <w:r w:rsidRPr="001F4137">
        <w:rPr>
          <w:rFonts w:cs="Arial"/>
          <w:color w:val="000000"/>
        </w:rPr>
        <w:t>The amount of annual gross earned income from self-employment shall be determined by subtracting the allowable annual operating expenses from the annual gross receipts.</w:t>
      </w:r>
    </w:p>
    <w:p w14:paraId="181202A3" w14:textId="77777777" w:rsidR="00511E2B" w:rsidRPr="001F4137" w:rsidRDefault="00511E2B" w:rsidP="00511E2B">
      <w:pPr>
        <w:autoSpaceDE w:val="0"/>
        <w:autoSpaceDN w:val="0"/>
        <w:adjustRightInd w:val="0"/>
        <w:ind w:left="723" w:hanging="482"/>
        <w:jc w:val="both"/>
        <w:rPr>
          <w:rFonts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379"/>
      </w:tblGrid>
      <w:tr w:rsidR="00511E2B" w:rsidRPr="001F4137" w14:paraId="181202A6" w14:textId="77777777" w:rsidTr="009A66AD">
        <w:tc>
          <w:tcPr>
            <w:tcW w:w="1054" w:type="pct"/>
            <w:shd w:val="clear" w:color="auto" w:fill="E0E0E0"/>
          </w:tcPr>
          <w:p w14:paraId="181202A4" w14:textId="77777777" w:rsidR="00511E2B" w:rsidRPr="001F4137" w:rsidRDefault="00511E2B" w:rsidP="00511E2B">
            <w:pPr>
              <w:jc w:val="center"/>
              <w:rPr>
                <w:rFonts w:cs="Arial"/>
                <w:b/>
                <w:sz w:val="22"/>
                <w:szCs w:val="22"/>
              </w:rPr>
            </w:pPr>
            <w:r w:rsidRPr="001F4137">
              <w:rPr>
                <w:rFonts w:cs="Arial"/>
                <w:b/>
                <w:sz w:val="22"/>
                <w:szCs w:val="22"/>
              </w:rPr>
              <w:t>Situation</w:t>
            </w:r>
          </w:p>
        </w:tc>
        <w:tc>
          <w:tcPr>
            <w:tcW w:w="3946" w:type="pct"/>
            <w:shd w:val="clear" w:color="auto" w:fill="E0E0E0"/>
          </w:tcPr>
          <w:p w14:paraId="181202A5" w14:textId="77777777" w:rsidR="00511E2B" w:rsidRPr="001F4137" w:rsidRDefault="00511E2B" w:rsidP="00511E2B">
            <w:pPr>
              <w:jc w:val="center"/>
              <w:rPr>
                <w:rFonts w:cs="Arial"/>
                <w:b/>
                <w:sz w:val="22"/>
                <w:szCs w:val="22"/>
              </w:rPr>
            </w:pPr>
            <w:r w:rsidRPr="001F4137">
              <w:rPr>
                <w:rFonts w:cs="Arial"/>
                <w:b/>
                <w:sz w:val="22"/>
                <w:szCs w:val="22"/>
              </w:rPr>
              <w:t>Treatment</w:t>
            </w:r>
          </w:p>
        </w:tc>
      </w:tr>
      <w:tr w:rsidR="00511E2B" w:rsidRPr="001F4137" w14:paraId="181202A9" w14:textId="77777777" w:rsidTr="009A66AD">
        <w:tc>
          <w:tcPr>
            <w:tcW w:w="1054" w:type="pct"/>
          </w:tcPr>
          <w:p w14:paraId="181202A7" w14:textId="77777777" w:rsidR="00511E2B" w:rsidRPr="001F4137" w:rsidRDefault="00511E2B" w:rsidP="00511E2B">
            <w:pPr>
              <w:rPr>
                <w:rFonts w:cs="Arial"/>
                <w:sz w:val="22"/>
                <w:szCs w:val="22"/>
              </w:rPr>
            </w:pPr>
            <w:r w:rsidRPr="001F4137">
              <w:rPr>
                <w:rFonts w:cs="Arial"/>
                <w:sz w:val="22"/>
                <w:szCs w:val="22"/>
              </w:rPr>
              <w:lastRenderedPageBreak/>
              <w:t>Tax Return – No change expected for current year</w:t>
            </w:r>
          </w:p>
        </w:tc>
        <w:tc>
          <w:tcPr>
            <w:tcW w:w="3946" w:type="pct"/>
          </w:tcPr>
          <w:p w14:paraId="181202A8" w14:textId="77777777" w:rsidR="00511E2B" w:rsidRPr="001F4137" w:rsidRDefault="00511E2B" w:rsidP="00511E2B">
            <w:pPr>
              <w:rPr>
                <w:rFonts w:cs="Arial"/>
                <w:sz w:val="22"/>
                <w:szCs w:val="22"/>
              </w:rPr>
            </w:pPr>
            <w:r w:rsidRPr="001F4137">
              <w:rPr>
                <w:rFonts w:cs="Arial"/>
                <w:sz w:val="22"/>
                <w:szCs w:val="22"/>
              </w:rPr>
              <w:t xml:space="preserve">The individual has been carrying on the same trade or business for some time, net earnings from self-employment have been fairly constant from year-to-year and he/she anticipates no change or gives no satisfactory explanation of why the net earnings for current and future months will be substantially different from what it has been in the past. The estimate of earnings for the current taxable year should be the same as the net profit last year. Net Profit would be the Gross Income minus the </w:t>
            </w:r>
            <w:r w:rsidRPr="001F4137">
              <w:rPr>
                <w:rFonts w:cs="Arial"/>
                <w:sz w:val="22"/>
                <w:szCs w:val="22"/>
                <w:u w:val="single"/>
              </w:rPr>
              <w:t>Allowable</w:t>
            </w:r>
            <w:r w:rsidRPr="001F4137">
              <w:rPr>
                <w:rFonts w:cs="Arial"/>
                <w:sz w:val="22"/>
                <w:szCs w:val="22"/>
              </w:rPr>
              <w:t xml:space="preserve"> Operational Expenses.</w:t>
            </w:r>
          </w:p>
        </w:tc>
      </w:tr>
      <w:tr w:rsidR="00511E2B" w:rsidRPr="001F4137" w14:paraId="181202C1" w14:textId="77777777" w:rsidTr="009A66AD">
        <w:tc>
          <w:tcPr>
            <w:tcW w:w="1054" w:type="pct"/>
          </w:tcPr>
          <w:p w14:paraId="181202AA" w14:textId="77777777" w:rsidR="00511E2B" w:rsidRPr="001F4137" w:rsidRDefault="00511E2B" w:rsidP="00511E2B">
            <w:pPr>
              <w:rPr>
                <w:rFonts w:cs="Arial"/>
                <w:sz w:val="22"/>
                <w:szCs w:val="22"/>
              </w:rPr>
            </w:pPr>
            <w:r w:rsidRPr="001F4137">
              <w:rPr>
                <w:rFonts w:cs="Arial"/>
                <w:sz w:val="22"/>
                <w:szCs w:val="22"/>
              </w:rPr>
              <w:t>Tax Return – Change expected for current year</w:t>
            </w:r>
          </w:p>
        </w:tc>
        <w:tc>
          <w:tcPr>
            <w:tcW w:w="3946" w:type="pct"/>
          </w:tcPr>
          <w:p w14:paraId="181202AB" w14:textId="77777777" w:rsidR="00511E2B" w:rsidRPr="001F4137" w:rsidRDefault="00511E2B" w:rsidP="00511E2B">
            <w:pPr>
              <w:rPr>
                <w:rFonts w:cs="Arial"/>
                <w:sz w:val="22"/>
                <w:szCs w:val="22"/>
              </w:rPr>
            </w:pPr>
            <w:r w:rsidRPr="001F4137">
              <w:rPr>
                <w:rFonts w:cs="Arial"/>
                <w:sz w:val="22"/>
                <w:szCs w:val="22"/>
              </w:rPr>
              <w:t xml:space="preserve">The individual is engaged in the same business that he/she had the preceding taxable year and anticipates a change and can give a reason why there would be a substantial difference from what it has been in the past. Determine the ratio between his net profit and gross receipts for the last year and apply it to the gross income received for the current taxable year. </w:t>
            </w:r>
          </w:p>
          <w:p w14:paraId="181202AC" w14:textId="77777777" w:rsidR="00511E2B" w:rsidRPr="001F4137" w:rsidRDefault="00511E2B" w:rsidP="00511E2B">
            <w:pPr>
              <w:rPr>
                <w:rFonts w:cs="Arial"/>
                <w:sz w:val="22"/>
                <w:szCs w:val="22"/>
              </w:rPr>
            </w:pPr>
          </w:p>
          <w:p w14:paraId="181202AD" w14:textId="77777777" w:rsidR="00511E2B" w:rsidRPr="001F4137" w:rsidRDefault="00511E2B" w:rsidP="00511E2B">
            <w:pPr>
              <w:rPr>
                <w:rFonts w:cs="Arial"/>
                <w:b/>
                <w:sz w:val="22"/>
                <w:szCs w:val="22"/>
              </w:rPr>
            </w:pPr>
            <w:r w:rsidRPr="001F4137">
              <w:rPr>
                <w:rFonts w:cs="Arial"/>
                <w:b/>
                <w:sz w:val="22"/>
                <w:szCs w:val="22"/>
              </w:rPr>
              <w:t>Procedure</w:t>
            </w:r>
          </w:p>
          <w:p w14:paraId="181202AE" w14:textId="77777777" w:rsidR="00511E2B" w:rsidRPr="001F4137" w:rsidRDefault="00511E2B" w:rsidP="009574A4">
            <w:pPr>
              <w:numPr>
                <w:ilvl w:val="0"/>
                <w:numId w:val="162"/>
              </w:numPr>
              <w:tabs>
                <w:tab w:val="clear" w:pos="1080"/>
              </w:tabs>
              <w:ind w:left="502"/>
              <w:rPr>
                <w:rFonts w:cs="Arial"/>
                <w:sz w:val="22"/>
                <w:szCs w:val="22"/>
              </w:rPr>
            </w:pPr>
            <w:r w:rsidRPr="001F4137">
              <w:rPr>
                <w:rFonts w:cs="Arial"/>
                <w:sz w:val="22"/>
                <w:szCs w:val="22"/>
              </w:rPr>
              <w:t>Using the applicant/beneficiary’s tax return from the previous year, divide the Gross Income by the Net Profit (Gross Income minus Allowable Operational Expenses) to calculate the ratio between Net Profits and Gross Income</w:t>
            </w:r>
          </w:p>
          <w:p w14:paraId="181202AF" w14:textId="77777777" w:rsidR="00511E2B" w:rsidRPr="001F4137" w:rsidRDefault="00511E2B" w:rsidP="00511E2B">
            <w:pPr>
              <w:ind w:left="502"/>
              <w:rPr>
                <w:rFonts w:cs="Arial"/>
                <w:sz w:val="22"/>
                <w:szCs w:val="22"/>
              </w:rPr>
            </w:pPr>
            <w:r w:rsidRPr="001F4137">
              <w:rPr>
                <w:rFonts w:cs="Arial"/>
                <w:sz w:val="22"/>
                <w:szCs w:val="22"/>
              </w:rPr>
              <w:t>Gross Income – Allowable Expenses = Net Profit</w:t>
            </w:r>
          </w:p>
          <w:p w14:paraId="181202B0" w14:textId="77777777" w:rsidR="00511E2B" w:rsidRPr="001F4137" w:rsidRDefault="00511E2B" w:rsidP="00511E2B">
            <w:pPr>
              <w:ind w:left="502"/>
              <w:rPr>
                <w:rFonts w:cs="Arial"/>
                <w:sz w:val="22"/>
                <w:szCs w:val="22"/>
              </w:rPr>
            </w:pPr>
            <w:r w:rsidRPr="001F4137">
              <w:rPr>
                <w:rFonts w:cs="Arial"/>
                <w:sz w:val="22"/>
                <w:szCs w:val="22"/>
              </w:rPr>
              <w:t>Net Profit ÷ Gross Income = Net-Gross Ratio</w:t>
            </w:r>
          </w:p>
          <w:p w14:paraId="181202B1" w14:textId="77777777" w:rsidR="00511E2B" w:rsidRPr="001F4137" w:rsidRDefault="00511E2B" w:rsidP="009574A4">
            <w:pPr>
              <w:numPr>
                <w:ilvl w:val="0"/>
                <w:numId w:val="162"/>
              </w:numPr>
              <w:tabs>
                <w:tab w:val="clear" w:pos="1080"/>
              </w:tabs>
              <w:ind w:left="502"/>
              <w:rPr>
                <w:rFonts w:cs="Arial"/>
                <w:sz w:val="22"/>
                <w:szCs w:val="22"/>
              </w:rPr>
            </w:pPr>
            <w:r w:rsidRPr="001F4137">
              <w:rPr>
                <w:rFonts w:cs="Arial"/>
                <w:sz w:val="22"/>
                <w:szCs w:val="22"/>
              </w:rPr>
              <w:t>Using the applicant/beneficiary’s business records from the beginning of the current year up to the month of application, determine the business’ Gross Income</w:t>
            </w:r>
          </w:p>
          <w:p w14:paraId="181202B2" w14:textId="77777777" w:rsidR="00511E2B" w:rsidRPr="001F4137" w:rsidRDefault="00511E2B" w:rsidP="009574A4">
            <w:pPr>
              <w:numPr>
                <w:ilvl w:val="0"/>
                <w:numId w:val="162"/>
              </w:numPr>
              <w:tabs>
                <w:tab w:val="clear" w:pos="1080"/>
              </w:tabs>
              <w:ind w:left="502"/>
              <w:rPr>
                <w:rFonts w:cs="Arial"/>
                <w:sz w:val="22"/>
                <w:szCs w:val="22"/>
              </w:rPr>
            </w:pPr>
            <w:r w:rsidRPr="001F4137">
              <w:rPr>
                <w:rFonts w:cs="Arial"/>
                <w:sz w:val="22"/>
                <w:szCs w:val="22"/>
              </w:rPr>
              <w:t>Calculate a monthly average for the Gross Income received to date</w:t>
            </w:r>
          </w:p>
          <w:p w14:paraId="181202B3" w14:textId="77777777" w:rsidR="00511E2B" w:rsidRPr="001F4137" w:rsidRDefault="00511E2B" w:rsidP="009574A4">
            <w:pPr>
              <w:numPr>
                <w:ilvl w:val="0"/>
                <w:numId w:val="162"/>
              </w:numPr>
              <w:tabs>
                <w:tab w:val="clear" w:pos="1080"/>
              </w:tabs>
              <w:ind w:left="502"/>
              <w:rPr>
                <w:rFonts w:cs="Arial"/>
                <w:sz w:val="22"/>
                <w:szCs w:val="22"/>
              </w:rPr>
            </w:pPr>
            <w:r w:rsidRPr="001F4137">
              <w:rPr>
                <w:rFonts w:cs="Arial"/>
                <w:sz w:val="22"/>
                <w:szCs w:val="22"/>
              </w:rPr>
              <w:t>Multiply the monthly average by the Net-Gross Ratio to calculate the Monthly Net Profit</w:t>
            </w:r>
          </w:p>
          <w:p w14:paraId="181202B4" w14:textId="77777777" w:rsidR="00511E2B" w:rsidRPr="001F4137" w:rsidRDefault="00511E2B" w:rsidP="009574A4">
            <w:pPr>
              <w:numPr>
                <w:ilvl w:val="0"/>
                <w:numId w:val="162"/>
              </w:numPr>
              <w:tabs>
                <w:tab w:val="clear" w:pos="1080"/>
              </w:tabs>
              <w:ind w:left="502"/>
              <w:rPr>
                <w:rFonts w:cs="Arial"/>
                <w:sz w:val="22"/>
                <w:szCs w:val="22"/>
              </w:rPr>
            </w:pPr>
            <w:r w:rsidRPr="001F4137">
              <w:rPr>
                <w:rFonts w:cs="Arial"/>
                <w:sz w:val="22"/>
                <w:szCs w:val="22"/>
              </w:rPr>
              <w:t>Annualize the Monthly Net Profit</w:t>
            </w:r>
          </w:p>
          <w:p w14:paraId="181202B5" w14:textId="77777777" w:rsidR="00511E2B" w:rsidRPr="001F4137" w:rsidRDefault="00511E2B" w:rsidP="00511E2B">
            <w:pPr>
              <w:rPr>
                <w:rFonts w:cs="Arial"/>
                <w:sz w:val="22"/>
                <w:szCs w:val="22"/>
              </w:rPr>
            </w:pPr>
          </w:p>
          <w:p w14:paraId="181202B6" w14:textId="77777777" w:rsidR="00511E2B" w:rsidRPr="001F4137" w:rsidRDefault="00511E2B" w:rsidP="00511E2B">
            <w:pPr>
              <w:autoSpaceDE w:val="0"/>
              <w:autoSpaceDN w:val="0"/>
              <w:adjustRightInd w:val="0"/>
              <w:jc w:val="both"/>
              <w:rPr>
                <w:rFonts w:cs="Arial"/>
                <w:color w:val="000000"/>
                <w:sz w:val="22"/>
                <w:szCs w:val="22"/>
              </w:rPr>
            </w:pPr>
            <w:r w:rsidRPr="001F4137">
              <w:rPr>
                <w:rFonts w:cs="Arial"/>
                <w:b/>
                <w:color w:val="000000"/>
                <w:sz w:val="22"/>
                <w:szCs w:val="22"/>
              </w:rPr>
              <w:t>Example:</w:t>
            </w:r>
            <w:r w:rsidRPr="001F4137">
              <w:rPr>
                <w:rFonts w:cs="Arial"/>
                <w:color w:val="000000"/>
                <w:sz w:val="22"/>
                <w:szCs w:val="22"/>
              </w:rPr>
              <w:t xml:space="preserve"> John Crawling applies for Medicaid in July. Last year he had a net profit of $1,200 with $6,000 in gross income in his business. He reports that his business is doing better this year, and last year’s income tax return would not accurately reflect his income for this year. In the first six months of this year he has $3,900 in gross receipts. </w:t>
            </w:r>
          </w:p>
          <w:p w14:paraId="181202B7" w14:textId="77777777" w:rsidR="00511E2B" w:rsidRPr="001F4137" w:rsidRDefault="00511E2B" w:rsidP="00511E2B">
            <w:pPr>
              <w:autoSpaceDE w:val="0"/>
              <w:autoSpaceDN w:val="0"/>
              <w:adjustRightInd w:val="0"/>
              <w:jc w:val="both"/>
              <w:rPr>
                <w:rFonts w:cs="Arial"/>
                <w:color w:val="000000"/>
                <w:sz w:val="22"/>
                <w:szCs w:val="22"/>
              </w:rPr>
            </w:pPr>
          </w:p>
          <w:p w14:paraId="181202B8" w14:textId="77777777" w:rsidR="00511E2B" w:rsidRPr="001F4137" w:rsidRDefault="00511E2B" w:rsidP="00511E2B">
            <w:pPr>
              <w:autoSpaceDE w:val="0"/>
              <w:autoSpaceDN w:val="0"/>
              <w:adjustRightInd w:val="0"/>
              <w:ind w:left="630"/>
              <w:jc w:val="both"/>
              <w:rPr>
                <w:rFonts w:cs="Arial"/>
                <w:color w:val="000000"/>
                <w:sz w:val="22"/>
                <w:szCs w:val="22"/>
              </w:rPr>
            </w:pPr>
            <w:r w:rsidRPr="001F4137">
              <w:rPr>
                <w:rFonts w:cs="Arial"/>
                <w:color w:val="000000"/>
                <w:sz w:val="22"/>
                <w:szCs w:val="22"/>
              </w:rPr>
              <w:t>$6,000 last year’s Gross Income</w:t>
            </w:r>
          </w:p>
          <w:p w14:paraId="181202B9" w14:textId="77777777" w:rsidR="00511E2B" w:rsidRPr="001F4137" w:rsidRDefault="00511E2B" w:rsidP="00511E2B">
            <w:pPr>
              <w:autoSpaceDE w:val="0"/>
              <w:autoSpaceDN w:val="0"/>
              <w:adjustRightInd w:val="0"/>
              <w:ind w:left="630"/>
              <w:jc w:val="both"/>
              <w:rPr>
                <w:rFonts w:cs="Arial"/>
                <w:color w:val="000000"/>
                <w:sz w:val="22"/>
                <w:szCs w:val="22"/>
              </w:rPr>
            </w:pPr>
            <w:r w:rsidRPr="001F4137">
              <w:rPr>
                <w:rFonts w:cs="Arial"/>
                <w:color w:val="000000"/>
                <w:sz w:val="22"/>
                <w:szCs w:val="22"/>
              </w:rPr>
              <w:t xml:space="preserve">$1,200 last year’s Net Profit </w:t>
            </w:r>
          </w:p>
          <w:p w14:paraId="181202BA" w14:textId="77777777" w:rsidR="00511E2B" w:rsidRPr="001F4137" w:rsidRDefault="00511E2B" w:rsidP="00511E2B">
            <w:pPr>
              <w:autoSpaceDE w:val="0"/>
              <w:autoSpaceDN w:val="0"/>
              <w:adjustRightInd w:val="0"/>
              <w:ind w:left="630"/>
              <w:jc w:val="both"/>
              <w:rPr>
                <w:rFonts w:cs="Arial"/>
                <w:color w:val="000000"/>
                <w:sz w:val="22"/>
                <w:szCs w:val="22"/>
              </w:rPr>
            </w:pPr>
            <w:r w:rsidRPr="001F4137">
              <w:rPr>
                <w:rFonts w:cs="Arial"/>
                <w:color w:val="000000"/>
                <w:sz w:val="22"/>
                <w:szCs w:val="22"/>
              </w:rPr>
              <w:t>$1,200 ÷ $6,000 = 20% Net-Gross Ratio</w:t>
            </w:r>
          </w:p>
          <w:p w14:paraId="181202BB" w14:textId="77777777" w:rsidR="00511E2B" w:rsidRPr="001F4137" w:rsidRDefault="00511E2B" w:rsidP="00511E2B">
            <w:pPr>
              <w:autoSpaceDE w:val="0"/>
              <w:autoSpaceDN w:val="0"/>
              <w:adjustRightInd w:val="0"/>
              <w:ind w:left="630"/>
              <w:jc w:val="both"/>
              <w:rPr>
                <w:rFonts w:cs="Arial"/>
                <w:color w:val="000000"/>
                <w:sz w:val="22"/>
                <w:szCs w:val="22"/>
              </w:rPr>
            </w:pPr>
          </w:p>
          <w:p w14:paraId="181202BC" w14:textId="77777777" w:rsidR="00511E2B" w:rsidRPr="001F4137" w:rsidRDefault="00511E2B" w:rsidP="00511E2B">
            <w:pPr>
              <w:autoSpaceDE w:val="0"/>
              <w:autoSpaceDN w:val="0"/>
              <w:adjustRightInd w:val="0"/>
              <w:ind w:left="630"/>
              <w:jc w:val="both"/>
              <w:rPr>
                <w:rFonts w:cs="Arial"/>
                <w:color w:val="000000"/>
                <w:sz w:val="22"/>
                <w:szCs w:val="22"/>
              </w:rPr>
            </w:pPr>
            <w:r w:rsidRPr="001F4137">
              <w:rPr>
                <w:rFonts w:cs="Arial"/>
                <w:color w:val="000000"/>
                <w:sz w:val="22"/>
                <w:szCs w:val="22"/>
              </w:rPr>
              <w:t>$3,900 Current year’s Gross Income for the first six months</w:t>
            </w:r>
          </w:p>
          <w:p w14:paraId="181202BD" w14:textId="77777777" w:rsidR="00511E2B" w:rsidRPr="001F4137" w:rsidRDefault="00511E2B" w:rsidP="00511E2B">
            <w:pPr>
              <w:autoSpaceDE w:val="0"/>
              <w:autoSpaceDN w:val="0"/>
              <w:adjustRightInd w:val="0"/>
              <w:ind w:left="630"/>
              <w:jc w:val="both"/>
              <w:rPr>
                <w:rFonts w:cs="Arial"/>
                <w:color w:val="000000"/>
                <w:sz w:val="22"/>
                <w:szCs w:val="22"/>
              </w:rPr>
            </w:pPr>
            <w:r w:rsidRPr="001F4137">
              <w:rPr>
                <w:rFonts w:cs="Arial"/>
                <w:color w:val="000000"/>
                <w:sz w:val="22"/>
                <w:szCs w:val="22"/>
              </w:rPr>
              <w:t>$3,900 ÷ 6 = $650 monthly average</w:t>
            </w:r>
          </w:p>
          <w:p w14:paraId="181202BE" w14:textId="77777777" w:rsidR="00511E2B" w:rsidRPr="001F4137" w:rsidRDefault="00511E2B" w:rsidP="00511E2B">
            <w:pPr>
              <w:autoSpaceDE w:val="0"/>
              <w:autoSpaceDN w:val="0"/>
              <w:adjustRightInd w:val="0"/>
              <w:ind w:left="630"/>
              <w:jc w:val="both"/>
              <w:rPr>
                <w:rFonts w:cs="Arial"/>
                <w:color w:val="000000"/>
                <w:sz w:val="22"/>
                <w:szCs w:val="22"/>
              </w:rPr>
            </w:pPr>
            <w:r w:rsidRPr="001F4137">
              <w:rPr>
                <w:rFonts w:cs="Arial"/>
                <w:color w:val="000000"/>
                <w:sz w:val="22"/>
                <w:szCs w:val="22"/>
              </w:rPr>
              <w:t>$650 x 20% = $130 Estimated Monthly Net Profit</w:t>
            </w:r>
          </w:p>
          <w:p w14:paraId="181202BF" w14:textId="77777777" w:rsidR="00511E2B" w:rsidRPr="001F4137" w:rsidRDefault="00511E2B" w:rsidP="00511E2B">
            <w:pPr>
              <w:autoSpaceDE w:val="0"/>
              <w:autoSpaceDN w:val="0"/>
              <w:adjustRightInd w:val="0"/>
              <w:ind w:left="630"/>
              <w:jc w:val="both"/>
              <w:rPr>
                <w:rFonts w:cs="Arial"/>
                <w:color w:val="000000"/>
                <w:sz w:val="22"/>
                <w:szCs w:val="22"/>
              </w:rPr>
            </w:pPr>
            <w:r w:rsidRPr="001F4137">
              <w:rPr>
                <w:rFonts w:cs="Arial"/>
                <w:color w:val="000000"/>
                <w:sz w:val="22"/>
                <w:szCs w:val="22"/>
              </w:rPr>
              <w:t>$130 x 12 = $1,560 Estimated Annual Net Profit</w:t>
            </w:r>
          </w:p>
          <w:p w14:paraId="181202C0" w14:textId="77777777" w:rsidR="00511E2B" w:rsidRPr="001F4137" w:rsidRDefault="00511E2B" w:rsidP="00511E2B">
            <w:pPr>
              <w:rPr>
                <w:rFonts w:cs="Arial"/>
                <w:sz w:val="22"/>
                <w:szCs w:val="22"/>
              </w:rPr>
            </w:pPr>
          </w:p>
        </w:tc>
      </w:tr>
      <w:tr w:rsidR="00511E2B" w:rsidRPr="001F4137" w14:paraId="181202C4" w14:textId="77777777" w:rsidTr="009A66AD">
        <w:tc>
          <w:tcPr>
            <w:tcW w:w="1054" w:type="pct"/>
          </w:tcPr>
          <w:p w14:paraId="181202C2" w14:textId="77777777" w:rsidR="00511E2B" w:rsidRPr="001F4137" w:rsidRDefault="00511E2B" w:rsidP="00511E2B">
            <w:pPr>
              <w:rPr>
                <w:rFonts w:cs="Arial"/>
                <w:sz w:val="22"/>
                <w:szCs w:val="22"/>
              </w:rPr>
            </w:pPr>
            <w:r w:rsidRPr="001F4137">
              <w:rPr>
                <w:rFonts w:cs="Arial"/>
                <w:sz w:val="22"/>
                <w:szCs w:val="22"/>
              </w:rPr>
              <w:lastRenderedPageBreak/>
              <w:t>No Tax Return – Established or New Business</w:t>
            </w:r>
          </w:p>
        </w:tc>
        <w:tc>
          <w:tcPr>
            <w:tcW w:w="3946" w:type="pct"/>
          </w:tcPr>
          <w:p w14:paraId="181202C3" w14:textId="77777777" w:rsidR="00511E2B" w:rsidRPr="001F4137" w:rsidRDefault="00511E2B" w:rsidP="00511E2B">
            <w:pPr>
              <w:rPr>
                <w:rFonts w:cs="Arial"/>
                <w:sz w:val="22"/>
                <w:szCs w:val="22"/>
              </w:rPr>
            </w:pPr>
            <w:r w:rsidRPr="001F4137">
              <w:rPr>
                <w:rFonts w:cs="Arial"/>
                <w:sz w:val="22"/>
                <w:szCs w:val="22"/>
              </w:rPr>
              <w:t>The eligibility worker shall project an estimate of the individual's countable annual income based on the individual's current business records. The eligibility worker shall base the decision on the individual's business records for the current year unless the individual disputes this determination and provides a reasonable explanation as to why the current business records do not reflect the income (and expenses) that he expects to receive in the future. If the individual disputes the determination by providing a reasonable explanation as to why the eligibility worker projection is not satisfactory and provides a written estimate of his projected annual income and expenses, the eligibility worker shall use the individual's written estimate on which to base the eligibility determination.</w:t>
            </w:r>
          </w:p>
        </w:tc>
      </w:tr>
    </w:tbl>
    <w:p w14:paraId="181202C5" w14:textId="77777777" w:rsidR="00511E2B" w:rsidRPr="001F4137" w:rsidRDefault="00511E2B" w:rsidP="00511E2B">
      <w:pPr>
        <w:autoSpaceDE w:val="0"/>
        <w:autoSpaceDN w:val="0"/>
        <w:adjustRightInd w:val="0"/>
        <w:jc w:val="both"/>
        <w:rPr>
          <w:rFonts w:cs="Arial"/>
          <w:color w:val="000000"/>
        </w:rPr>
      </w:pPr>
    </w:p>
    <w:p w14:paraId="181202C6" w14:textId="77777777" w:rsidR="00511E2B" w:rsidRPr="001F4137" w:rsidRDefault="00511E2B" w:rsidP="00511E2B">
      <w:pPr>
        <w:widowControl w:val="0"/>
        <w:jc w:val="both"/>
        <w:rPr>
          <w:rFonts w:cs="Arial"/>
          <w:b/>
        </w:rPr>
      </w:pPr>
      <w:r w:rsidRPr="001F4137">
        <w:rPr>
          <w:rFonts w:cs="Arial"/>
          <w:b/>
        </w:rPr>
        <w:t>Budgeting Profits from Self-Employment</w:t>
      </w:r>
    </w:p>
    <w:p w14:paraId="181202C7" w14:textId="77777777" w:rsidR="00511E2B" w:rsidRPr="001F4137" w:rsidRDefault="00511E2B" w:rsidP="00511E2B">
      <w:pPr>
        <w:widowControl w:val="0"/>
        <w:jc w:val="both"/>
        <w:rPr>
          <w:rFonts w:cs="Arial"/>
          <w:bCs/>
        </w:rPr>
      </w:pPr>
    </w:p>
    <w:p w14:paraId="181202C8" w14:textId="77777777" w:rsidR="00511E2B" w:rsidRPr="001F4137" w:rsidRDefault="00511E2B" w:rsidP="00511E2B">
      <w:pPr>
        <w:widowControl w:val="0"/>
        <w:jc w:val="both"/>
        <w:rPr>
          <w:rFonts w:cs="Arial"/>
          <w:bCs/>
        </w:rPr>
      </w:pPr>
      <w:r w:rsidRPr="001F4137">
        <w:rPr>
          <w:rFonts w:cs="Arial"/>
          <w:bCs/>
        </w:rPr>
        <w:t>In general, self-employment income must be annualized. This means the total profits expected in receipt for a full year must be averaged to determine the monthly countable self-employment income.</w:t>
      </w:r>
    </w:p>
    <w:p w14:paraId="181202C9" w14:textId="77777777" w:rsidR="00511E2B" w:rsidRPr="001F4137" w:rsidRDefault="00511E2B" w:rsidP="00511E2B">
      <w:pPr>
        <w:widowControl w:val="0"/>
        <w:jc w:val="both"/>
        <w:rPr>
          <w:rFonts w:cs="Arial"/>
          <w:bCs/>
        </w:rPr>
      </w:pPr>
    </w:p>
    <w:p w14:paraId="181202CA" w14:textId="77777777" w:rsidR="00511E2B" w:rsidRPr="001F4137" w:rsidRDefault="00511E2B" w:rsidP="00511E2B">
      <w:pPr>
        <w:numPr>
          <w:ilvl w:val="0"/>
          <w:numId w:val="154"/>
        </w:numPr>
        <w:tabs>
          <w:tab w:val="left" w:pos="900"/>
        </w:tabs>
        <w:jc w:val="both"/>
        <w:rPr>
          <w:rFonts w:cs="Arial"/>
        </w:rPr>
      </w:pPr>
      <w:r w:rsidRPr="001F4137">
        <w:rPr>
          <w:rFonts w:cs="Arial"/>
        </w:rPr>
        <w:t xml:space="preserve">If a 12-month period of self-employment income history is available, and it is representative of the current circumstances, this information may be used to determine the monthly countable self-employment income. </w:t>
      </w:r>
    </w:p>
    <w:p w14:paraId="181202CB" w14:textId="77777777" w:rsidR="00511E2B" w:rsidRPr="001F4137" w:rsidRDefault="00511E2B" w:rsidP="00511E2B">
      <w:pPr>
        <w:numPr>
          <w:ilvl w:val="0"/>
          <w:numId w:val="154"/>
        </w:numPr>
        <w:tabs>
          <w:tab w:val="left" w:pos="900"/>
        </w:tabs>
        <w:jc w:val="both"/>
        <w:rPr>
          <w:rFonts w:cs="Arial"/>
        </w:rPr>
      </w:pPr>
      <w:r w:rsidRPr="001F4137">
        <w:rPr>
          <w:rFonts w:cs="Arial"/>
        </w:rPr>
        <w:t xml:space="preserve">If a 12-month period of self-employment income history is not available, or if the self-employment history is not representative of the current circumstances, whatever current information is available to establish a best estimate of the countable self-employment income may be used. A shorter review period may need to be set until enough information has been gathered to establish an accurate best estimate for longer periods. </w:t>
      </w:r>
    </w:p>
    <w:p w14:paraId="181202CC" w14:textId="77777777" w:rsidR="00511E2B" w:rsidRPr="001F4137" w:rsidRDefault="00511E2B" w:rsidP="00511E2B">
      <w:pPr>
        <w:numPr>
          <w:ilvl w:val="0"/>
          <w:numId w:val="154"/>
        </w:numPr>
        <w:tabs>
          <w:tab w:val="left" w:pos="900"/>
        </w:tabs>
        <w:jc w:val="both"/>
        <w:rPr>
          <w:rFonts w:cs="Arial"/>
        </w:rPr>
      </w:pPr>
      <w:r w:rsidRPr="001F4137">
        <w:rPr>
          <w:rFonts w:cs="Arial"/>
        </w:rPr>
        <w:t xml:space="preserve">If the self-employment income is not intended to be the household's annual support, and the household anticipates income from another source to be its support for the other part of the year, the self-employment income over the number of months it is intended to cover must be </w:t>
      </w:r>
      <w:proofErr w:type="spellStart"/>
      <w:r w:rsidRPr="001F4137">
        <w:rPr>
          <w:rFonts w:cs="Arial"/>
        </w:rPr>
        <w:t>pro rated</w:t>
      </w:r>
      <w:proofErr w:type="spellEnd"/>
      <w:r w:rsidRPr="001F4137">
        <w:rPr>
          <w:rFonts w:cs="Arial"/>
        </w:rPr>
        <w:t xml:space="preserve"> and that amount must be used as the monthly countable income from self-employment in those months. </w:t>
      </w:r>
    </w:p>
    <w:p w14:paraId="181202CD" w14:textId="77777777" w:rsidR="00511E2B" w:rsidRPr="001F4137" w:rsidRDefault="00511E2B" w:rsidP="00511E2B">
      <w:pPr>
        <w:numPr>
          <w:ilvl w:val="0"/>
          <w:numId w:val="154"/>
        </w:numPr>
        <w:tabs>
          <w:tab w:val="left" w:pos="900"/>
        </w:tabs>
        <w:jc w:val="both"/>
        <w:rPr>
          <w:rFonts w:cs="Arial"/>
        </w:rPr>
      </w:pPr>
      <w:r w:rsidRPr="001F4137">
        <w:rPr>
          <w:rFonts w:cs="Arial"/>
        </w:rPr>
        <w:t>If the self-employment income is intended to be part of the household’s annual support, and other income is received that is part of the annual support, the self-employment income must be annualized, even if the business is only conducted during part of the year.</w:t>
      </w:r>
    </w:p>
    <w:p w14:paraId="181202CE" w14:textId="77777777" w:rsidR="00511E2B" w:rsidRPr="001F4137" w:rsidRDefault="00511E2B" w:rsidP="00511E2B">
      <w:pPr>
        <w:tabs>
          <w:tab w:val="left" w:pos="900"/>
        </w:tabs>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11E2B" w:rsidRPr="001F4137" w14:paraId="181202D8" w14:textId="77777777" w:rsidTr="009A66AD">
        <w:tc>
          <w:tcPr>
            <w:tcW w:w="5000" w:type="pct"/>
          </w:tcPr>
          <w:p w14:paraId="181202CF" w14:textId="77777777" w:rsidR="00511E2B" w:rsidRPr="001F4137" w:rsidRDefault="00511E2B" w:rsidP="00511E2B">
            <w:pPr>
              <w:rPr>
                <w:rFonts w:cs="Arial"/>
                <w:bCs/>
                <w:sz w:val="22"/>
                <w:szCs w:val="22"/>
              </w:rPr>
            </w:pPr>
          </w:p>
          <w:p w14:paraId="181202D0" w14:textId="77777777" w:rsidR="00511E2B" w:rsidRPr="001F4137" w:rsidRDefault="00511E2B" w:rsidP="00511E2B">
            <w:pPr>
              <w:jc w:val="both"/>
              <w:rPr>
                <w:rFonts w:cs="Arial"/>
                <w:bCs/>
                <w:sz w:val="22"/>
                <w:szCs w:val="22"/>
              </w:rPr>
            </w:pPr>
            <w:r w:rsidRPr="001F4137">
              <w:rPr>
                <w:rFonts w:cs="Arial"/>
                <w:b/>
                <w:sz w:val="22"/>
                <w:szCs w:val="22"/>
              </w:rPr>
              <w:t>Example #10:</w:t>
            </w:r>
            <w:r w:rsidRPr="001F4137">
              <w:rPr>
                <w:rFonts w:cs="Arial"/>
                <w:bCs/>
                <w:sz w:val="22"/>
                <w:szCs w:val="22"/>
              </w:rPr>
              <w:t xml:space="preserve"> Mr. Lean is a teacher who operates a small business to support himself during the summer months. He relies upon this small business for support only for the summer and relies upon his income from teaching for the rest of the </w:t>
            </w:r>
            <w:proofErr w:type="spellStart"/>
            <w:r w:rsidRPr="001F4137">
              <w:rPr>
                <w:rFonts w:cs="Arial"/>
                <w:bCs/>
                <w:sz w:val="22"/>
                <w:szCs w:val="22"/>
              </w:rPr>
              <w:t>year.He</w:t>
            </w:r>
            <w:proofErr w:type="spellEnd"/>
            <w:r w:rsidRPr="001F4137">
              <w:rPr>
                <w:rFonts w:cs="Arial"/>
                <w:bCs/>
                <w:sz w:val="22"/>
                <w:szCs w:val="22"/>
              </w:rPr>
              <w:t xml:space="preserve"> receives income from his 9-month contract-teaching job </w:t>
            </w:r>
            <w:r w:rsidRPr="001F4137">
              <w:rPr>
                <w:rFonts w:cs="Arial"/>
                <w:sz w:val="22"/>
                <w:szCs w:val="22"/>
              </w:rPr>
              <w:t xml:space="preserve">only </w:t>
            </w:r>
            <w:r w:rsidRPr="001F4137">
              <w:rPr>
                <w:rFonts w:cs="Arial"/>
                <w:bCs/>
                <w:sz w:val="22"/>
                <w:szCs w:val="22"/>
              </w:rPr>
              <w:t xml:space="preserve">during the school year. Last year, Mr. Lean's business made $6,000 during the 3-month school vacation. He expects his earnings to be about the same this </w:t>
            </w:r>
            <w:r w:rsidRPr="001F4137">
              <w:rPr>
                <w:rFonts w:cs="Arial"/>
                <w:bCs/>
                <w:sz w:val="22"/>
                <w:szCs w:val="22"/>
              </w:rPr>
              <w:lastRenderedPageBreak/>
              <w:t>year. Count $2,000 self-employment income for the three months the income is intended to cover (June, July and August). Count the teaching income in the months it is received. During June, July and August, Mr. Lean's countable income will be only the self-employment income and, in the other months, his countable income will be only the income from teaching.</w:t>
            </w:r>
          </w:p>
          <w:p w14:paraId="181202D1" w14:textId="77777777" w:rsidR="00511E2B" w:rsidRPr="001F4137" w:rsidRDefault="00511E2B" w:rsidP="00511E2B">
            <w:pPr>
              <w:jc w:val="both"/>
              <w:rPr>
                <w:rFonts w:cs="Arial"/>
                <w:bCs/>
                <w:sz w:val="22"/>
                <w:szCs w:val="22"/>
              </w:rPr>
            </w:pPr>
          </w:p>
          <w:p w14:paraId="181202D2" w14:textId="77777777" w:rsidR="00511E2B" w:rsidRPr="001F4137" w:rsidRDefault="00511E2B" w:rsidP="00511E2B">
            <w:pPr>
              <w:jc w:val="both"/>
              <w:rPr>
                <w:rFonts w:cs="Arial"/>
                <w:bCs/>
                <w:sz w:val="22"/>
                <w:szCs w:val="22"/>
              </w:rPr>
            </w:pPr>
            <w:r w:rsidRPr="001F4137">
              <w:rPr>
                <w:rFonts w:cs="Arial"/>
                <w:b/>
                <w:sz w:val="22"/>
                <w:szCs w:val="22"/>
              </w:rPr>
              <w:t>Example #11:</w:t>
            </w:r>
            <w:r w:rsidRPr="001F4137">
              <w:rPr>
                <w:rFonts w:cs="Arial"/>
                <w:bCs/>
                <w:sz w:val="22"/>
                <w:szCs w:val="22"/>
              </w:rPr>
              <w:t xml:space="preserve">Ms. Cross is a teacher who operates a small business during the summer. She relies upon this business to supplement her income from teaching; she considers both incomes part of her annual support. This is the first year of business for Ms. Cross. She expects to have $6,000 in the three summer months. This money, added to the money from her teaching contract, must be divided by 12. ($6,000 self-employment + $30,000 teaching = $36,000. $36,000 </w:t>
            </w:r>
            <w:r w:rsidRPr="001F4137">
              <w:rPr>
                <w:rFonts w:cs="Arial"/>
                <w:bCs/>
                <w:sz w:val="22"/>
                <w:szCs w:val="22"/>
              </w:rPr>
              <w:sym w:font="Symbol" w:char="F0B8"/>
            </w:r>
            <w:r w:rsidRPr="001F4137">
              <w:rPr>
                <w:rFonts w:cs="Arial"/>
                <w:bCs/>
                <w:sz w:val="22"/>
                <w:szCs w:val="22"/>
              </w:rPr>
              <w:t xml:space="preserve"> 12 = $3,000. Count $3,000 for each month.)</w:t>
            </w:r>
          </w:p>
          <w:p w14:paraId="181202D3" w14:textId="77777777" w:rsidR="00511E2B" w:rsidRPr="001F4137" w:rsidRDefault="00511E2B" w:rsidP="00511E2B">
            <w:pPr>
              <w:jc w:val="both"/>
              <w:rPr>
                <w:rFonts w:cs="Arial"/>
                <w:bCs/>
                <w:sz w:val="22"/>
                <w:szCs w:val="22"/>
              </w:rPr>
            </w:pPr>
          </w:p>
          <w:p w14:paraId="181202D4" w14:textId="77777777" w:rsidR="00511E2B" w:rsidRPr="001F4137" w:rsidRDefault="00511E2B" w:rsidP="00511E2B">
            <w:pPr>
              <w:jc w:val="both"/>
              <w:rPr>
                <w:rFonts w:cs="Arial"/>
                <w:bCs/>
                <w:sz w:val="22"/>
                <w:szCs w:val="22"/>
              </w:rPr>
            </w:pPr>
            <w:r w:rsidRPr="001F4137">
              <w:rPr>
                <w:rFonts w:cs="Arial"/>
                <w:b/>
                <w:sz w:val="22"/>
                <w:szCs w:val="22"/>
              </w:rPr>
              <w:t>Example #12:</w:t>
            </w:r>
            <w:r w:rsidRPr="001F4137">
              <w:rPr>
                <w:rFonts w:cs="Arial"/>
                <w:bCs/>
                <w:sz w:val="22"/>
                <w:szCs w:val="22"/>
              </w:rPr>
              <w:t>Mr. Hire is a self-employed plumber who has only been in business for two months. He has not received any money from the business yet, but has paid $500 in business expenses. He expects to average about 20 jobs with approximate earnings of $50 from each job. Using his anticipated income of $1,000 per month (20 jobs x $50 per job) and deducting his actual business expenses of $500, you can determine that his countable monthly income is $500. Review the case within a few months to see if your best estimate is still valid.</w:t>
            </w:r>
          </w:p>
          <w:p w14:paraId="181202D5" w14:textId="77777777" w:rsidR="00511E2B" w:rsidRPr="001F4137" w:rsidRDefault="00511E2B" w:rsidP="00511E2B">
            <w:pPr>
              <w:jc w:val="both"/>
              <w:rPr>
                <w:rFonts w:cs="Arial"/>
                <w:bCs/>
                <w:sz w:val="22"/>
                <w:szCs w:val="22"/>
              </w:rPr>
            </w:pPr>
          </w:p>
          <w:p w14:paraId="181202D6" w14:textId="77777777" w:rsidR="00511E2B" w:rsidRPr="001F4137" w:rsidRDefault="00511E2B" w:rsidP="00511E2B">
            <w:pPr>
              <w:jc w:val="both"/>
              <w:rPr>
                <w:rFonts w:cs="Arial"/>
                <w:bCs/>
                <w:sz w:val="22"/>
                <w:szCs w:val="22"/>
              </w:rPr>
            </w:pPr>
            <w:r w:rsidRPr="001F4137">
              <w:rPr>
                <w:rFonts w:cs="Arial"/>
                <w:b/>
                <w:sz w:val="22"/>
                <w:szCs w:val="22"/>
              </w:rPr>
              <w:t>Example #13:</w:t>
            </w:r>
            <w:r w:rsidRPr="001F4137">
              <w:rPr>
                <w:rFonts w:cs="Arial"/>
                <w:bCs/>
                <w:sz w:val="22"/>
                <w:szCs w:val="22"/>
              </w:rPr>
              <w:t xml:space="preserve">Ms. Small is a Certified Public Accountant. She works only for three months of the year–the three months preceding the income tax deadline. This is the only income she earns all year. She uses the earnings to supplement her annual unearned income. Ms. Small earned $10,000 last year and had $1,000 business expenses. Her annual earnings from self-employment were $9,000. Ms. Small has "a hunch" her earnings for this year will be less. She cannot give us a logical reason why this would be so. ($9,000 </w:t>
            </w:r>
            <w:r w:rsidRPr="001F4137">
              <w:rPr>
                <w:rFonts w:cs="Arial"/>
                <w:bCs/>
                <w:sz w:val="22"/>
                <w:szCs w:val="22"/>
              </w:rPr>
              <w:sym w:font="Symbol" w:char="F0B8"/>
            </w:r>
            <w:r w:rsidRPr="001F4137">
              <w:rPr>
                <w:rFonts w:cs="Arial"/>
                <w:bCs/>
                <w:sz w:val="22"/>
                <w:szCs w:val="22"/>
              </w:rPr>
              <w:t>12 = $750. Count $750 as her earned income each month.)</w:t>
            </w:r>
          </w:p>
          <w:p w14:paraId="181202D7" w14:textId="77777777" w:rsidR="00511E2B" w:rsidRPr="001F4137" w:rsidRDefault="00511E2B" w:rsidP="00511E2B">
            <w:pPr>
              <w:jc w:val="both"/>
              <w:rPr>
                <w:rFonts w:cs="Arial"/>
                <w:bCs/>
                <w:color w:val="333333"/>
                <w:sz w:val="22"/>
                <w:szCs w:val="22"/>
              </w:rPr>
            </w:pPr>
          </w:p>
        </w:tc>
      </w:tr>
    </w:tbl>
    <w:p w14:paraId="181202D9" w14:textId="77777777" w:rsidR="00511E2B" w:rsidRPr="001F4137" w:rsidRDefault="00511E2B">
      <w:pPr>
        <w:pStyle w:val="BodyText"/>
        <w:rPr>
          <w:rFonts w:cs="Arial"/>
        </w:rPr>
      </w:pPr>
    </w:p>
    <w:p w14:paraId="181202DA" w14:textId="77777777" w:rsidR="00E94450" w:rsidRPr="001F4137" w:rsidRDefault="00E94450">
      <w:pPr>
        <w:pStyle w:val="ManualHeading2"/>
        <w:widowControl/>
        <w:rPr>
          <w:b w:val="0"/>
          <w:bCs w:val="0"/>
        </w:rPr>
      </w:pPr>
      <w:bookmarkStart w:id="72" w:name="MPPM_401_06_09"/>
      <w:bookmarkStart w:id="73" w:name="_Toc106776547"/>
      <w:bookmarkStart w:id="74" w:name="_Toc107899340"/>
      <w:bookmarkStart w:id="75" w:name="_Toc149698603"/>
      <w:bookmarkStart w:id="76" w:name="_Toc101850208"/>
      <w:bookmarkStart w:id="77" w:name="_Toc105555277"/>
      <w:bookmarkStart w:id="78" w:name="_Toc105572699"/>
      <w:r w:rsidRPr="001F4137">
        <w:t>401.06.09</w:t>
      </w:r>
      <w:bookmarkEnd w:id="72"/>
      <w:r w:rsidRPr="001F4137">
        <w:tab/>
        <w:t>Net Earnings from Self-Employment (NESE)</w:t>
      </w:r>
      <w:bookmarkEnd w:id="73"/>
      <w:bookmarkEnd w:id="74"/>
      <w:bookmarkEnd w:id="75"/>
    </w:p>
    <w:p w14:paraId="181202DB" w14:textId="77777777" w:rsidR="00991A64" w:rsidRPr="00F86694" w:rsidRDefault="00991A64" w:rsidP="00991A64">
      <w:pPr>
        <w:jc w:val="right"/>
        <w:rPr>
          <w:bCs/>
          <w:sz w:val="16"/>
        </w:rPr>
      </w:pPr>
      <w:r w:rsidRPr="00F86694">
        <w:rPr>
          <w:bCs/>
          <w:sz w:val="16"/>
        </w:rPr>
        <w:t>(Eff.</w:t>
      </w:r>
      <w:r>
        <w:rPr>
          <w:bCs/>
          <w:sz w:val="16"/>
        </w:rPr>
        <w:t xml:space="preserve"> </w:t>
      </w:r>
      <w:r w:rsidRPr="00F86694">
        <w:rPr>
          <w:bCs/>
          <w:sz w:val="16"/>
        </w:rPr>
        <w:t>10/01/05)</w:t>
      </w:r>
    </w:p>
    <w:p w14:paraId="181202DC" w14:textId="77777777" w:rsidR="00E94450" w:rsidRPr="001F4137" w:rsidRDefault="008A1EA4">
      <w:pPr>
        <w:pStyle w:val="BodyText"/>
        <w:keepNext/>
        <w:keepLines/>
        <w:jc w:val="right"/>
        <w:rPr>
          <w:rFonts w:cs="Arial"/>
        </w:rPr>
      </w:pPr>
      <w:hyperlink r:id="rId50" w:history="1">
        <w:r w:rsidR="00E94450" w:rsidRPr="001F4137">
          <w:rPr>
            <w:rStyle w:val="Hyperlink"/>
            <w:rFonts w:cs="Arial"/>
          </w:rPr>
          <w:t>POMS SI 00820.200ff</w:t>
        </w:r>
      </w:hyperlink>
      <w:bookmarkEnd w:id="76"/>
      <w:bookmarkEnd w:id="77"/>
      <w:bookmarkEnd w:id="78"/>
    </w:p>
    <w:p w14:paraId="181202DD"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r w:rsidRPr="001F4137">
        <w:rPr>
          <w:rFonts w:ascii="Arial" w:hAnsi="Arial" w:cs="Arial"/>
        </w:rPr>
        <w:t>NESE is the gross income from any trade or business, less allowable deductions for that trade or business. NESE also includes any profit or loss in a partnership. NESE is determined on an annual basis. The chart below indicates the steps and procedures to determine NESE:</w:t>
      </w:r>
    </w:p>
    <w:p w14:paraId="181202DE"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p>
    <w:tbl>
      <w:tblPr>
        <w:tblW w:w="5000" w:type="pct"/>
        <w:jc w:val="center"/>
        <w:tblCellMar>
          <w:left w:w="120" w:type="dxa"/>
          <w:right w:w="120" w:type="dxa"/>
        </w:tblCellMar>
        <w:tblLook w:val="0000" w:firstRow="0" w:lastRow="0" w:firstColumn="0" w:lastColumn="0" w:noHBand="0" w:noVBand="0"/>
      </w:tblPr>
      <w:tblGrid>
        <w:gridCol w:w="2220"/>
        <w:gridCol w:w="7122"/>
      </w:tblGrid>
      <w:tr w:rsidR="00E94450" w:rsidRPr="001F4137" w14:paraId="181202E1" w14:textId="77777777">
        <w:trPr>
          <w:cantSplit/>
          <w:tblHeader/>
          <w:jc w:val="center"/>
        </w:trPr>
        <w:tc>
          <w:tcPr>
            <w:tcW w:w="1188" w:type="pct"/>
            <w:tcBorders>
              <w:top w:val="single" w:sz="7" w:space="0" w:color="000000"/>
              <w:left w:val="single" w:sz="7" w:space="0" w:color="000000"/>
              <w:bottom w:val="single" w:sz="7" w:space="0" w:color="000000"/>
              <w:right w:val="single" w:sz="7" w:space="0" w:color="000000"/>
            </w:tcBorders>
            <w:shd w:val="pct10" w:color="000000" w:fill="FFFFFF"/>
          </w:tcPr>
          <w:p w14:paraId="181202DF" w14:textId="77777777" w:rsidR="00E94450" w:rsidRPr="001F4137" w:rsidRDefault="00E94450">
            <w:pPr>
              <w:keepNext/>
              <w:keepLines/>
              <w:tabs>
                <w:tab w:val="center" w:pos="1189"/>
                <w:tab w:val="right" w:pos="2378"/>
              </w:tabs>
              <w:rPr>
                <w:rFonts w:cs="Arial"/>
                <w:b/>
                <w:bCs/>
                <w:sz w:val="22"/>
              </w:rPr>
            </w:pPr>
            <w:r w:rsidRPr="001F4137">
              <w:rPr>
                <w:rFonts w:cs="Arial"/>
                <w:b/>
                <w:bCs/>
                <w:sz w:val="22"/>
              </w:rPr>
              <w:tab/>
              <w:t>STEPS</w:t>
            </w:r>
          </w:p>
        </w:tc>
        <w:tc>
          <w:tcPr>
            <w:tcW w:w="3812" w:type="pct"/>
            <w:tcBorders>
              <w:top w:val="single" w:sz="7" w:space="0" w:color="000000"/>
              <w:left w:val="single" w:sz="7" w:space="0" w:color="000000"/>
              <w:bottom w:val="single" w:sz="7" w:space="0" w:color="000000"/>
              <w:right w:val="single" w:sz="7" w:space="0" w:color="000000"/>
            </w:tcBorders>
            <w:shd w:val="pct10" w:color="000000" w:fill="FFFFFF"/>
          </w:tcPr>
          <w:p w14:paraId="181202E0" w14:textId="77777777" w:rsidR="00E94450" w:rsidRPr="001F4137" w:rsidRDefault="00E94450">
            <w:pPr>
              <w:keepNext/>
              <w:keepLines/>
              <w:jc w:val="center"/>
              <w:rPr>
                <w:rFonts w:cs="Arial"/>
                <w:b/>
                <w:bCs/>
                <w:sz w:val="22"/>
              </w:rPr>
            </w:pPr>
            <w:r w:rsidRPr="001F4137">
              <w:rPr>
                <w:rFonts w:cs="Arial"/>
                <w:b/>
                <w:bCs/>
                <w:sz w:val="22"/>
              </w:rPr>
              <w:t>PROCEDURE</w:t>
            </w:r>
          </w:p>
        </w:tc>
      </w:tr>
      <w:tr w:rsidR="00E94450" w:rsidRPr="001F4137" w14:paraId="181202E8" w14:textId="77777777">
        <w:trPr>
          <w:jc w:val="center"/>
        </w:trPr>
        <w:tc>
          <w:tcPr>
            <w:tcW w:w="1188" w:type="pct"/>
            <w:tcBorders>
              <w:top w:val="single" w:sz="7" w:space="0" w:color="000000"/>
              <w:left w:val="single" w:sz="7" w:space="0" w:color="000000"/>
              <w:bottom w:val="single" w:sz="7" w:space="0" w:color="000000"/>
              <w:right w:val="single" w:sz="7" w:space="0" w:color="000000"/>
            </w:tcBorders>
            <w:vAlign w:val="center"/>
          </w:tcPr>
          <w:p w14:paraId="181202E2" w14:textId="77777777" w:rsidR="00E94450" w:rsidRPr="001F4137" w:rsidRDefault="00E94450">
            <w:pPr>
              <w:rPr>
                <w:rFonts w:cs="Arial"/>
                <w:sz w:val="22"/>
                <w:szCs w:val="20"/>
              </w:rPr>
            </w:pPr>
            <w:r w:rsidRPr="001F4137">
              <w:rPr>
                <w:rFonts w:cs="Arial"/>
                <w:sz w:val="22"/>
                <w:szCs w:val="20"/>
              </w:rPr>
              <w:t>Determine monthly NESE</w:t>
            </w:r>
          </w:p>
        </w:tc>
        <w:tc>
          <w:tcPr>
            <w:tcW w:w="3812" w:type="pct"/>
            <w:tcBorders>
              <w:top w:val="single" w:sz="7" w:space="0" w:color="000000"/>
              <w:left w:val="single" w:sz="7" w:space="0" w:color="000000"/>
              <w:bottom w:val="single" w:sz="7" w:space="0" w:color="000000"/>
              <w:right w:val="single" w:sz="7" w:space="0" w:color="000000"/>
            </w:tcBorders>
            <w:vAlign w:val="center"/>
          </w:tcPr>
          <w:p w14:paraId="181202E3" w14:textId="77777777" w:rsidR="00E94450" w:rsidRPr="001F4137" w:rsidRDefault="00E94450">
            <w:pPr>
              <w:jc w:val="both"/>
              <w:rPr>
                <w:rFonts w:cs="Arial"/>
                <w:sz w:val="22"/>
                <w:szCs w:val="20"/>
              </w:rPr>
            </w:pPr>
            <w:r w:rsidRPr="001F4137">
              <w:rPr>
                <w:rFonts w:cs="Arial"/>
                <w:sz w:val="22"/>
                <w:szCs w:val="20"/>
              </w:rPr>
              <w:t xml:space="preserve">Divide the entire taxable year's NESE equally among the number of months in the taxable year, even if the business: </w:t>
            </w:r>
          </w:p>
          <w:p w14:paraId="181202E4" w14:textId="77777777" w:rsidR="00E94450" w:rsidRPr="001F4137" w:rsidRDefault="00E94450" w:rsidP="009574A4">
            <w:pPr>
              <w:pStyle w:val="Style"/>
              <w:widowControl/>
              <w:numPr>
                <w:ilvl w:val="0"/>
                <w:numId w:val="107"/>
              </w:numPr>
              <w:tabs>
                <w:tab w:val="clear" w:pos="720"/>
              </w:tabs>
              <w:ind w:left="410"/>
              <w:jc w:val="both"/>
              <w:rPr>
                <w:rFonts w:cs="Arial"/>
                <w:sz w:val="22"/>
                <w:szCs w:val="20"/>
              </w:rPr>
            </w:pPr>
            <w:r w:rsidRPr="001F4137">
              <w:rPr>
                <w:rFonts w:cs="Arial"/>
                <w:sz w:val="22"/>
                <w:szCs w:val="20"/>
              </w:rPr>
              <w:t xml:space="preserve">Is seasonal; </w:t>
            </w:r>
          </w:p>
          <w:p w14:paraId="181202E5" w14:textId="77777777" w:rsidR="00E94450" w:rsidRPr="001F4137" w:rsidRDefault="00E94450" w:rsidP="009574A4">
            <w:pPr>
              <w:pStyle w:val="Style"/>
              <w:widowControl/>
              <w:numPr>
                <w:ilvl w:val="0"/>
                <w:numId w:val="107"/>
              </w:numPr>
              <w:tabs>
                <w:tab w:val="clear" w:pos="720"/>
              </w:tabs>
              <w:ind w:left="410"/>
              <w:jc w:val="both"/>
              <w:rPr>
                <w:rFonts w:cs="Arial"/>
                <w:sz w:val="22"/>
                <w:szCs w:val="20"/>
              </w:rPr>
            </w:pPr>
            <w:r w:rsidRPr="001F4137">
              <w:rPr>
                <w:rFonts w:cs="Arial"/>
                <w:sz w:val="22"/>
                <w:szCs w:val="20"/>
              </w:rPr>
              <w:t xml:space="preserve">Starts during the year; </w:t>
            </w:r>
          </w:p>
          <w:p w14:paraId="181202E6" w14:textId="77777777" w:rsidR="00E94450" w:rsidRPr="001F4137" w:rsidRDefault="00E94450" w:rsidP="009574A4">
            <w:pPr>
              <w:pStyle w:val="Style"/>
              <w:widowControl/>
              <w:numPr>
                <w:ilvl w:val="0"/>
                <w:numId w:val="107"/>
              </w:numPr>
              <w:tabs>
                <w:tab w:val="clear" w:pos="720"/>
              </w:tabs>
              <w:ind w:left="410"/>
              <w:jc w:val="both"/>
              <w:rPr>
                <w:rFonts w:cs="Arial"/>
                <w:sz w:val="22"/>
                <w:szCs w:val="20"/>
              </w:rPr>
            </w:pPr>
            <w:r w:rsidRPr="001F4137">
              <w:rPr>
                <w:rFonts w:cs="Arial"/>
                <w:sz w:val="22"/>
                <w:szCs w:val="20"/>
              </w:rPr>
              <w:t xml:space="preserve">Ceases operation before the end of the taxable year; or </w:t>
            </w:r>
          </w:p>
          <w:p w14:paraId="181202E7" w14:textId="77777777" w:rsidR="00E94450" w:rsidRPr="001F4137" w:rsidRDefault="00E94450" w:rsidP="009574A4">
            <w:pPr>
              <w:pStyle w:val="Style"/>
              <w:widowControl/>
              <w:numPr>
                <w:ilvl w:val="0"/>
                <w:numId w:val="107"/>
              </w:numPr>
              <w:tabs>
                <w:tab w:val="clear" w:pos="720"/>
              </w:tabs>
              <w:ind w:left="410"/>
              <w:jc w:val="both"/>
              <w:rPr>
                <w:rFonts w:cs="Arial"/>
                <w:sz w:val="22"/>
                <w:szCs w:val="20"/>
              </w:rPr>
            </w:pPr>
            <w:r w:rsidRPr="001F4137">
              <w:rPr>
                <w:rFonts w:cs="Arial"/>
                <w:sz w:val="22"/>
                <w:szCs w:val="20"/>
              </w:rPr>
              <w:t>Ceases operation before initial application.</w:t>
            </w:r>
          </w:p>
        </w:tc>
      </w:tr>
      <w:tr w:rsidR="00E94450" w:rsidRPr="001F4137" w14:paraId="181202EB" w14:textId="77777777">
        <w:trPr>
          <w:cantSplit/>
          <w:jc w:val="center"/>
        </w:trPr>
        <w:tc>
          <w:tcPr>
            <w:tcW w:w="1188" w:type="pct"/>
            <w:tcBorders>
              <w:top w:val="single" w:sz="7" w:space="0" w:color="000000"/>
              <w:left w:val="single" w:sz="7" w:space="0" w:color="000000"/>
              <w:bottom w:val="single" w:sz="7" w:space="0" w:color="000000"/>
              <w:right w:val="single" w:sz="7" w:space="0" w:color="000000"/>
            </w:tcBorders>
            <w:vAlign w:val="center"/>
          </w:tcPr>
          <w:p w14:paraId="181202E9" w14:textId="77777777" w:rsidR="00E94450" w:rsidRPr="001F4137" w:rsidRDefault="00E94450">
            <w:pPr>
              <w:rPr>
                <w:rFonts w:cs="Arial"/>
                <w:sz w:val="22"/>
                <w:szCs w:val="20"/>
              </w:rPr>
            </w:pPr>
            <w:r w:rsidRPr="001F4137">
              <w:rPr>
                <w:rFonts w:cs="Arial"/>
                <w:sz w:val="22"/>
                <w:szCs w:val="20"/>
              </w:rPr>
              <w:t>Verify net losses</w:t>
            </w:r>
          </w:p>
        </w:tc>
        <w:tc>
          <w:tcPr>
            <w:tcW w:w="3812" w:type="pct"/>
            <w:tcBorders>
              <w:top w:val="single" w:sz="7" w:space="0" w:color="000000"/>
              <w:left w:val="single" w:sz="7" w:space="0" w:color="000000"/>
              <w:bottom w:val="single" w:sz="7" w:space="0" w:color="000000"/>
              <w:right w:val="single" w:sz="7" w:space="0" w:color="000000"/>
            </w:tcBorders>
            <w:vAlign w:val="center"/>
          </w:tcPr>
          <w:p w14:paraId="181202EA" w14:textId="77777777" w:rsidR="00E94450" w:rsidRPr="001F4137" w:rsidRDefault="00E94450">
            <w:pPr>
              <w:jc w:val="both"/>
              <w:rPr>
                <w:rFonts w:cs="Arial"/>
                <w:sz w:val="22"/>
                <w:szCs w:val="20"/>
              </w:rPr>
            </w:pPr>
            <w:r w:rsidRPr="001F4137">
              <w:rPr>
                <w:rFonts w:cs="Arial"/>
                <w:sz w:val="22"/>
                <w:szCs w:val="20"/>
              </w:rPr>
              <w:t xml:space="preserve">Any verified net losses from self-employment are divided in the same way as net earnings. Then each month's net loss is deducted from earned income of the individual or spouse in that month. </w:t>
            </w:r>
          </w:p>
        </w:tc>
      </w:tr>
      <w:tr w:rsidR="00E94450" w:rsidRPr="001F4137" w14:paraId="181202EE" w14:textId="77777777" w:rsidTr="00D50E82">
        <w:trPr>
          <w:jc w:val="center"/>
        </w:trPr>
        <w:tc>
          <w:tcPr>
            <w:tcW w:w="1188" w:type="pct"/>
            <w:tcBorders>
              <w:top w:val="single" w:sz="7" w:space="0" w:color="000000"/>
              <w:left w:val="single" w:sz="7" w:space="0" w:color="000000"/>
              <w:bottom w:val="single" w:sz="7" w:space="0" w:color="000000"/>
              <w:right w:val="single" w:sz="7" w:space="0" w:color="000000"/>
            </w:tcBorders>
            <w:vAlign w:val="center"/>
          </w:tcPr>
          <w:p w14:paraId="181202EC" w14:textId="77777777" w:rsidR="00E94450" w:rsidRPr="001F4137" w:rsidRDefault="00E94450" w:rsidP="00D50E82">
            <w:pPr>
              <w:rPr>
                <w:rFonts w:cs="Arial"/>
                <w:sz w:val="22"/>
                <w:szCs w:val="20"/>
              </w:rPr>
            </w:pPr>
            <w:r w:rsidRPr="001F4137">
              <w:rPr>
                <w:rFonts w:cs="Arial"/>
                <w:sz w:val="22"/>
                <w:szCs w:val="20"/>
              </w:rPr>
              <w:lastRenderedPageBreak/>
              <w:t>Apply the 7.65% deduction</w:t>
            </w:r>
          </w:p>
        </w:tc>
        <w:tc>
          <w:tcPr>
            <w:tcW w:w="3812" w:type="pct"/>
            <w:tcBorders>
              <w:top w:val="single" w:sz="7" w:space="0" w:color="000000"/>
              <w:left w:val="single" w:sz="7" w:space="0" w:color="000000"/>
              <w:bottom w:val="single" w:sz="7" w:space="0" w:color="000000"/>
              <w:right w:val="single" w:sz="7" w:space="0" w:color="000000"/>
            </w:tcBorders>
            <w:vAlign w:val="center"/>
          </w:tcPr>
          <w:p w14:paraId="181202ED" w14:textId="77777777" w:rsidR="00E94450" w:rsidRPr="001F4137" w:rsidRDefault="00E94450" w:rsidP="00D50E82">
            <w:pPr>
              <w:jc w:val="both"/>
              <w:rPr>
                <w:rFonts w:cs="Arial"/>
                <w:sz w:val="22"/>
                <w:szCs w:val="20"/>
              </w:rPr>
            </w:pPr>
            <w:r w:rsidRPr="001F4137">
              <w:rPr>
                <w:rFonts w:cs="Arial"/>
                <w:sz w:val="22"/>
                <w:szCs w:val="20"/>
              </w:rPr>
              <w:t>A 7.65% deduction is applied to net profit in determining NESE. Therefore, multiply net profit by .9235 to determine NESE. This deduction recognizes, as a business expense, part of the Social Security taxes paid. If Social Security tax is not paid (</w:t>
            </w:r>
            <w:r w:rsidR="0038381C" w:rsidRPr="001F4137">
              <w:rPr>
                <w:rFonts w:cs="Arial"/>
                <w:sz w:val="22"/>
                <w:szCs w:val="20"/>
              </w:rPr>
              <w:t>that is</w:t>
            </w:r>
            <w:r w:rsidRPr="001F4137">
              <w:rPr>
                <w:rFonts w:cs="Arial"/>
                <w:sz w:val="22"/>
                <w:szCs w:val="20"/>
              </w:rPr>
              <w:t xml:space="preserve"> in situations involving less than $400 per year in NESE, net losses, and when no tax return is filed), the deduction does not apply. </w:t>
            </w:r>
          </w:p>
        </w:tc>
      </w:tr>
      <w:tr w:rsidR="00E94450" w:rsidRPr="001F4137" w14:paraId="181202F1" w14:textId="77777777">
        <w:trPr>
          <w:cantSplit/>
          <w:jc w:val="center"/>
        </w:trPr>
        <w:tc>
          <w:tcPr>
            <w:tcW w:w="1188" w:type="pct"/>
            <w:tcBorders>
              <w:top w:val="single" w:sz="7" w:space="0" w:color="000000"/>
              <w:left w:val="single" w:sz="7" w:space="0" w:color="000000"/>
              <w:bottom w:val="single" w:sz="7" w:space="0" w:color="000000"/>
              <w:right w:val="single" w:sz="7" w:space="0" w:color="000000"/>
            </w:tcBorders>
            <w:vAlign w:val="center"/>
          </w:tcPr>
          <w:p w14:paraId="181202EF" w14:textId="77777777" w:rsidR="00E94450" w:rsidRPr="001F4137" w:rsidRDefault="00E94450">
            <w:pPr>
              <w:pStyle w:val="Header"/>
              <w:widowControl/>
              <w:tabs>
                <w:tab w:val="clear" w:pos="4320"/>
                <w:tab w:val="clear" w:pos="8640"/>
              </w:tabs>
              <w:rPr>
                <w:rFonts w:cs="Arial"/>
                <w:sz w:val="22"/>
                <w:szCs w:val="20"/>
              </w:rPr>
            </w:pPr>
            <w:r w:rsidRPr="001F4137">
              <w:rPr>
                <w:rFonts w:cs="Arial"/>
                <w:sz w:val="22"/>
                <w:szCs w:val="20"/>
              </w:rPr>
              <w:t>Include distributive shares</w:t>
            </w:r>
          </w:p>
        </w:tc>
        <w:tc>
          <w:tcPr>
            <w:tcW w:w="3812" w:type="pct"/>
            <w:tcBorders>
              <w:top w:val="single" w:sz="7" w:space="0" w:color="000000"/>
              <w:left w:val="single" w:sz="7" w:space="0" w:color="000000"/>
              <w:bottom w:val="single" w:sz="7" w:space="0" w:color="000000"/>
              <w:right w:val="single" w:sz="7" w:space="0" w:color="000000"/>
            </w:tcBorders>
            <w:vAlign w:val="center"/>
          </w:tcPr>
          <w:p w14:paraId="181202F0" w14:textId="77777777" w:rsidR="00E94450" w:rsidRPr="001F4137" w:rsidRDefault="00E94450">
            <w:pPr>
              <w:pStyle w:val="Header"/>
              <w:widowControl/>
              <w:tabs>
                <w:tab w:val="clear" w:pos="4320"/>
                <w:tab w:val="clear" w:pos="8640"/>
              </w:tabs>
              <w:jc w:val="both"/>
              <w:rPr>
                <w:rFonts w:cs="Arial"/>
                <w:sz w:val="22"/>
                <w:szCs w:val="20"/>
              </w:rPr>
            </w:pPr>
            <w:r w:rsidRPr="001F4137">
              <w:rPr>
                <w:rFonts w:cs="Arial"/>
                <w:sz w:val="22"/>
                <w:szCs w:val="20"/>
              </w:rPr>
              <w:t>Any distributive share (whether or not distributed) of income or loss from a trade or business carried on by a partnership is included in NESE.</w:t>
            </w:r>
          </w:p>
        </w:tc>
      </w:tr>
      <w:tr w:rsidR="00E94450" w:rsidRPr="001F4137" w14:paraId="181202F4" w14:textId="77777777">
        <w:trPr>
          <w:cantSplit/>
          <w:jc w:val="center"/>
        </w:trPr>
        <w:tc>
          <w:tcPr>
            <w:tcW w:w="1188" w:type="pct"/>
            <w:tcBorders>
              <w:top w:val="single" w:sz="7" w:space="0" w:color="000000"/>
              <w:left w:val="single" w:sz="7" w:space="0" w:color="000000"/>
              <w:bottom w:val="single" w:sz="7" w:space="0" w:color="000000"/>
              <w:right w:val="single" w:sz="7" w:space="0" w:color="000000"/>
            </w:tcBorders>
            <w:vAlign w:val="center"/>
          </w:tcPr>
          <w:p w14:paraId="181202F2" w14:textId="77777777" w:rsidR="00E94450" w:rsidRPr="001F4137" w:rsidRDefault="00E94450">
            <w:pPr>
              <w:rPr>
                <w:rFonts w:cs="Arial"/>
                <w:sz w:val="22"/>
                <w:szCs w:val="20"/>
              </w:rPr>
            </w:pPr>
            <w:r w:rsidRPr="001F4137">
              <w:rPr>
                <w:rFonts w:cs="Arial"/>
                <w:sz w:val="22"/>
                <w:szCs w:val="20"/>
              </w:rPr>
              <w:t>Allow work expenses</w:t>
            </w:r>
          </w:p>
        </w:tc>
        <w:tc>
          <w:tcPr>
            <w:tcW w:w="3812" w:type="pct"/>
            <w:tcBorders>
              <w:top w:val="single" w:sz="7" w:space="0" w:color="000000"/>
              <w:left w:val="single" w:sz="7" w:space="0" w:color="000000"/>
              <w:bottom w:val="single" w:sz="7" w:space="0" w:color="000000"/>
              <w:right w:val="single" w:sz="7" w:space="0" w:color="000000"/>
            </w:tcBorders>
            <w:vAlign w:val="center"/>
          </w:tcPr>
          <w:p w14:paraId="181202F3" w14:textId="77777777" w:rsidR="00E94450" w:rsidRPr="001F4137" w:rsidRDefault="00E94450">
            <w:pPr>
              <w:jc w:val="both"/>
              <w:rPr>
                <w:rFonts w:cs="Arial"/>
                <w:sz w:val="22"/>
                <w:szCs w:val="20"/>
              </w:rPr>
            </w:pPr>
            <w:r w:rsidRPr="001F4137">
              <w:rPr>
                <w:rFonts w:cs="Arial"/>
                <w:sz w:val="22"/>
                <w:szCs w:val="20"/>
              </w:rPr>
              <w:t xml:space="preserve">If an individual is self-employed (whether or not he/she is also a wage earner), reduce his/her earned income by any allowable work expenses that have not already been used to compute NESE. </w:t>
            </w:r>
          </w:p>
        </w:tc>
      </w:tr>
      <w:tr w:rsidR="00E94450" w:rsidRPr="001F4137" w14:paraId="18120304" w14:textId="77777777" w:rsidTr="006F7E1A">
        <w:trPr>
          <w:jc w:val="center"/>
        </w:trPr>
        <w:tc>
          <w:tcPr>
            <w:tcW w:w="1188" w:type="pct"/>
            <w:tcBorders>
              <w:top w:val="single" w:sz="7" w:space="0" w:color="000000"/>
              <w:left w:val="single" w:sz="7" w:space="0" w:color="000000"/>
              <w:bottom w:val="single" w:sz="7" w:space="0" w:color="000000"/>
              <w:right w:val="single" w:sz="7" w:space="0" w:color="000000"/>
            </w:tcBorders>
            <w:vAlign w:val="center"/>
          </w:tcPr>
          <w:p w14:paraId="181202F5" w14:textId="77777777" w:rsidR="00E94450" w:rsidRPr="001F4137" w:rsidRDefault="00E94450">
            <w:pPr>
              <w:rPr>
                <w:rFonts w:cs="Arial"/>
                <w:sz w:val="22"/>
                <w:szCs w:val="20"/>
              </w:rPr>
            </w:pPr>
            <w:r w:rsidRPr="001F4137">
              <w:rPr>
                <w:rFonts w:cs="Arial"/>
                <w:sz w:val="22"/>
                <w:szCs w:val="20"/>
              </w:rPr>
              <w:t>Withdrawals for personal use</w:t>
            </w:r>
          </w:p>
        </w:tc>
        <w:tc>
          <w:tcPr>
            <w:tcW w:w="3812" w:type="pct"/>
            <w:tcBorders>
              <w:top w:val="single" w:sz="7" w:space="0" w:color="000000"/>
              <w:left w:val="single" w:sz="7" w:space="0" w:color="000000"/>
              <w:bottom w:val="single" w:sz="7" w:space="0" w:color="000000"/>
              <w:right w:val="single" w:sz="7" w:space="0" w:color="000000"/>
            </w:tcBorders>
            <w:vAlign w:val="center"/>
          </w:tcPr>
          <w:p w14:paraId="181202F6" w14:textId="77777777" w:rsidR="00E94450" w:rsidRPr="001F4137" w:rsidRDefault="00E94450">
            <w:pPr>
              <w:jc w:val="both"/>
              <w:rPr>
                <w:rFonts w:cs="Arial"/>
                <w:sz w:val="22"/>
                <w:szCs w:val="20"/>
              </w:rPr>
            </w:pPr>
            <w:r w:rsidRPr="001F4137">
              <w:rPr>
                <w:rFonts w:cs="Arial"/>
                <w:sz w:val="22"/>
                <w:szCs w:val="20"/>
              </w:rPr>
              <w:t>When a person alleges that cash is withdrawn from a business for personal use:</w:t>
            </w:r>
          </w:p>
          <w:p w14:paraId="181202F7" w14:textId="77777777" w:rsidR="00E94450" w:rsidRPr="001F4137" w:rsidRDefault="00E94450">
            <w:pPr>
              <w:jc w:val="both"/>
              <w:rPr>
                <w:rFonts w:cs="Arial"/>
                <w:sz w:val="22"/>
                <w:szCs w:val="20"/>
              </w:rPr>
            </w:pPr>
          </w:p>
          <w:p w14:paraId="181202F8" w14:textId="77777777" w:rsidR="00E94450" w:rsidRPr="001F4137" w:rsidRDefault="00E94450" w:rsidP="009574A4">
            <w:pPr>
              <w:numPr>
                <w:ilvl w:val="1"/>
                <w:numId w:val="38"/>
              </w:numPr>
              <w:tabs>
                <w:tab w:val="clear" w:pos="1440"/>
                <w:tab w:val="num" w:pos="320"/>
              </w:tabs>
              <w:ind w:left="320" w:hanging="270"/>
              <w:jc w:val="both"/>
              <w:rPr>
                <w:rFonts w:cs="Arial"/>
                <w:sz w:val="22"/>
                <w:szCs w:val="20"/>
              </w:rPr>
            </w:pPr>
            <w:r w:rsidRPr="001F4137">
              <w:rPr>
                <w:rFonts w:cs="Arial"/>
                <w:sz w:val="22"/>
                <w:szCs w:val="20"/>
              </w:rPr>
              <w:t>Ask the person whether the withdrawals were deducted on the person's Federal Income Tax return in determining the cost of goods sold or the cost of expenses incurred, or deducted on his/her business records.</w:t>
            </w:r>
          </w:p>
          <w:p w14:paraId="181202F9" w14:textId="77777777" w:rsidR="00E94450" w:rsidRPr="001F4137" w:rsidRDefault="00E94450">
            <w:pPr>
              <w:ind w:left="330" w:hanging="330"/>
              <w:jc w:val="both"/>
              <w:rPr>
                <w:rFonts w:cs="Arial"/>
                <w:sz w:val="22"/>
                <w:szCs w:val="20"/>
              </w:rPr>
            </w:pPr>
            <w:r w:rsidRPr="001F4137">
              <w:rPr>
                <w:rFonts w:cs="Arial"/>
                <w:sz w:val="22"/>
                <w:szCs w:val="20"/>
              </w:rPr>
              <w:t>B.</w:t>
            </w:r>
            <w:r w:rsidRPr="001F4137">
              <w:rPr>
                <w:rFonts w:cs="Arial"/>
                <w:sz w:val="22"/>
                <w:szCs w:val="20"/>
              </w:rPr>
              <w:tab/>
              <w:t>Accept the person's allegation of whether the withdrawals were properly accounted for.</w:t>
            </w:r>
          </w:p>
          <w:p w14:paraId="181202FA" w14:textId="77777777" w:rsidR="00E94450" w:rsidRPr="001F4137" w:rsidRDefault="00E94450">
            <w:pPr>
              <w:jc w:val="both"/>
              <w:rPr>
                <w:rFonts w:cs="Arial"/>
                <w:sz w:val="22"/>
                <w:szCs w:val="20"/>
              </w:rPr>
            </w:pPr>
          </w:p>
          <w:p w14:paraId="181202FB" w14:textId="77777777" w:rsidR="00E94450" w:rsidRPr="001F4137" w:rsidRDefault="00E94450">
            <w:pPr>
              <w:jc w:val="both"/>
              <w:rPr>
                <w:rFonts w:cs="Arial"/>
                <w:sz w:val="22"/>
                <w:szCs w:val="20"/>
              </w:rPr>
            </w:pPr>
            <w:r w:rsidRPr="001F4137">
              <w:rPr>
                <w:rFonts w:cs="Arial"/>
                <w:sz w:val="22"/>
                <w:szCs w:val="20"/>
              </w:rPr>
              <w:t>If the withdrawals were properly accounted for, do not count against income.</w:t>
            </w:r>
          </w:p>
          <w:p w14:paraId="181202FC" w14:textId="77777777" w:rsidR="00E94450" w:rsidRPr="001F4137" w:rsidRDefault="00E94450">
            <w:pPr>
              <w:jc w:val="both"/>
              <w:rPr>
                <w:rFonts w:cs="Arial"/>
                <w:sz w:val="22"/>
                <w:szCs w:val="20"/>
              </w:rPr>
            </w:pPr>
          </w:p>
          <w:p w14:paraId="181202FD" w14:textId="77777777" w:rsidR="00E94450" w:rsidRPr="001F4137" w:rsidRDefault="00E94450">
            <w:pPr>
              <w:jc w:val="both"/>
              <w:rPr>
                <w:rFonts w:cs="Arial"/>
                <w:sz w:val="22"/>
                <w:szCs w:val="20"/>
              </w:rPr>
            </w:pPr>
            <w:r w:rsidRPr="001F4137">
              <w:rPr>
                <w:rFonts w:cs="Arial"/>
                <w:sz w:val="22"/>
                <w:szCs w:val="20"/>
              </w:rPr>
              <w:t>If the withdrawals were not properly accounted for, and:</w:t>
            </w:r>
          </w:p>
          <w:p w14:paraId="181202FE" w14:textId="77777777" w:rsidR="00E94450" w:rsidRPr="001F4137" w:rsidRDefault="00E94450">
            <w:pPr>
              <w:jc w:val="both"/>
              <w:rPr>
                <w:rFonts w:cs="Arial"/>
                <w:sz w:val="22"/>
                <w:szCs w:val="20"/>
              </w:rPr>
            </w:pPr>
          </w:p>
          <w:p w14:paraId="181202FF" w14:textId="77777777" w:rsidR="00E94450" w:rsidRPr="001F4137" w:rsidRDefault="00E94450" w:rsidP="009574A4">
            <w:pPr>
              <w:pStyle w:val="Style"/>
              <w:widowControl/>
              <w:numPr>
                <w:ilvl w:val="0"/>
                <w:numId w:val="108"/>
              </w:numPr>
              <w:tabs>
                <w:tab w:val="clear" w:pos="720"/>
              </w:tabs>
              <w:ind w:left="410"/>
              <w:jc w:val="both"/>
              <w:rPr>
                <w:rFonts w:cs="Arial"/>
                <w:sz w:val="22"/>
                <w:szCs w:val="20"/>
              </w:rPr>
            </w:pPr>
            <w:r w:rsidRPr="001F4137">
              <w:rPr>
                <w:rFonts w:cs="Arial"/>
                <w:sz w:val="22"/>
                <w:szCs w:val="20"/>
              </w:rPr>
              <w:t>The person cannot or will not provide the profit and loss statement, but alleges an amount of NESE, add the value of the withdrawals to the person's allegation of NESE.</w:t>
            </w:r>
          </w:p>
          <w:p w14:paraId="18120300" w14:textId="77777777" w:rsidR="00E94450" w:rsidRPr="001F4137" w:rsidRDefault="00E94450" w:rsidP="009574A4">
            <w:pPr>
              <w:pStyle w:val="Style"/>
              <w:widowControl/>
              <w:numPr>
                <w:ilvl w:val="0"/>
                <w:numId w:val="108"/>
              </w:numPr>
              <w:tabs>
                <w:tab w:val="clear" w:pos="720"/>
              </w:tabs>
              <w:ind w:left="410"/>
              <w:jc w:val="both"/>
              <w:rPr>
                <w:rFonts w:cs="Arial"/>
                <w:sz w:val="22"/>
              </w:rPr>
            </w:pPr>
            <w:r w:rsidRPr="001F4137">
              <w:rPr>
                <w:rFonts w:cs="Arial"/>
                <w:sz w:val="22"/>
              </w:rPr>
              <w:t>The person alleges withdrawals for personal use but cannot or will not estimate the value of the withdrawals, develop for unstated income.</w:t>
            </w:r>
          </w:p>
          <w:p w14:paraId="18120301" w14:textId="77777777" w:rsidR="00E94450" w:rsidRPr="001F4137" w:rsidRDefault="00E94450">
            <w:pPr>
              <w:jc w:val="both"/>
              <w:rPr>
                <w:rFonts w:cs="Arial"/>
                <w:sz w:val="22"/>
                <w:szCs w:val="20"/>
              </w:rPr>
            </w:pPr>
          </w:p>
          <w:p w14:paraId="18120302" w14:textId="77777777" w:rsidR="00E94450" w:rsidRPr="001F4137" w:rsidRDefault="00E94450">
            <w:pPr>
              <w:jc w:val="both"/>
              <w:rPr>
                <w:rFonts w:cs="Arial"/>
                <w:sz w:val="22"/>
                <w:szCs w:val="20"/>
              </w:rPr>
            </w:pPr>
            <w:r w:rsidRPr="001F4137">
              <w:rPr>
                <w:rFonts w:cs="Arial"/>
                <w:sz w:val="22"/>
                <w:szCs w:val="20"/>
              </w:rPr>
              <w:t xml:space="preserve">Assume that any deductions taken on business records are allowable, provided there is no evidence to the contrary. </w:t>
            </w:r>
          </w:p>
          <w:p w14:paraId="18120303" w14:textId="77777777" w:rsidR="00E94450" w:rsidRPr="001F4137" w:rsidRDefault="00E94450">
            <w:pPr>
              <w:jc w:val="both"/>
              <w:rPr>
                <w:rFonts w:cs="Arial"/>
                <w:sz w:val="22"/>
                <w:szCs w:val="20"/>
              </w:rPr>
            </w:pPr>
          </w:p>
        </w:tc>
      </w:tr>
    </w:tbl>
    <w:p w14:paraId="18120305"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306" w14:textId="77777777" w:rsidR="00E94450" w:rsidRPr="001F4137" w:rsidRDefault="00E94450">
      <w:pPr>
        <w:pStyle w:val="BodyText"/>
        <w:rPr>
          <w:rFonts w:cs="Arial"/>
        </w:rPr>
      </w:pPr>
      <w:bookmarkStart w:id="79" w:name="_Toc106788711"/>
    </w:p>
    <w:p w14:paraId="18120307" w14:textId="77777777" w:rsidR="00E94450" w:rsidRPr="001F4137" w:rsidRDefault="00E94450">
      <w:pPr>
        <w:pStyle w:val="ManualHeading2"/>
        <w:rPr>
          <w:b w:val="0"/>
          <w:bCs w:val="0"/>
        </w:rPr>
      </w:pPr>
      <w:bookmarkStart w:id="80" w:name="_Toc149698604"/>
      <w:r w:rsidRPr="001F4137">
        <w:t>401.06.10</w:t>
      </w:r>
      <w:r w:rsidRPr="001F4137">
        <w:tab/>
        <w:t>Payments for Services Performed in a Sheltered Workshop or Work Activities Center</w:t>
      </w:r>
      <w:bookmarkEnd w:id="79"/>
      <w:bookmarkEnd w:id="80"/>
    </w:p>
    <w:p w14:paraId="18120308" w14:textId="77777777" w:rsidR="003905F1" w:rsidRPr="00F86694" w:rsidRDefault="003905F1" w:rsidP="003905F1">
      <w:pPr>
        <w:jc w:val="right"/>
        <w:rPr>
          <w:bCs/>
          <w:sz w:val="16"/>
        </w:rPr>
      </w:pPr>
      <w:r w:rsidRPr="00F86694">
        <w:rPr>
          <w:bCs/>
          <w:sz w:val="16"/>
        </w:rPr>
        <w:t>(Eff.</w:t>
      </w:r>
      <w:r>
        <w:rPr>
          <w:bCs/>
          <w:sz w:val="16"/>
        </w:rPr>
        <w:t xml:space="preserve"> </w:t>
      </w:r>
      <w:r w:rsidRPr="00F86694">
        <w:rPr>
          <w:bCs/>
          <w:sz w:val="16"/>
        </w:rPr>
        <w:t>10/01/05)</w:t>
      </w:r>
    </w:p>
    <w:p w14:paraId="18120309" w14:textId="77777777" w:rsidR="00E94450" w:rsidRPr="001F4137" w:rsidRDefault="008A1EA4">
      <w:pPr>
        <w:keepNext/>
        <w:keepLines/>
        <w:jc w:val="right"/>
        <w:rPr>
          <w:rFonts w:cs="Arial"/>
        </w:rPr>
      </w:pPr>
      <w:hyperlink r:id="rId51" w:history="1">
        <w:r w:rsidR="00E94450" w:rsidRPr="001F4137">
          <w:rPr>
            <w:rStyle w:val="Hyperlink"/>
            <w:rFonts w:cs="Arial"/>
          </w:rPr>
          <w:t>POMS SI 00820.300</w:t>
        </w:r>
      </w:hyperlink>
    </w:p>
    <w:p w14:paraId="1812030A" w14:textId="77777777" w:rsidR="00E94450" w:rsidRPr="001F4137" w:rsidRDefault="00E94450">
      <w:pPr>
        <w:pStyle w:val="BodyText"/>
        <w:keepNext/>
        <w:keepLines/>
        <w:widowControl/>
        <w:autoSpaceDE/>
        <w:autoSpaceDN/>
        <w:adjustRightInd/>
        <w:rPr>
          <w:rFonts w:cs="Arial"/>
          <w:bCs w:val="0"/>
        </w:rPr>
      </w:pPr>
      <w:r w:rsidRPr="001F4137">
        <w:rPr>
          <w:rFonts w:cs="Arial"/>
          <w:bCs w:val="0"/>
        </w:rPr>
        <w:t xml:space="preserve">Payments for services performed in a sheltered workshop or work activities center are what an individual receives for participating in a program designed to help him/her become self-supporting. Payments for such services are a type of earned income and are counted when received or when set aside for an individual's use. </w:t>
      </w:r>
    </w:p>
    <w:p w14:paraId="1812030B" w14:textId="77777777" w:rsidR="00E94450" w:rsidRPr="001F4137" w:rsidRDefault="00E94450">
      <w:pPr>
        <w:jc w:val="both"/>
        <w:rPr>
          <w:rFonts w:cs="Arial"/>
        </w:rPr>
      </w:pPr>
    </w:p>
    <w:p w14:paraId="1812030C" w14:textId="77777777" w:rsidR="00E94450" w:rsidRPr="001F4137" w:rsidRDefault="00E94450">
      <w:pPr>
        <w:jc w:val="both"/>
        <w:rPr>
          <w:rFonts w:cs="Arial"/>
        </w:rPr>
      </w:pPr>
      <w:r w:rsidRPr="001F4137">
        <w:rPr>
          <w:rFonts w:cs="Arial"/>
        </w:rPr>
        <w:t xml:space="preserve">A sheltered workshop is a nonprofit organization or institution whose purpose is: </w:t>
      </w:r>
    </w:p>
    <w:p w14:paraId="1812030D" w14:textId="77777777" w:rsidR="00E94450" w:rsidRPr="001F4137" w:rsidRDefault="00E94450">
      <w:pPr>
        <w:pStyle w:val="Style"/>
        <w:numPr>
          <w:ilvl w:val="0"/>
          <w:numId w:val="109"/>
        </w:numPr>
        <w:jc w:val="both"/>
        <w:rPr>
          <w:rFonts w:cs="Arial"/>
          <w:sz w:val="24"/>
        </w:rPr>
      </w:pPr>
      <w:r w:rsidRPr="001F4137">
        <w:rPr>
          <w:rFonts w:cs="Arial"/>
          <w:sz w:val="24"/>
        </w:rPr>
        <w:t xml:space="preserve">To carry out a recognized program of rehabilitation for handicapped workers; and/or </w:t>
      </w:r>
    </w:p>
    <w:p w14:paraId="1812030E" w14:textId="77777777" w:rsidR="00E94450" w:rsidRPr="001F4137" w:rsidRDefault="00E94450">
      <w:pPr>
        <w:pStyle w:val="Style"/>
        <w:numPr>
          <w:ilvl w:val="0"/>
          <w:numId w:val="109"/>
        </w:numPr>
        <w:jc w:val="both"/>
        <w:rPr>
          <w:rFonts w:cs="Arial"/>
          <w:sz w:val="24"/>
        </w:rPr>
      </w:pPr>
      <w:r w:rsidRPr="001F4137">
        <w:rPr>
          <w:rFonts w:cs="Arial"/>
          <w:sz w:val="24"/>
        </w:rPr>
        <w:t xml:space="preserve">To provide such individuals with remunerative employment or other occupational rehabilitating activity of an educational or therapeutic nature. </w:t>
      </w:r>
    </w:p>
    <w:p w14:paraId="1812030F" w14:textId="77777777" w:rsidR="00E94450" w:rsidRPr="001F4137" w:rsidRDefault="00E94450">
      <w:pPr>
        <w:pStyle w:val="POMS"/>
        <w:widowControl/>
        <w:tabs>
          <w:tab w:val="clear" w:pos="9360"/>
        </w:tabs>
        <w:autoSpaceDE/>
        <w:autoSpaceDN/>
        <w:adjustRightInd/>
        <w:rPr>
          <w:rFonts w:cs="Arial"/>
          <w:bCs w:val="0"/>
        </w:rPr>
      </w:pPr>
    </w:p>
    <w:p w14:paraId="18120310" w14:textId="77777777" w:rsidR="00E94450" w:rsidRPr="001F4137" w:rsidRDefault="00E94450">
      <w:pPr>
        <w:pStyle w:val="BodyText"/>
        <w:widowControl/>
        <w:autoSpaceDE/>
        <w:autoSpaceDN/>
        <w:adjustRightInd/>
        <w:rPr>
          <w:rFonts w:cs="Arial"/>
          <w:bCs w:val="0"/>
        </w:rPr>
      </w:pPr>
      <w:r w:rsidRPr="001F4137">
        <w:rPr>
          <w:rFonts w:cs="Arial"/>
          <w:bCs w:val="0"/>
        </w:rPr>
        <w:t xml:space="preserve">A work activities center is: </w:t>
      </w:r>
    </w:p>
    <w:p w14:paraId="18120311" w14:textId="77777777" w:rsidR="00E94450" w:rsidRPr="001F4137" w:rsidRDefault="00E94450">
      <w:pPr>
        <w:pStyle w:val="Style"/>
        <w:numPr>
          <w:ilvl w:val="0"/>
          <w:numId w:val="110"/>
        </w:numPr>
        <w:jc w:val="both"/>
        <w:rPr>
          <w:rFonts w:cs="Arial"/>
          <w:sz w:val="24"/>
        </w:rPr>
      </w:pPr>
      <w:r w:rsidRPr="001F4137">
        <w:rPr>
          <w:rFonts w:cs="Arial"/>
          <w:sz w:val="24"/>
        </w:rPr>
        <w:t xml:space="preserve">A sheltered workshop, or </w:t>
      </w:r>
    </w:p>
    <w:p w14:paraId="18120312" w14:textId="77777777" w:rsidR="00E94450" w:rsidRPr="001F4137" w:rsidRDefault="00E94450">
      <w:pPr>
        <w:pStyle w:val="Style"/>
        <w:numPr>
          <w:ilvl w:val="0"/>
          <w:numId w:val="110"/>
        </w:numPr>
        <w:jc w:val="both"/>
        <w:rPr>
          <w:rFonts w:cs="Arial"/>
          <w:sz w:val="24"/>
        </w:rPr>
      </w:pPr>
      <w:r w:rsidRPr="001F4137">
        <w:rPr>
          <w:rFonts w:cs="Arial"/>
          <w:sz w:val="24"/>
        </w:rPr>
        <w:t xml:space="preserve">A physically separated department of a sheltered workshop having an identifiable program and separate supervision and records. </w:t>
      </w:r>
    </w:p>
    <w:p w14:paraId="18120313" w14:textId="77777777" w:rsidR="00E94450" w:rsidRPr="001F4137" w:rsidRDefault="00E94450">
      <w:pPr>
        <w:jc w:val="both"/>
        <w:rPr>
          <w:rFonts w:cs="Arial"/>
        </w:rPr>
      </w:pPr>
    </w:p>
    <w:p w14:paraId="18120314" w14:textId="77777777" w:rsidR="00E94450" w:rsidRPr="001F4137" w:rsidRDefault="00E94450">
      <w:pPr>
        <w:jc w:val="both"/>
        <w:rPr>
          <w:rFonts w:cs="Arial"/>
        </w:rPr>
      </w:pPr>
      <w:r w:rsidRPr="001F4137">
        <w:rPr>
          <w:rFonts w:cs="Arial"/>
        </w:rPr>
        <w:t xml:space="preserve">A work activities center is planned and designed exclusively to provide therapeutic activities for handicapped workers whose physical or mental impairment is so severe as to make their productive capacity inconsequential. </w:t>
      </w:r>
    </w:p>
    <w:p w14:paraId="18120315" w14:textId="77777777" w:rsidR="00E94450" w:rsidRPr="001F4137" w:rsidRDefault="00E94450">
      <w:pPr>
        <w:jc w:val="both"/>
        <w:rPr>
          <w:rFonts w:cs="Arial"/>
        </w:rPr>
      </w:pPr>
    </w:p>
    <w:p w14:paraId="18120316" w14:textId="77777777" w:rsidR="00E94450" w:rsidRPr="001F4137" w:rsidRDefault="00E94450">
      <w:pPr>
        <w:jc w:val="both"/>
        <w:rPr>
          <w:rFonts w:cs="Arial"/>
        </w:rPr>
      </w:pPr>
      <w:r w:rsidRPr="001F4137">
        <w:rPr>
          <w:rFonts w:cs="Arial"/>
        </w:rPr>
        <w:t xml:space="preserve">Therapeutic activities are custodial activities such as activities where the focus is on teaching the basic skills of living, and any purposeful activity so long as work or production is not the main purpose. </w:t>
      </w:r>
    </w:p>
    <w:p w14:paraId="18120317" w14:textId="77777777" w:rsidR="00E94450" w:rsidRPr="001F4137" w:rsidRDefault="00E94450">
      <w:pPr>
        <w:ind w:left="990"/>
        <w:jc w:val="both"/>
        <w:rPr>
          <w:rFonts w:cs="Arial"/>
        </w:rPr>
      </w:pPr>
    </w:p>
    <w:p w14:paraId="18120318" w14:textId="77777777" w:rsidR="00E94450" w:rsidRPr="001F4137" w:rsidRDefault="00E94450" w:rsidP="006F7E1A">
      <w:pPr>
        <w:pStyle w:val="ManualHeading2"/>
        <w:keepNext w:val="0"/>
        <w:keepLines w:val="0"/>
      </w:pPr>
      <w:bookmarkStart w:id="81" w:name="_Toc106788713"/>
      <w:bookmarkStart w:id="82" w:name="_Toc149698605"/>
      <w:r w:rsidRPr="001F4137">
        <w:t>401.06.11</w:t>
      </w:r>
      <w:r w:rsidRPr="001F4137">
        <w:tab/>
        <w:t>Royalties and Honoraria</w:t>
      </w:r>
      <w:bookmarkEnd w:id="81"/>
      <w:bookmarkEnd w:id="82"/>
    </w:p>
    <w:p w14:paraId="18120319" w14:textId="77777777" w:rsidR="003905F1" w:rsidRPr="00F86694" w:rsidRDefault="003905F1" w:rsidP="003905F1">
      <w:pPr>
        <w:jc w:val="right"/>
        <w:rPr>
          <w:bCs/>
          <w:sz w:val="16"/>
        </w:rPr>
      </w:pPr>
      <w:r w:rsidRPr="00F86694">
        <w:rPr>
          <w:bCs/>
          <w:sz w:val="16"/>
        </w:rPr>
        <w:t>(Eff.</w:t>
      </w:r>
      <w:r>
        <w:rPr>
          <w:bCs/>
          <w:sz w:val="16"/>
        </w:rPr>
        <w:t xml:space="preserve"> </w:t>
      </w:r>
      <w:r w:rsidRPr="00F86694">
        <w:rPr>
          <w:bCs/>
          <w:sz w:val="16"/>
        </w:rPr>
        <w:t>10/01/05)</w:t>
      </w:r>
    </w:p>
    <w:p w14:paraId="1812031A" w14:textId="77777777" w:rsidR="00E94450" w:rsidRPr="001F4137" w:rsidRDefault="008A1EA4" w:rsidP="006F7E1A">
      <w:pPr>
        <w:widowControl w:val="0"/>
        <w:jc w:val="right"/>
        <w:rPr>
          <w:rFonts w:cs="Arial"/>
        </w:rPr>
      </w:pPr>
      <w:hyperlink r:id="rId52" w:history="1">
        <w:r w:rsidR="00E94450" w:rsidRPr="001F4137">
          <w:rPr>
            <w:rStyle w:val="Hyperlink"/>
            <w:rFonts w:cs="Arial"/>
          </w:rPr>
          <w:t>POMS SI 00820.450</w:t>
        </w:r>
      </w:hyperlink>
    </w:p>
    <w:p w14:paraId="1812031B" w14:textId="77777777" w:rsidR="00E94450" w:rsidRPr="001F4137" w:rsidRDefault="00E94450" w:rsidP="006F7E1A">
      <w:pPr>
        <w:pStyle w:val="BodyText"/>
        <w:autoSpaceDE/>
        <w:autoSpaceDN/>
        <w:adjustRightInd/>
        <w:rPr>
          <w:rFonts w:cs="Arial"/>
          <w:bCs w:val="0"/>
        </w:rPr>
      </w:pPr>
      <w:r w:rsidRPr="001F4137">
        <w:rPr>
          <w:rFonts w:cs="Arial"/>
          <w:bCs w:val="0"/>
        </w:rPr>
        <w:t>Royalties include compensation paid to the owner for the use of property, usually copyrighted material, (</w:t>
      </w:r>
      <w:r w:rsidR="0038381C" w:rsidRPr="001F4137">
        <w:rPr>
          <w:rFonts w:cs="Arial"/>
          <w:bCs w:val="0"/>
        </w:rPr>
        <w:t>such as</w:t>
      </w:r>
      <w:r w:rsidRPr="001F4137">
        <w:rPr>
          <w:rFonts w:cs="Arial"/>
          <w:bCs w:val="0"/>
        </w:rPr>
        <w:t xml:space="preserve"> books, music or art) or natural resources (</w:t>
      </w:r>
      <w:r w:rsidR="0038381C" w:rsidRPr="001F4137">
        <w:rPr>
          <w:rFonts w:cs="Arial"/>
          <w:bCs w:val="0"/>
        </w:rPr>
        <w:t>like</w:t>
      </w:r>
      <w:r w:rsidRPr="001F4137">
        <w:rPr>
          <w:rFonts w:cs="Arial"/>
          <w:bCs w:val="0"/>
        </w:rPr>
        <w:t xml:space="preserve"> minerals, oil, gravel, or timber). Royalty compensation may be expressed as a percentage of receipts from using the property or as an amount per unit produced. </w:t>
      </w:r>
    </w:p>
    <w:p w14:paraId="1812031C" w14:textId="77777777" w:rsidR="00E94450" w:rsidRPr="001F4137" w:rsidRDefault="00E94450">
      <w:pPr>
        <w:rPr>
          <w:rFonts w:cs="Arial"/>
        </w:rPr>
      </w:pPr>
    </w:p>
    <w:p w14:paraId="1812031D" w14:textId="77777777" w:rsidR="00E94450" w:rsidRPr="001F4137" w:rsidRDefault="00E94450">
      <w:pPr>
        <w:pStyle w:val="BodyText"/>
        <w:widowControl/>
        <w:autoSpaceDE/>
        <w:autoSpaceDN/>
        <w:adjustRightInd/>
        <w:rPr>
          <w:rFonts w:cs="Arial"/>
          <w:bCs w:val="0"/>
        </w:rPr>
      </w:pPr>
      <w:r w:rsidRPr="001F4137">
        <w:rPr>
          <w:rFonts w:cs="Arial"/>
          <w:bCs w:val="0"/>
        </w:rPr>
        <w:t xml:space="preserve">To be considered royalties, payments for the use of natural resources also must be received: </w:t>
      </w:r>
    </w:p>
    <w:p w14:paraId="1812031E" w14:textId="77777777" w:rsidR="00E94450" w:rsidRPr="001F4137" w:rsidRDefault="00E94450">
      <w:pPr>
        <w:pStyle w:val="Style"/>
        <w:numPr>
          <w:ilvl w:val="0"/>
          <w:numId w:val="111"/>
        </w:numPr>
        <w:jc w:val="both"/>
        <w:rPr>
          <w:rFonts w:cs="Arial"/>
          <w:sz w:val="24"/>
        </w:rPr>
      </w:pPr>
      <w:r w:rsidRPr="001F4137">
        <w:rPr>
          <w:rFonts w:cs="Arial"/>
          <w:sz w:val="24"/>
        </w:rPr>
        <w:t>Under a formal or informal agreement whereby the owner authorizes another person to manage and extract a product (</w:t>
      </w:r>
      <w:r w:rsidR="0038381C" w:rsidRPr="001F4137">
        <w:rPr>
          <w:rFonts w:cs="Arial"/>
          <w:sz w:val="24"/>
        </w:rPr>
        <w:t>like</w:t>
      </w:r>
      <w:r w:rsidRPr="001F4137">
        <w:rPr>
          <w:rFonts w:cs="Arial"/>
          <w:sz w:val="24"/>
        </w:rPr>
        <w:t xml:space="preserve"> timber or oil); and </w:t>
      </w:r>
    </w:p>
    <w:p w14:paraId="1812031F" w14:textId="77777777" w:rsidR="00E94450" w:rsidRPr="001F4137" w:rsidRDefault="00E94450">
      <w:pPr>
        <w:pStyle w:val="Style"/>
        <w:numPr>
          <w:ilvl w:val="0"/>
          <w:numId w:val="111"/>
        </w:numPr>
        <w:jc w:val="both"/>
        <w:rPr>
          <w:rFonts w:cs="Arial"/>
          <w:sz w:val="24"/>
        </w:rPr>
      </w:pPr>
      <w:r w:rsidRPr="001F4137">
        <w:rPr>
          <w:rFonts w:cs="Arial"/>
          <w:sz w:val="24"/>
        </w:rPr>
        <w:t xml:space="preserve">In an amount that is dependent on the amount of the product actually extracted. </w:t>
      </w:r>
    </w:p>
    <w:p w14:paraId="18120320" w14:textId="77777777" w:rsidR="00E94450" w:rsidRPr="001F4137" w:rsidRDefault="00E94450">
      <w:pPr>
        <w:jc w:val="both"/>
        <w:rPr>
          <w:rFonts w:cs="Arial"/>
        </w:rPr>
      </w:pPr>
    </w:p>
    <w:p w14:paraId="18120321" w14:textId="77777777" w:rsidR="00E94450" w:rsidRPr="001F4137" w:rsidRDefault="00E94450">
      <w:pPr>
        <w:rPr>
          <w:rFonts w:cs="Arial"/>
        </w:rPr>
      </w:pPr>
      <w:r w:rsidRPr="001F4137">
        <w:rPr>
          <w:rFonts w:cs="Arial"/>
        </w:rPr>
        <w:t xml:space="preserve">An outright sale of natural resources by the owner of the land or by the owner of rights to use the land constitutes conversion of a resource. Proceeds from the conversion of a resource are not income. </w:t>
      </w:r>
    </w:p>
    <w:p w14:paraId="18120322" w14:textId="77777777" w:rsidR="00E94450" w:rsidRPr="001F4137" w:rsidRDefault="00E94450">
      <w:pPr>
        <w:jc w:val="both"/>
        <w:rPr>
          <w:rFonts w:cs="Arial"/>
        </w:rPr>
      </w:pPr>
    </w:p>
    <w:p w14:paraId="18120323" w14:textId="77777777" w:rsidR="00E94450" w:rsidRPr="001F4137" w:rsidRDefault="00E94450">
      <w:pPr>
        <w:rPr>
          <w:rFonts w:cs="Arial"/>
        </w:rPr>
      </w:pPr>
      <w:r w:rsidRPr="001F4137">
        <w:rPr>
          <w:rFonts w:cs="Arial"/>
        </w:rPr>
        <w:lastRenderedPageBreak/>
        <w:t xml:space="preserve">Royalties are earned income when they are: </w:t>
      </w:r>
    </w:p>
    <w:p w14:paraId="18120324" w14:textId="77777777" w:rsidR="00E94450" w:rsidRPr="001F4137" w:rsidRDefault="00E94450">
      <w:pPr>
        <w:pStyle w:val="Style"/>
        <w:numPr>
          <w:ilvl w:val="0"/>
          <w:numId w:val="112"/>
        </w:numPr>
        <w:jc w:val="both"/>
        <w:rPr>
          <w:rFonts w:cs="Arial"/>
          <w:sz w:val="24"/>
        </w:rPr>
      </w:pPr>
      <w:r w:rsidRPr="001F4137">
        <w:rPr>
          <w:rFonts w:cs="Arial"/>
          <w:sz w:val="24"/>
        </w:rPr>
        <w:t xml:space="preserve">Received as part of a trade or business; or </w:t>
      </w:r>
    </w:p>
    <w:p w14:paraId="18120325" w14:textId="77777777" w:rsidR="00E94450" w:rsidRPr="001F4137" w:rsidRDefault="00E94450">
      <w:pPr>
        <w:pStyle w:val="Style"/>
        <w:numPr>
          <w:ilvl w:val="0"/>
          <w:numId w:val="112"/>
        </w:numPr>
        <w:jc w:val="both"/>
        <w:rPr>
          <w:rFonts w:cs="Arial"/>
          <w:sz w:val="24"/>
        </w:rPr>
      </w:pPr>
      <w:r w:rsidRPr="001F4137">
        <w:rPr>
          <w:rFonts w:cs="Arial"/>
          <w:sz w:val="24"/>
        </w:rPr>
        <w:t>Received by a person in connection with any publication of his/her work (</w:t>
      </w:r>
      <w:r w:rsidR="0038381C" w:rsidRPr="001F4137">
        <w:rPr>
          <w:rFonts w:cs="Arial"/>
          <w:sz w:val="24"/>
        </w:rPr>
        <w:t>such as</w:t>
      </w:r>
      <w:r w:rsidRPr="001F4137">
        <w:rPr>
          <w:rFonts w:cs="Arial"/>
          <w:sz w:val="24"/>
        </w:rPr>
        <w:t xml:space="preserve"> publication of a manuscript, magazine article or artwork). </w:t>
      </w:r>
    </w:p>
    <w:p w14:paraId="18120326" w14:textId="77777777" w:rsidR="00E94450" w:rsidRPr="001F4137" w:rsidRDefault="00E94450">
      <w:pPr>
        <w:ind w:left="2340"/>
        <w:jc w:val="both"/>
        <w:rPr>
          <w:rFonts w:cs="Arial"/>
        </w:rPr>
      </w:pPr>
    </w:p>
    <w:p w14:paraId="18120327" w14:textId="77777777" w:rsidR="00E94450" w:rsidRPr="001F4137" w:rsidRDefault="00E94450">
      <w:pPr>
        <w:jc w:val="both"/>
        <w:rPr>
          <w:rFonts w:cs="Arial"/>
        </w:rPr>
      </w:pPr>
      <w:r w:rsidRPr="001F4137">
        <w:rPr>
          <w:rFonts w:cs="Arial"/>
        </w:rPr>
        <w:t>An honorarium is an honorary or free gift, reward or donation usually provided gratuitously for services rendered (</w:t>
      </w:r>
      <w:r w:rsidR="0038381C" w:rsidRPr="001F4137">
        <w:rPr>
          <w:rFonts w:cs="Arial"/>
        </w:rPr>
        <w:t>like a</w:t>
      </w:r>
      <w:r w:rsidRPr="001F4137">
        <w:rPr>
          <w:rFonts w:cs="Arial"/>
        </w:rPr>
        <w:t xml:space="preserve"> guest speaker), for which no compensation can be collected by law. An honorarium may include a gift of lodging or payment of an individual's expenses. </w:t>
      </w:r>
    </w:p>
    <w:p w14:paraId="18120328" w14:textId="77777777" w:rsidR="00E94450" w:rsidRPr="001F4137" w:rsidRDefault="00E94450">
      <w:pPr>
        <w:rPr>
          <w:rFonts w:cs="Arial"/>
        </w:rPr>
      </w:pPr>
    </w:p>
    <w:p w14:paraId="18120329" w14:textId="77777777" w:rsidR="00E94450" w:rsidRPr="001F4137" w:rsidRDefault="00E94450">
      <w:pPr>
        <w:pStyle w:val="BodyText"/>
        <w:widowControl/>
        <w:autoSpaceDE/>
        <w:autoSpaceDN/>
        <w:adjustRightInd/>
        <w:rPr>
          <w:rFonts w:cs="Arial"/>
          <w:bCs w:val="0"/>
        </w:rPr>
      </w:pPr>
      <w:r w:rsidRPr="001F4137">
        <w:rPr>
          <w:rFonts w:cs="Arial"/>
          <w:bCs w:val="0"/>
        </w:rPr>
        <w:t>For income purposes, payment received for a service as described. Above is earned income. Any other payment received in cash or in-kind connected with the service is unearned income to the extent it exceeds the individual's expenses.</w:t>
      </w:r>
    </w:p>
    <w:p w14:paraId="1812032A" w14:textId="77777777" w:rsidR="00E94450" w:rsidRPr="001F4137" w:rsidRDefault="00E94450">
      <w:pPr>
        <w:jc w:val="both"/>
        <w:rPr>
          <w:rFonts w:cs="Arial"/>
        </w:rPr>
      </w:pPr>
    </w:p>
    <w:p w14:paraId="1812032B" w14:textId="77777777" w:rsidR="00E94450" w:rsidRPr="001F4137" w:rsidRDefault="00E94450">
      <w:pPr>
        <w:rPr>
          <w:rFonts w:cs="Arial"/>
        </w:rPr>
      </w:pPr>
      <w:r w:rsidRPr="001F4137">
        <w:rPr>
          <w:rFonts w:cs="Arial"/>
        </w:rPr>
        <w:t xml:space="preserve">Absent evidence to the contrary, assume that the amount of any honorarium received is in consideration of the actual services provided by the individual. </w:t>
      </w:r>
    </w:p>
    <w:p w14:paraId="1812032C" w14:textId="77777777" w:rsidR="00E94450" w:rsidRPr="001F4137" w:rsidRDefault="008A1EA4">
      <w:pPr>
        <w:jc w:val="right"/>
        <w:rPr>
          <w:rStyle w:val="Hyperlink"/>
          <w:rFonts w:cs="Arial"/>
        </w:rPr>
      </w:pPr>
      <w:hyperlink w:anchor="_top" w:history="1">
        <w:r w:rsidR="00E94450" w:rsidRPr="001F4137">
          <w:rPr>
            <w:rStyle w:val="Hyperlink"/>
            <w:rFonts w:cs="Arial"/>
          </w:rPr>
          <w:t>Table of Contents</w:t>
        </w:r>
      </w:hyperlink>
    </w:p>
    <w:p w14:paraId="1812032D" w14:textId="77777777" w:rsidR="00E94450" w:rsidRPr="001F4137" w:rsidRDefault="00E94450" w:rsidP="009568C3">
      <w:pPr>
        <w:pStyle w:val="ManualHeading2"/>
        <w:keepNext w:val="0"/>
        <w:keepLines w:val="0"/>
      </w:pPr>
      <w:bookmarkStart w:id="83" w:name="_Toc149698606"/>
      <w:r w:rsidRPr="001F4137">
        <w:t>401.06.12</w:t>
      </w:r>
      <w:r w:rsidRPr="001F4137">
        <w:tab/>
      </w:r>
      <w:r w:rsidRPr="001F4137">
        <w:rPr>
          <w:color w:val="000000"/>
        </w:rPr>
        <w:t>Minister</w:t>
      </w:r>
      <w:r w:rsidR="00E10C31" w:rsidRPr="001F4137">
        <w:rPr>
          <w:color w:val="000000"/>
        </w:rPr>
        <w:t>’</w:t>
      </w:r>
      <w:r w:rsidRPr="001F4137">
        <w:rPr>
          <w:color w:val="000000"/>
        </w:rPr>
        <w:t>s Gross Income</w:t>
      </w:r>
      <w:bookmarkEnd w:id="83"/>
    </w:p>
    <w:p w14:paraId="1812032E" w14:textId="64059F61" w:rsidR="003905F1" w:rsidRPr="00F86694" w:rsidRDefault="003905F1" w:rsidP="003905F1">
      <w:pPr>
        <w:jc w:val="right"/>
        <w:rPr>
          <w:bCs/>
          <w:sz w:val="16"/>
        </w:rPr>
      </w:pPr>
      <w:bookmarkStart w:id="84" w:name="_Toc106788714"/>
      <w:r w:rsidRPr="00F86694">
        <w:rPr>
          <w:bCs/>
          <w:sz w:val="16"/>
        </w:rPr>
        <w:t>(</w:t>
      </w:r>
      <w:r w:rsidR="00EE663B">
        <w:rPr>
          <w:bCs/>
          <w:sz w:val="16"/>
        </w:rPr>
        <w:t>Rev</w:t>
      </w:r>
      <w:r w:rsidRPr="00F86694">
        <w:rPr>
          <w:bCs/>
          <w:sz w:val="16"/>
        </w:rPr>
        <w:t>.</w:t>
      </w:r>
      <w:r>
        <w:rPr>
          <w:bCs/>
          <w:sz w:val="16"/>
        </w:rPr>
        <w:t xml:space="preserve"> </w:t>
      </w:r>
      <w:r w:rsidR="00EE663B">
        <w:rPr>
          <w:bCs/>
          <w:sz w:val="16"/>
        </w:rPr>
        <w:t>12</w:t>
      </w:r>
      <w:r w:rsidRPr="00F86694">
        <w:rPr>
          <w:bCs/>
          <w:sz w:val="16"/>
        </w:rPr>
        <w:t>/01/</w:t>
      </w:r>
      <w:r w:rsidR="00EE663B">
        <w:rPr>
          <w:bCs/>
          <w:sz w:val="16"/>
        </w:rPr>
        <w:t>21</w:t>
      </w:r>
      <w:r w:rsidRPr="00F86694">
        <w:rPr>
          <w:bCs/>
          <w:sz w:val="16"/>
        </w:rPr>
        <w:t>)</w:t>
      </w:r>
    </w:p>
    <w:p w14:paraId="1812032F" w14:textId="77777777" w:rsidR="00E94450" w:rsidRPr="001F4137" w:rsidRDefault="00E94450">
      <w:pPr>
        <w:pStyle w:val="NormalWeb"/>
        <w:jc w:val="both"/>
        <w:rPr>
          <w:rFonts w:ascii="Arial" w:hAnsi="Arial" w:cs="Arial"/>
        </w:rPr>
      </w:pPr>
      <w:r w:rsidRPr="001F4137">
        <w:rPr>
          <w:rFonts w:ascii="Arial" w:hAnsi="Arial" w:cs="Arial"/>
        </w:rPr>
        <w:t>A minister</w:t>
      </w:r>
      <w:r w:rsidR="00E10C31" w:rsidRPr="001F4137">
        <w:rPr>
          <w:rFonts w:ascii="Arial" w:hAnsi="Arial" w:cs="Arial"/>
        </w:rPr>
        <w:t>’s</w:t>
      </w:r>
      <w:r w:rsidRPr="001F4137">
        <w:rPr>
          <w:rFonts w:ascii="Arial" w:hAnsi="Arial" w:cs="Arial"/>
        </w:rPr>
        <w:t xml:space="preserve"> </w:t>
      </w:r>
      <w:r w:rsidR="00E10C31" w:rsidRPr="001F4137">
        <w:rPr>
          <w:rFonts w:ascii="Arial" w:hAnsi="Arial" w:cs="Arial"/>
        </w:rPr>
        <w:t xml:space="preserve">gross income </w:t>
      </w:r>
      <w:r w:rsidRPr="001F4137">
        <w:rPr>
          <w:rFonts w:ascii="Arial" w:hAnsi="Arial" w:cs="Arial"/>
        </w:rPr>
        <w:t xml:space="preserve">includes: </w:t>
      </w:r>
    </w:p>
    <w:p w14:paraId="18120330" w14:textId="77777777" w:rsidR="00E94450" w:rsidRPr="001F4137" w:rsidRDefault="00E10C31" w:rsidP="00EE663B">
      <w:pPr>
        <w:pStyle w:val="NormalWeb"/>
        <w:widowControl w:val="0"/>
        <w:numPr>
          <w:ilvl w:val="0"/>
          <w:numId w:val="151"/>
        </w:numPr>
        <w:spacing w:before="0" w:after="0"/>
        <w:jc w:val="both"/>
        <w:rPr>
          <w:rFonts w:ascii="Arial" w:hAnsi="Arial" w:cs="Arial"/>
        </w:rPr>
      </w:pPr>
      <w:r w:rsidRPr="001F4137">
        <w:rPr>
          <w:rFonts w:ascii="Arial" w:hAnsi="Arial" w:cs="Arial"/>
        </w:rPr>
        <w:t>Salary;</w:t>
      </w:r>
    </w:p>
    <w:p w14:paraId="18120331" w14:textId="77777777" w:rsidR="00E10C31" w:rsidRPr="001F4137" w:rsidRDefault="00E10C31" w:rsidP="00EE663B">
      <w:pPr>
        <w:pStyle w:val="NormalWeb"/>
        <w:widowControl w:val="0"/>
        <w:numPr>
          <w:ilvl w:val="0"/>
          <w:numId w:val="151"/>
        </w:numPr>
        <w:spacing w:before="0" w:after="0"/>
        <w:jc w:val="both"/>
        <w:rPr>
          <w:rFonts w:ascii="Arial" w:hAnsi="Arial" w:cs="Arial"/>
        </w:rPr>
      </w:pPr>
      <w:r w:rsidRPr="001F4137">
        <w:rPr>
          <w:rFonts w:ascii="Arial" w:hAnsi="Arial" w:cs="Arial"/>
        </w:rPr>
        <w:t>Pensions received from retirement pay;</w:t>
      </w:r>
    </w:p>
    <w:p w14:paraId="18120332" w14:textId="77777777" w:rsidR="00E94450" w:rsidRPr="001F4137" w:rsidRDefault="00E94450" w:rsidP="00EE663B">
      <w:pPr>
        <w:pStyle w:val="NormalWeb"/>
        <w:widowControl w:val="0"/>
        <w:numPr>
          <w:ilvl w:val="0"/>
          <w:numId w:val="151"/>
        </w:numPr>
        <w:spacing w:before="0" w:after="0"/>
        <w:jc w:val="both"/>
        <w:rPr>
          <w:rFonts w:ascii="Arial" w:hAnsi="Arial" w:cs="Arial"/>
        </w:rPr>
      </w:pPr>
      <w:r w:rsidRPr="001F4137">
        <w:rPr>
          <w:rFonts w:ascii="Arial" w:hAnsi="Arial" w:cs="Arial"/>
        </w:rPr>
        <w:t xml:space="preserve">Fees and honoraria for officiating at weddings, christenings, funerals and other services in the exercise of the ministry; </w:t>
      </w:r>
    </w:p>
    <w:p w14:paraId="18120334" w14:textId="77777777" w:rsidR="00E94450" w:rsidRPr="001F4137" w:rsidRDefault="00E94450" w:rsidP="00EE663B">
      <w:pPr>
        <w:pStyle w:val="NormalWeb"/>
        <w:widowControl w:val="0"/>
        <w:numPr>
          <w:ilvl w:val="0"/>
          <w:numId w:val="151"/>
        </w:numPr>
        <w:spacing w:before="0" w:after="0"/>
        <w:jc w:val="both"/>
        <w:rPr>
          <w:rFonts w:ascii="Arial" w:hAnsi="Arial" w:cs="Arial"/>
        </w:rPr>
      </w:pPr>
      <w:r w:rsidRPr="001F4137">
        <w:rPr>
          <w:rFonts w:ascii="Arial" w:hAnsi="Arial" w:cs="Arial"/>
        </w:rPr>
        <w:t xml:space="preserve">Value of meals when furnished as part of his compensation; and </w:t>
      </w:r>
    </w:p>
    <w:p w14:paraId="18120335" w14:textId="77777777" w:rsidR="00E94450" w:rsidRPr="001F4137" w:rsidRDefault="00E94450" w:rsidP="00EE663B">
      <w:pPr>
        <w:pStyle w:val="BodyText2"/>
        <w:numPr>
          <w:ilvl w:val="0"/>
          <w:numId w:val="151"/>
        </w:numPr>
        <w:rPr>
          <w:rFonts w:cs="Arial"/>
          <w:b w:val="0"/>
          <w:bCs/>
        </w:rPr>
      </w:pPr>
      <w:r w:rsidRPr="001F4137">
        <w:rPr>
          <w:rFonts w:cs="Arial"/>
          <w:b w:val="0"/>
          <w:bCs/>
          <w:color w:val="000000"/>
        </w:rPr>
        <w:t>Travel and automobile allowances, although these same items will be deducted as business expenses if incurred in the performance of his duties.</w:t>
      </w:r>
    </w:p>
    <w:p w14:paraId="18120336" w14:textId="77777777" w:rsidR="00E94450" w:rsidRPr="001F4137" w:rsidRDefault="00E94450" w:rsidP="00EE663B">
      <w:pPr>
        <w:pStyle w:val="NormalWeb"/>
        <w:widowControl w:val="0"/>
        <w:spacing w:before="0" w:after="0"/>
        <w:jc w:val="both"/>
        <w:rPr>
          <w:rFonts w:ascii="Arial" w:hAnsi="Arial" w:cs="Arial"/>
        </w:rPr>
      </w:pPr>
    </w:p>
    <w:p w14:paraId="18120337" w14:textId="77777777" w:rsidR="00E94450" w:rsidRPr="001F4137" w:rsidRDefault="00E94450" w:rsidP="00EE663B">
      <w:pPr>
        <w:pStyle w:val="NormalWeb"/>
        <w:widowControl w:val="0"/>
        <w:spacing w:before="0" w:after="0"/>
        <w:jc w:val="both"/>
        <w:rPr>
          <w:rFonts w:ascii="Arial" w:hAnsi="Arial" w:cs="Arial"/>
        </w:rPr>
      </w:pPr>
      <w:r w:rsidRPr="001F4137">
        <w:rPr>
          <w:rFonts w:ascii="Arial" w:hAnsi="Arial" w:cs="Arial"/>
        </w:rPr>
        <w:t>A minister</w:t>
      </w:r>
      <w:r w:rsidR="00E10C31" w:rsidRPr="001F4137">
        <w:rPr>
          <w:rFonts w:ascii="Arial" w:hAnsi="Arial" w:cs="Arial"/>
        </w:rPr>
        <w:t>’s</w:t>
      </w:r>
      <w:r w:rsidRPr="001F4137">
        <w:rPr>
          <w:rFonts w:ascii="Arial" w:hAnsi="Arial" w:cs="Arial"/>
        </w:rPr>
        <w:t xml:space="preserve"> </w:t>
      </w:r>
      <w:r w:rsidR="00E10C31" w:rsidRPr="001F4137">
        <w:rPr>
          <w:rFonts w:ascii="Arial" w:hAnsi="Arial" w:cs="Arial"/>
        </w:rPr>
        <w:t>gross income does not include</w:t>
      </w:r>
      <w:r w:rsidRPr="001F4137">
        <w:rPr>
          <w:rFonts w:ascii="Arial" w:hAnsi="Arial" w:cs="Arial"/>
        </w:rPr>
        <w:t xml:space="preserve">: </w:t>
      </w:r>
    </w:p>
    <w:p w14:paraId="644E3EE4" w14:textId="77777777" w:rsidR="00EE663B" w:rsidRPr="00EE663B" w:rsidRDefault="00EE663B" w:rsidP="00EE663B">
      <w:pPr>
        <w:widowControl w:val="0"/>
        <w:numPr>
          <w:ilvl w:val="0"/>
          <w:numId w:val="177"/>
        </w:numPr>
        <w:jc w:val="both"/>
        <w:rPr>
          <w:rFonts w:eastAsia="Calibri" w:cs="Arial"/>
        </w:rPr>
      </w:pPr>
      <w:bookmarkStart w:id="85" w:name="_Hlk89269838"/>
      <w:bookmarkStart w:id="86" w:name="_Hlk89270465"/>
      <w:r w:rsidRPr="00EE663B">
        <w:rPr>
          <w:rFonts w:eastAsia="Calibri" w:cs="Arial"/>
        </w:rPr>
        <w:t>Rental allowance for a parsonage or value of a parsonage furnished to him;</w:t>
      </w:r>
      <w:r w:rsidRPr="00EE663B">
        <w:rPr>
          <w:rFonts w:eastAsia="Calibri"/>
        </w:rPr>
        <w:t xml:space="preserve"> </w:t>
      </w:r>
    </w:p>
    <w:p w14:paraId="28CF96A8" w14:textId="77777777" w:rsidR="00EE663B" w:rsidRPr="00EE663B" w:rsidRDefault="00EE663B" w:rsidP="00EE663B">
      <w:pPr>
        <w:widowControl w:val="0"/>
        <w:numPr>
          <w:ilvl w:val="0"/>
          <w:numId w:val="177"/>
        </w:numPr>
        <w:jc w:val="both"/>
        <w:rPr>
          <w:rFonts w:eastAsia="Calibri" w:cs="Arial"/>
        </w:rPr>
      </w:pPr>
      <w:r w:rsidRPr="00EE663B">
        <w:rPr>
          <w:rFonts w:eastAsia="Calibri" w:cs="Arial"/>
        </w:rPr>
        <w:t>Housing allowance to pay expenses in providing a home. Generally, those expenses include rent, mortgage interest, utilities, and other expenses directly relating to providing a home;</w:t>
      </w:r>
    </w:p>
    <w:bookmarkEnd w:id="85"/>
    <w:p w14:paraId="3ED37F1A" w14:textId="77777777" w:rsidR="00EE663B" w:rsidRPr="00EE663B" w:rsidRDefault="00EE663B" w:rsidP="00EE663B">
      <w:pPr>
        <w:widowControl w:val="0"/>
        <w:numPr>
          <w:ilvl w:val="0"/>
          <w:numId w:val="177"/>
        </w:numPr>
        <w:jc w:val="both"/>
        <w:rPr>
          <w:rFonts w:eastAsia="Calibri" w:cs="Arial"/>
        </w:rPr>
      </w:pPr>
      <w:r w:rsidRPr="00EE663B">
        <w:rPr>
          <w:rFonts w:eastAsia="Calibri" w:cs="Arial"/>
        </w:rPr>
        <w:t>Payments made by the Church into his/her retirement and/or pension;</w:t>
      </w:r>
    </w:p>
    <w:p w14:paraId="52BFDAA4" w14:textId="77777777" w:rsidR="00EE663B" w:rsidRPr="00EE663B" w:rsidRDefault="00EE663B" w:rsidP="00EE663B">
      <w:pPr>
        <w:widowControl w:val="0"/>
        <w:numPr>
          <w:ilvl w:val="0"/>
          <w:numId w:val="177"/>
        </w:numPr>
        <w:jc w:val="both"/>
        <w:rPr>
          <w:rFonts w:eastAsia="Calibri" w:cs="Arial"/>
        </w:rPr>
      </w:pPr>
      <w:r w:rsidRPr="00EE663B">
        <w:rPr>
          <w:rFonts w:eastAsia="Calibri" w:cs="Arial"/>
        </w:rPr>
        <w:t xml:space="preserve">Parsonage or housing allowances when included in retirement pay </w:t>
      </w:r>
      <w:r w:rsidRPr="00EE663B">
        <w:rPr>
          <w:rFonts w:eastAsia="Calibri" w:cs="Arial"/>
          <w:u w:val="single"/>
        </w:rPr>
        <w:t>after</w:t>
      </w:r>
      <w:r w:rsidRPr="00EE663B">
        <w:rPr>
          <w:rFonts w:eastAsia="Calibri" w:cs="Arial"/>
        </w:rPr>
        <w:t xml:space="preserve"> the minister retires, or any other retirement benefit received after retirement, and</w:t>
      </w:r>
    </w:p>
    <w:p w14:paraId="2533A962" w14:textId="77777777" w:rsidR="00EE663B" w:rsidRPr="00EE663B" w:rsidRDefault="00EE663B" w:rsidP="00EE663B">
      <w:pPr>
        <w:widowControl w:val="0"/>
        <w:numPr>
          <w:ilvl w:val="0"/>
          <w:numId w:val="177"/>
        </w:numPr>
        <w:jc w:val="both"/>
        <w:rPr>
          <w:rFonts w:eastAsia="Calibri" w:cs="Arial"/>
        </w:rPr>
      </w:pPr>
      <w:r w:rsidRPr="00EE663B">
        <w:rPr>
          <w:rFonts w:eastAsia="Calibri" w:cs="Arial"/>
        </w:rPr>
        <w:t>Any monetary gifts.</w:t>
      </w:r>
    </w:p>
    <w:bookmarkEnd w:id="86"/>
    <w:p w14:paraId="1812033B" w14:textId="77777777" w:rsidR="00E94450" w:rsidRPr="00EE663B" w:rsidRDefault="00E94450" w:rsidP="00EB7092">
      <w:pPr>
        <w:rPr>
          <w:rFonts w:cs="Arial"/>
        </w:rPr>
      </w:pPr>
    </w:p>
    <w:p w14:paraId="1812033C" w14:textId="77777777" w:rsidR="00E94450" w:rsidRPr="001F4137" w:rsidRDefault="00E94450" w:rsidP="009568C3">
      <w:pPr>
        <w:pStyle w:val="ManualHeading1"/>
        <w:keepNext w:val="0"/>
        <w:pageBreakBefore/>
        <w:widowControl w:val="0"/>
      </w:pPr>
      <w:bookmarkStart w:id="87" w:name="_Toc149698607"/>
      <w:r w:rsidRPr="001F4137">
        <w:lastRenderedPageBreak/>
        <w:t>401.07</w:t>
      </w:r>
      <w:r w:rsidRPr="001F4137">
        <w:tab/>
        <w:t>Earned Income Exclusions</w:t>
      </w:r>
      <w:bookmarkEnd w:id="84"/>
      <w:bookmarkEnd w:id="87"/>
    </w:p>
    <w:p w14:paraId="1812033D" w14:textId="77777777" w:rsidR="003905F1" w:rsidRPr="00F86694" w:rsidRDefault="003905F1" w:rsidP="009568C3">
      <w:pPr>
        <w:widowControl w:val="0"/>
        <w:jc w:val="right"/>
        <w:rPr>
          <w:bCs/>
          <w:sz w:val="16"/>
        </w:rPr>
      </w:pPr>
      <w:r w:rsidRPr="00F86694">
        <w:rPr>
          <w:bCs/>
          <w:sz w:val="16"/>
        </w:rPr>
        <w:t>(Eff.</w:t>
      </w:r>
      <w:r>
        <w:rPr>
          <w:bCs/>
          <w:sz w:val="16"/>
        </w:rPr>
        <w:t xml:space="preserve"> </w:t>
      </w:r>
      <w:r w:rsidRPr="00F86694">
        <w:rPr>
          <w:bCs/>
          <w:sz w:val="16"/>
        </w:rPr>
        <w:t>10/01/05)</w:t>
      </w:r>
    </w:p>
    <w:p w14:paraId="1812033E" w14:textId="77777777" w:rsidR="00E94450" w:rsidRPr="001F4137" w:rsidRDefault="008A1EA4" w:rsidP="009568C3">
      <w:pPr>
        <w:widowControl w:val="0"/>
        <w:jc w:val="right"/>
        <w:rPr>
          <w:rFonts w:cs="Arial"/>
        </w:rPr>
      </w:pPr>
      <w:hyperlink r:id="rId53" w:history="1">
        <w:r w:rsidR="00E94450" w:rsidRPr="001F4137">
          <w:rPr>
            <w:rStyle w:val="Hyperlink"/>
            <w:rFonts w:cs="Arial"/>
          </w:rPr>
          <w:t>POMS SI 00820.500</w:t>
        </w:r>
      </w:hyperlink>
    </w:p>
    <w:p w14:paraId="1812033F" w14:textId="77777777" w:rsidR="00E94450" w:rsidRPr="001F4137" w:rsidRDefault="00E94450" w:rsidP="009568C3">
      <w:pPr>
        <w:pStyle w:val="BodyText"/>
        <w:autoSpaceDE/>
        <w:autoSpaceDN/>
        <w:adjustRightInd/>
        <w:rPr>
          <w:rFonts w:cs="Arial"/>
          <w:bCs w:val="0"/>
        </w:rPr>
      </w:pPr>
      <w:r w:rsidRPr="001F4137">
        <w:rPr>
          <w:rFonts w:cs="Arial"/>
        </w:rPr>
        <w:t xml:space="preserve">The source and amount of all earned income must be determined, but not all earned income counts when determining eligibility. </w:t>
      </w:r>
      <w:r w:rsidRPr="001F4137">
        <w:rPr>
          <w:rFonts w:cs="Arial"/>
          <w:bCs w:val="0"/>
        </w:rPr>
        <w:t>First, income is excluded as authorized by other Federal laws. Then, exclusions are allowed in the following order:</w:t>
      </w:r>
    </w:p>
    <w:p w14:paraId="18120340" w14:textId="77777777" w:rsidR="00E94450" w:rsidRPr="001F4137" w:rsidRDefault="00E94450">
      <w:pPr>
        <w:rPr>
          <w:rFonts w:cs="Arial"/>
        </w:rPr>
      </w:pPr>
    </w:p>
    <w:p w14:paraId="18120341" w14:textId="77777777" w:rsidR="00E94450" w:rsidRPr="001F4137" w:rsidRDefault="00E94450" w:rsidP="009574A4">
      <w:pPr>
        <w:numPr>
          <w:ilvl w:val="0"/>
          <w:numId w:val="44"/>
        </w:numPr>
        <w:tabs>
          <w:tab w:val="clear" w:pos="504"/>
        </w:tabs>
        <w:ind w:left="720"/>
        <w:rPr>
          <w:rFonts w:cs="Arial"/>
        </w:rPr>
      </w:pPr>
      <w:r w:rsidRPr="001F4137">
        <w:rPr>
          <w:rFonts w:cs="Arial"/>
        </w:rPr>
        <w:t>Earned income tax credit payments</w:t>
      </w:r>
    </w:p>
    <w:p w14:paraId="18120342" w14:textId="77777777" w:rsidR="00E94450" w:rsidRPr="001F4137" w:rsidRDefault="00E94450" w:rsidP="009574A4">
      <w:pPr>
        <w:numPr>
          <w:ilvl w:val="0"/>
          <w:numId w:val="44"/>
        </w:numPr>
        <w:tabs>
          <w:tab w:val="clear" w:pos="504"/>
        </w:tabs>
        <w:ind w:left="720"/>
        <w:rPr>
          <w:rFonts w:cs="Arial"/>
        </w:rPr>
      </w:pPr>
      <w:r w:rsidRPr="001F4137">
        <w:rPr>
          <w:rFonts w:cs="Arial"/>
        </w:rPr>
        <w:t xml:space="preserve">Up to $30 of earned income in a quarter, if it is infrequent or irregular </w:t>
      </w:r>
    </w:p>
    <w:p w14:paraId="18120343" w14:textId="77777777" w:rsidR="00E94450" w:rsidRPr="001F4137" w:rsidRDefault="00E94450" w:rsidP="009574A4">
      <w:pPr>
        <w:numPr>
          <w:ilvl w:val="0"/>
          <w:numId w:val="44"/>
        </w:numPr>
        <w:tabs>
          <w:tab w:val="clear" w:pos="504"/>
        </w:tabs>
        <w:ind w:left="720"/>
        <w:rPr>
          <w:rFonts w:cs="Arial"/>
        </w:rPr>
      </w:pPr>
      <w:r w:rsidRPr="001F4137">
        <w:rPr>
          <w:rFonts w:cs="Arial"/>
        </w:rPr>
        <w:t xml:space="preserve">Up to $400 per month, but not more than $1,620 in a calendar year, of the earned income of a blind or disabled child under 22 years of age who is attending school </w:t>
      </w:r>
    </w:p>
    <w:p w14:paraId="18120344" w14:textId="77777777" w:rsidR="00E94450" w:rsidRPr="001F4137" w:rsidRDefault="00E94450" w:rsidP="009574A4">
      <w:pPr>
        <w:numPr>
          <w:ilvl w:val="0"/>
          <w:numId w:val="44"/>
        </w:numPr>
        <w:tabs>
          <w:tab w:val="clear" w:pos="504"/>
        </w:tabs>
        <w:ind w:left="720"/>
        <w:rPr>
          <w:rFonts w:cs="Arial"/>
        </w:rPr>
      </w:pPr>
      <w:r w:rsidRPr="001F4137">
        <w:rPr>
          <w:rFonts w:cs="Arial"/>
        </w:rPr>
        <w:t xml:space="preserve">Earned income of disabled persons used to pay impairment-related work expenses </w:t>
      </w:r>
    </w:p>
    <w:p w14:paraId="18120345" w14:textId="77777777" w:rsidR="00E94450" w:rsidRPr="001F4137" w:rsidRDefault="00E94450" w:rsidP="009574A4">
      <w:pPr>
        <w:numPr>
          <w:ilvl w:val="0"/>
          <w:numId w:val="44"/>
        </w:numPr>
        <w:tabs>
          <w:tab w:val="clear" w:pos="504"/>
        </w:tabs>
        <w:ind w:left="720"/>
        <w:rPr>
          <w:rFonts w:cs="Arial"/>
        </w:rPr>
      </w:pPr>
      <w:r w:rsidRPr="001F4137">
        <w:rPr>
          <w:rFonts w:cs="Arial"/>
        </w:rPr>
        <w:t xml:space="preserve">Earned income of blind persons used to meet work expenses </w:t>
      </w:r>
    </w:p>
    <w:p w14:paraId="18120346" w14:textId="77777777" w:rsidR="00E94450" w:rsidRPr="001F4137" w:rsidRDefault="00E94450" w:rsidP="009574A4">
      <w:pPr>
        <w:numPr>
          <w:ilvl w:val="0"/>
          <w:numId w:val="44"/>
        </w:numPr>
        <w:tabs>
          <w:tab w:val="clear" w:pos="504"/>
        </w:tabs>
        <w:ind w:left="720"/>
        <w:rPr>
          <w:rFonts w:cs="Arial"/>
        </w:rPr>
      </w:pPr>
      <w:r w:rsidRPr="001F4137">
        <w:rPr>
          <w:rFonts w:cs="Arial"/>
        </w:rPr>
        <w:t xml:space="preserve">Any earned income used to fulfill an approved plan to achieve self-support </w:t>
      </w:r>
    </w:p>
    <w:p w14:paraId="18120347" w14:textId="77777777" w:rsidR="00E94450" w:rsidRPr="001F4137" w:rsidRDefault="00E94450">
      <w:pPr>
        <w:rPr>
          <w:rFonts w:cs="Arial"/>
        </w:rPr>
      </w:pPr>
    </w:p>
    <w:p w14:paraId="18120348" w14:textId="77777777" w:rsidR="00E94450" w:rsidRPr="001F4137" w:rsidRDefault="00E94450">
      <w:pPr>
        <w:pStyle w:val="BodyText"/>
        <w:widowControl/>
        <w:autoSpaceDE/>
        <w:autoSpaceDN/>
        <w:adjustRightInd/>
        <w:rPr>
          <w:rFonts w:cs="Arial"/>
          <w:bCs w:val="0"/>
        </w:rPr>
      </w:pPr>
      <w:r w:rsidRPr="001F4137">
        <w:rPr>
          <w:rFonts w:cs="Arial"/>
          <w:bCs w:val="0"/>
        </w:rPr>
        <w:t xml:space="preserve">Earned income is never reduced below zero. Any unused earned income exclusion is never applied to unearned income. Any unused portion of a monthly exclusion cannot be carried over for use in subsequent months. </w:t>
      </w:r>
    </w:p>
    <w:p w14:paraId="18120349" w14:textId="77777777" w:rsidR="00E94450" w:rsidRPr="001F4137" w:rsidRDefault="00E94450">
      <w:pPr>
        <w:rPr>
          <w:rFonts w:cs="Arial"/>
          <w:b/>
          <w:bCs/>
        </w:rPr>
      </w:pPr>
    </w:p>
    <w:p w14:paraId="1812034A" w14:textId="77777777" w:rsidR="00E94450" w:rsidRPr="001F4137" w:rsidRDefault="00E94450">
      <w:pPr>
        <w:pStyle w:val="BodyText"/>
        <w:rPr>
          <w:rFonts w:cs="Arial"/>
        </w:rPr>
      </w:pPr>
      <w:r w:rsidRPr="001F4137">
        <w:rPr>
          <w:rFonts w:cs="Arial"/>
        </w:rPr>
        <w:t>The $20 general and $65 earned income exclusions are applied only once to a couple, even when both members (whether eligible or ineligible) have income, since the couple's earned income is combined in determining eligibility.</w:t>
      </w:r>
    </w:p>
    <w:p w14:paraId="1812034B" w14:textId="77777777" w:rsidR="00E94450" w:rsidRPr="001F4137" w:rsidRDefault="00E94450">
      <w:pPr>
        <w:rPr>
          <w:rFonts w:cs="Arial"/>
        </w:rPr>
      </w:pPr>
    </w:p>
    <w:p w14:paraId="1812034C" w14:textId="77777777" w:rsidR="00E94450" w:rsidRPr="001F4137" w:rsidRDefault="00E94450">
      <w:pPr>
        <w:pStyle w:val="ManualHeading2"/>
      </w:pPr>
      <w:bookmarkStart w:id="88" w:name="_Toc106788715"/>
      <w:bookmarkStart w:id="89" w:name="_Toc149698608"/>
      <w:r w:rsidRPr="001F4137">
        <w:t>401.07.01</w:t>
      </w:r>
      <w:r w:rsidRPr="001F4137">
        <w:tab/>
        <w:t>Blind Work Expenses (BWE)</w:t>
      </w:r>
      <w:bookmarkEnd w:id="88"/>
      <w:bookmarkEnd w:id="89"/>
    </w:p>
    <w:p w14:paraId="1812034D" w14:textId="77777777" w:rsidR="003905F1" w:rsidRPr="00F86694" w:rsidRDefault="003905F1" w:rsidP="003905F1">
      <w:pPr>
        <w:jc w:val="right"/>
        <w:rPr>
          <w:bCs/>
          <w:sz w:val="16"/>
        </w:rPr>
      </w:pPr>
      <w:r w:rsidRPr="00F86694">
        <w:rPr>
          <w:bCs/>
          <w:sz w:val="16"/>
        </w:rPr>
        <w:t>(Eff.</w:t>
      </w:r>
      <w:r>
        <w:rPr>
          <w:bCs/>
          <w:sz w:val="16"/>
        </w:rPr>
        <w:t xml:space="preserve"> </w:t>
      </w:r>
      <w:r w:rsidRPr="00F86694">
        <w:rPr>
          <w:bCs/>
          <w:sz w:val="16"/>
        </w:rPr>
        <w:t>10/01/05)</w:t>
      </w:r>
    </w:p>
    <w:p w14:paraId="1812034E" w14:textId="77777777" w:rsidR="00E94450" w:rsidRPr="001F4137" w:rsidRDefault="008A1EA4">
      <w:pPr>
        <w:pStyle w:val="BodyText"/>
        <w:jc w:val="right"/>
        <w:rPr>
          <w:rFonts w:cs="Arial"/>
        </w:rPr>
      </w:pPr>
      <w:hyperlink r:id="rId54" w:history="1">
        <w:r w:rsidR="00E94450" w:rsidRPr="001F4137">
          <w:rPr>
            <w:rStyle w:val="Hyperlink"/>
            <w:rFonts w:cs="Arial"/>
          </w:rPr>
          <w:t>POMS SI 00820.535</w:t>
        </w:r>
      </w:hyperlink>
    </w:p>
    <w:p w14:paraId="1812034F"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BWE represent any earned income of a blind person that is used to meet any expenses reasonably attributable to earning the income. </w:t>
      </w:r>
    </w:p>
    <w:p w14:paraId="18120350" w14:textId="77777777" w:rsidR="00E94450" w:rsidRPr="001F4137" w:rsidRDefault="00E94450">
      <w:pPr>
        <w:pStyle w:val="NormalWeb"/>
        <w:spacing w:before="0" w:after="0"/>
        <w:jc w:val="both"/>
        <w:rPr>
          <w:rFonts w:ascii="Arial" w:hAnsi="Arial" w:cs="Arial"/>
        </w:rPr>
      </w:pPr>
    </w:p>
    <w:p w14:paraId="18120351"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BWE are deducted from earned income if the blind person: </w:t>
      </w:r>
    </w:p>
    <w:p w14:paraId="18120352" w14:textId="77777777" w:rsidR="00E94450" w:rsidRPr="001F4137" w:rsidRDefault="00E94450">
      <w:pPr>
        <w:pStyle w:val="NormalWeb"/>
        <w:numPr>
          <w:ilvl w:val="0"/>
          <w:numId w:val="55"/>
        </w:numPr>
        <w:spacing w:before="0" w:after="0"/>
        <w:jc w:val="both"/>
        <w:rPr>
          <w:rFonts w:ascii="Arial" w:hAnsi="Arial" w:cs="Arial"/>
        </w:rPr>
      </w:pPr>
      <w:r w:rsidRPr="001F4137">
        <w:rPr>
          <w:rFonts w:ascii="Arial" w:hAnsi="Arial" w:cs="Arial"/>
        </w:rPr>
        <w:t xml:space="preserve">Is under age 65; or </w:t>
      </w:r>
    </w:p>
    <w:p w14:paraId="18120353" w14:textId="77777777" w:rsidR="00E94450" w:rsidRPr="001F4137" w:rsidRDefault="00E94450">
      <w:pPr>
        <w:pStyle w:val="NormalWeb"/>
        <w:numPr>
          <w:ilvl w:val="0"/>
          <w:numId w:val="55"/>
        </w:numPr>
        <w:spacing w:before="0" w:after="0"/>
        <w:jc w:val="both"/>
        <w:rPr>
          <w:rFonts w:ascii="Arial" w:hAnsi="Arial" w:cs="Arial"/>
        </w:rPr>
      </w:pPr>
      <w:r w:rsidRPr="001F4137">
        <w:rPr>
          <w:rFonts w:ascii="Arial" w:hAnsi="Arial" w:cs="Arial"/>
        </w:rPr>
        <w:t xml:space="preserve">Is age 65 or older; and </w:t>
      </w:r>
    </w:p>
    <w:p w14:paraId="18120354" w14:textId="77777777" w:rsidR="00E94450" w:rsidRPr="001F4137" w:rsidRDefault="00E94450">
      <w:pPr>
        <w:pStyle w:val="NormalWeb"/>
        <w:numPr>
          <w:ilvl w:val="0"/>
          <w:numId w:val="55"/>
        </w:numPr>
        <w:spacing w:before="0" w:after="0"/>
        <w:jc w:val="both"/>
        <w:rPr>
          <w:rFonts w:ascii="Arial" w:hAnsi="Arial" w:cs="Arial"/>
        </w:rPr>
      </w:pPr>
      <w:r w:rsidRPr="001F4137">
        <w:rPr>
          <w:rFonts w:ascii="Arial" w:hAnsi="Arial" w:cs="Arial"/>
        </w:rPr>
        <w:t xml:space="preserve">Received SSI payments due to blindness (or received payments under a former State plan for aid to the blind) for the month before attaining age 65. </w:t>
      </w:r>
    </w:p>
    <w:p w14:paraId="18120355" w14:textId="77777777" w:rsidR="00E94450" w:rsidRPr="001F4137" w:rsidRDefault="00E94450">
      <w:pPr>
        <w:pStyle w:val="NormalWeb"/>
        <w:spacing w:before="0" w:after="0"/>
        <w:jc w:val="both"/>
        <w:rPr>
          <w:rFonts w:ascii="Arial" w:hAnsi="Arial" w:cs="Arial"/>
        </w:rPr>
      </w:pPr>
    </w:p>
    <w:p w14:paraId="18120356"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The BWE exclusion applies only to earned income. BWE in excess of the earned income a person receives during the month are never deducted from unearned income. </w:t>
      </w:r>
    </w:p>
    <w:p w14:paraId="18120357" w14:textId="77777777" w:rsidR="00E94450" w:rsidRPr="001F4137" w:rsidRDefault="00E94450">
      <w:pPr>
        <w:pStyle w:val="NormalWeb"/>
        <w:spacing w:before="0" w:after="0"/>
        <w:jc w:val="both"/>
        <w:rPr>
          <w:rFonts w:ascii="Arial" w:hAnsi="Arial" w:cs="Arial"/>
        </w:rPr>
      </w:pPr>
    </w:p>
    <w:p w14:paraId="18120358"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The BWE exclusion is applied to earned income immediately after applying: </w:t>
      </w:r>
    </w:p>
    <w:p w14:paraId="18120359" w14:textId="77777777" w:rsidR="00E94450" w:rsidRPr="001F4137" w:rsidRDefault="00E94450">
      <w:pPr>
        <w:pStyle w:val="NormalWeb"/>
        <w:numPr>
          <w:ilvl w:val="0"/>
          <w:numId w:val="56"/>
        </w:numPr>
        <w:spacing w:before="0" w:after="0"/>
        <w:jc w:val="both"/>
        <w:rPr>
          <w:rFonts w:ascii="Arial" w:hAnsi="Arial" w:cs="Arial"/>
        </w:rPr>
      </w:pPr>
      <w:r w:rsidRPr="001F4137">
        <w:rPr>
          <w:rFonts w:ascii="Arial" w:hAnsi="Arial" w:cs="Arial"/>
        </w:rPr>
        <w:t xml:space="preserve">Any portion of the general income exclusion which has not been deducted from unearned income; and </w:t>
      </w:r>
    </w:p>
    <w:p w14:paraId="1812035A" w14:textId="77777777" w:rsidR="00E94450" w:rsidRPr="001F4137" w:rsidRDefault="00E94450">
      <w:pPr>
        <w:pStyle w:val="NormalWeb"/>
        <w:numPr>
          <w:ilvl w:val="0"/>
          <w:numId w:val="56"/>
        </w:numPr>
        <w:spacing w:before="0" w:after="0"/>
        <w:jc w:val="both"/>
        <w:rPr>
          <w:rFonts w:ascii="Arial" w:hAnsi="Arial" w:cs="Arial"/>
        </w:rPr>
      </w:pPr>
      <w:r w:rsidRPr="001F4137">
        <w:rPr>
          <w:rFonts w:ascii="Arial" w:hAnsi="Arial" w:cs="Arial"/>
        </w:rPr>
        <w:lastRenderedPageBreak/>
        <w:t xml:space="preserve">All other earned income exclusion except the exclusion of income used to fulfill an approved Plan for Achieving Self-Support (PASS). </w:t>
      </w:r>
    </w:p>
    <w:p w14:paraId="1812035B" w14:textId="77777777" w:rsidR="00E94450" w:rsidRPr="001F4137" w:rsidRDefault="00E94450">
      <w:pPr>
        <w:pStyle w:val="NormalWeb"/>
        <w:spacing w:before="0" w:after="0"/>
        <w:jc w:val="both"/>
        <w:rPr>
          <w:rFonts w:ascii="Arial" w:hAnsi="Arial" w:cs="Arial"/>
        </w:rPr>
      </w:pPr>
    </w:p>
    <w:p w14:paraId="1812035C" w14:textId="77777777" w:rsidR="00E94450" w:rsidRPr="001F4137" w:rsidRDefault="00E94450">
      <w:pPr>
        <w:pStyle w:val="NormalWeb"/>
        <w:spacing w:before="0" w:after="0"/>
        <w:jc w:val="both"/>
        <w:rPr>
          <w:rFonts w:ascii="Arial" w:hAnsi="Arial" w:cs="Arial"/>
        </w:rPr>
      </w:pPr>
      <w:r w:rsidRPr="001F4137">
        <w:rPr>
          <w:rFonts w:ascii="Arial" w:hAnsi="Arial" w:cs="Arial"/>
        </w:rPr>
        <w:t>A blind person can claim the amount withheld for Federal, State, and local income taxes even though other factors may affect his or her tax liability (</w:t>
      </w:r>
      <w:r w:rsidR="006B4F57" w:rsidRPr="001F4137">
        <w:rPr>
          <w:rFonts w:ascii="Arial" w:hAnsi="Arial" w:cs="Arial"/>
        </w:rPr>
        <w:t>such as</w:t>
      </w:r>
      <w:r w:rsidRPr="001F4137">
        <w:rPr>
          <w:rFonts w:ascii="Arial" w:hAnsi="Arial" w:cs="Arial"/>
        </w:rPr>
        <w:t xml:space="preserve"> number of</w:t>
      </w:r>
      <w:r w:rsidR="006B4F57" w:rsidRPr="001F4137">
        <w:rPr>
          <w:rFonts w:ascii="Arial" w:hAnsi="Arial" w:cs="Arial"/>
        </w:rPr>
        <w:t xml:space="preserve"> dependents, business loss.</w:t>
      </w:r>
      <w:r w:rsidRPr="001F4137">
        <w:rPr>
          <w:rFonts w:ascii="Arial" w:hAnsi="Arial" w:cs="Arial"/>
        </w:rPr>
        <w:t xml:space="preserve">) </w:t>
      </w:r>
    </w:p>
    <w:p w14:paraId="1812035D" w14:textId="77777777" w:rsidR="00E94450" w:rsidRPr="001F4137" w:rsidRDefault="00E94450">
      <w:pPr>
        <w:pStyle w:val="NormalWeb"/>
        <w:spacing w:before="0" w:after="0"/>
        <w:jc w:val="both"/>
        <w:rPr>
          <w:rFonts w:ascii="Arial" w:hAnsi="Arial" w:cs="Arial"/>
        </w:rPr>
      </w:pPr>
    </w:p>
    <w:p w14:paraId="1812035E"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Except for items listed below, the cost of any work-related item paid by a blind person may be deducted as BWE, regardless of: </w:t>
      </w:r>
    </w:p>
    <w:p w14:paraId="1812035F" w14:textId="77777777" w:rsidR="00E94450" w:rsidRPr="001F4137" w:rsidRDefault="00E94450">
      <w:pPr>
        <w:pStyle w:val="NormalWeb"/>
        <w:numPr>
          <w:ilvl w:val="0"/>
          <w:numId w:val="58"/>
        </w:numPr>
        <w:spacing w:before="0" w:after="0"/>
        <w:jc w:val="both"/>
        <w:rPr>
          <w:rFonts w:ascii="Arial" w:hAnsi="Arial" w:cs="Arial"/>
        </w:rPr>
      </w:pPr>
      <w:r w:rsidRPr="001F4137">
        <w:rPr>
          <w:rFonts w:ascii="Arial" w:hAnsi="Arial" w:cs="Arial"/>
        </w:rPr>
        <w:t xml:space="preserve">Any non-work benefit that may be derived from the item; or </w:t>
      </w:r>
    </w:p>
    <w:p w14:paraId="18120360" w14:textId="77777777" w:rsidR="00E94450" w:rsidRPr="001F4137" w:rsidRDefault="00E94450">
      <w:pPr>
        <w:pStyle w:val="NormalWeb"/>
        <w:numPr>
          <w:ilvl w:val="0"/>
          <w:numId w:val="58"/>
        </w:numPr>
        <w:spacing w:before="0" w:after="0"/>
        <w:jc w:val="both"/>
        <w:rPr>
          <w:rFonts w:ascii="Arial" w:hAnsi="Arial" w:cs="Arial"/>
        </w:rPr>
      </w:pPr>
      <w:r w:rsidRPr="001F4137">
        <w:rPr>
          <w:rFonts w:ascii="Arial" w:hAnsi="Arial" w:cs="Arial"/>
        </w:rPr>
        <w:t xml:space="preserve">The item's relationship to the person's blindness. </w:t>
      </w:r>
    </w:p>
    <w:p w14:paraId="18120361" w14:textId="77777777" w:rsidR="00E94450" w:rsidRPr="001F4137" w:rsidRDefault="00E94450">
      <w:pPr>
        <w:pStyle w:val="NormalWeb"/>
        <w:spacing w:before="0" w:after="0"/>
        <w:jc w:val="both"/>
        <w:rPr>
          <w:rFonts w:ascii="Arial" w:hAnsi="Arial" w:cs="Arial"/>
        </w:rPr>
      </w:pPr>
    </w:p>
    <w:p w14:paraId="18120362"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(Examples of items that may be deductible as BWE are identified in </w:t>
      </w:r>
      <w:hyperlink r:id="rId55" w:history="1">
        <w:r w:rsidRPr="001F4137">
          <w:rPr>
            <w:rStyle w:val="Hyperlink"/>
            <w:rFonts w:ascii="Arial" w:hAnsi="Arial" w:cs="Arial"/>
          </w:rPr>
          <w:t>POMS SI 00820.555</w:t>
        </w:r>
      </w:hyperlink>
      <w:r w:rsidRPr="001F4137">
        <w:rPr>
          <w:rFonts w:ascii="Arial" w:hAnsi="Arial" w:cs="Arial"/>
        </w:rPr>
        <w:t xml:space="preserve">. For further discussion on this issue, refer to </w:t>
      </w:r>
      <w:hyperlink r:id="rId56" w:anchor="B1" w:history="1">
        <w:r w:rsidRPr="001F4137">
          <w:rPr>
            <w:rStyle w:val="Hyperlink"/>
            <w:rFonts w:ascii="Arial" w:hAnsi="Arial" w:cs="Arial"/>
          </w:rPr>
          <w:t>POMS SI 00820.545B.1</w:t>
        </w:r>
      </w:hyperlink>
      <w:r w:rsidRPr="001F4137">
        <w:rPr>
          <w:rFonts w:ascii="Arial" w:hAnsi="Arial" w:cs="Arial"/>
        </w:rPr>
        <w:t>.)</w:t>
      </w:r>
    </w:p>
    <w:p w14:paraId="18120363" w14:textId="77777777" w:rsidR="00E94450" w:rsidRPr="001F4137" w:rsidRDefault="00E94450">
      <w:pPr>
        <w:pStyle w:val="NormalWeb"/>
        <w:spacing w:before="0" w:after="0"/>
        <w:jc w:val="both"/>
        <w:rPr>
          <w:rFonts w:ascii="Arial" w:hAnsi="Arial" w:cs="Arial"/>
        </w:rPr>
      </w:pPr>
    </w:p>
    <w:p w14:paraId="18120364"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The following items cannot be deducted from earned income as BWE: </w:t>
      </w:r>
    </w:p>
    <w:p w14:paraId="18120365" w14:textId="77777777" w:rsidR="00E94450" w:rsidRPr="001F4137" w:rsidRDefault="00E94450">
      <w:pPr>
        <w:pStyle w:val="NormalWeb"/>
        <w:spacing w:before="0" w:after="0"/>
        <w:jc w:val="both"/>
        <w:rPr>
          <w:rFonts w:ascii="Arial" w:hAnsi="Arial" w:cs="Arial"/>
        </w:rPr>
      </w:pPr>
    </w:p>
    <w:p w14:paraId="18120366" w14:textId="77777777" w:rsidR="00E94450" w:rsidRPr="001F4137" w:rsidRDefault="00E94450" w:rsidP="009574A4">
      <w:pPr>
        <w:pStyle w:val="NormalWeb"/>
        <w:numPr>
          <w:ilvl w:val="0"/>
          <w:numId w:val="59"/>
        </w:numPr>
        <w:tabs>
          <w:tab w:val="clear" w:pos="720"/>
        </w:tabs>
        <w:spacing w:before="0" w:after="0"/>
        <w:jc w:val="both"/>
        <w:rPr>
          <w:rFonts w:ascii="Arial" w:hAnsi="Arial" w:cs="Arial"/>
        </w:rPr>
      </w:pPr>
      <w:r w:rsidRPr="001F4137">
        <w:rPr>
          <w:rFonts w:ascii="Arial" w:hAnsi="Arial" w:cs="Arial"/>
        </w:rPr>
        <w:t xml:space="preserve">In-kind payments </w:t>
      </w:r>
    </w:p>
    <w:p w14:paraId="18120367" w14:textId="77777777" w:rsidR="00E94450" w:rsidRPr="001F4137" w:rsidRDefault="00E94450">
      <w:pPr>
        <w:pStyle w:val="NormalWeb"/>
        <w:numPr>
          <w:ilvl w:val="0"/>
          <w:numId w:val="59"/>
        </w:numPr>
        <w:spacing w:before="0" w:after="0"/>
        <w:jc w:val="both"/>
        <w:rPr>
          <w:rFonts w:ascii="Arial" w:hAnsi="Arial" w:cs="Arial"/>
        </w:rPr>
      </w:pPr>
      <w:r w:rsidRPr="001F4137">
        <w:rPr>
          <w:rFonts w:ascii="Arial" w:hAnsi="Arial" w:cs="Arial"/>
        </w:rPr>
        <w:t>Expenses deducted under other provisions (</w:t>
      </w:r>
      <w:r w:rsidR="006B4F57" w:rsidRPr="001F4137">
        <w:rPr>
          <w:rFonts w:ascii="Arial" w:hAnsi="Arial" w:cs="Arial"/>
        </w:rPr>
        <w:t>such as</w:t>
      </w:r>
      <w:r w:rsidRPr="001F4137">
        <w:rPr>
          <w:rFonts w:ascii="Arial" w:hAnsi="Arial" w:cs="Arial"/>
        </w:rPr>
        <w:t xml:space="preserve"> PASS) </w:t>
      </w:r>
    </w:p>
    <w:p w14:paraId="18120368" w14:textId="77777777" w:rsidR="00E94450" w:rsidRPr="001F4137" w:rsidRDefault="00E94450">
      <w:pPr>
        <w:pStyle w:val="NormalWeb"/>
        <w:numPr>
          <w:ilvl w:val="0"/>
          <w:numId w:val="59"/>
        </w:numPr>
        <w:spacing w:before="0" w:after="0"/>
        <w:jc w:val="both"/>
        <w:rPr>
          <w:rFonts w:ascii="Arial" w:hAnsi="Arial" w:cs="Arial"/>
        </w:rPr>
      </w:pPr>
      <w:r w:rsidRPr="001F4137">
        <w:rPr>
          <w:rFonts w:ascii="Arial" w:hAnsi="Arial" w:cs="Arial"/>
        </w:rPr>
        <w:t xml:space="preserve">Expenses which will be reimbursed </w:t>
      </w:r>
    </w:p>
    <w:p w14:paraId="18120369" w14:textId="77777777" w:rsidR="00E94450" w:rsidRPr="001F4137" w:rsidRDefault="00E94450">
      <w:pPr>
        <w:pStyle w:val="NormalWeb"/>
        <w:numPr>
          <w:ilvl w:val="0"/>
          <w:numId w:val="59"/>
        </w:numPr>
        <w:spacing w:before="0" w:after="0"/>
        <w:jc w:val="both"/>
        <w:rPr>
          <w:rFonts w:ascii="Arial" w:hAnsi="Arial" w:cs="Arial"/>
        </w:rPr>
      </w:pPr>
      <w:r w:rsidRPr="001F4137">
        <w:rPr>
          <w:rFonts w:ascii="Arial" w:hAnsi="Arial" w:cs="Arial"/>
        </w:rPr>
        <w:t>Life maintenance expenses to include the following: (</w:t>
      </w:r>
      <w:r w:rsidRPr="001F4137">
        <w:rPr>
          <w:rFonts w:ascii="Arial" w:hAnsi="Arial" w:cs="Arial"/>
          <w:b/>
          <w:bCs/>
        </w:rPr>
        <w:t>Note:</w:t>
      </w:r>
      <w:r w:rsidRPr="001F4137">
        <w:rPr>
          <w:rFonts w:ascii="Arial" w:hAnsi="Arial" w:cs="Arial"/>
        </w:rPr>
        <w:t xml:space="preserve"> list is not all-inclusive)</w:t>
      </w:r>
    </w:p>
    <w:p w14:paraId="1812036A" w14:textId="77777777" w:rsidR="00E94450" w:rsidRPr="001F4137" w:rsidRDefault="00E94450">
      <w:pPr>
        <w:pStyle w:val="NormalWeb"/>
        <w:numPr>
          <w:ilvl w:val="1"/>
          <w:numId w:val="60"/>
        </w:numPr>
        <w:spacing w:before="0" w:after="0"/>
        <w:jc w:val="both"/>
        <w:rPr>
          <w:rFonts w:ascii="Arial" w:hAnsi="Arial" w:cs="Arial"/>
        </w:rPr>
      </w:pPr>
      <w:r w:rsidRPr="001F4137">
        <w:rPr>
          <w:rFonts w:ascii="Arial" w:hAnsi="Arial" w:cs="Arial"/>
        </w:rPr>
        <w:t xml:space="preserve">Meals consumed outside of work hours </w:t>
      </w:r>
    </w:p>
    <w:p w14:paraId="1812036B" w14:textId="77777777" w:rsidR="00E94450" w:rsidRPr="001F4137" w:rsidRDefault="00E94450">
      <w:pPr>
        <w:pStyle w:val="NormalWeb"/>
        <w:numPr>
          <w:ilvl w:val="1"/>
          <w:numId w:val="60"/>
        </w:numPr>
        <w:spacing w:before="0" w:after="0"/>
        <w:jc w:val="both"/>
        <w:rPr>
          <w:rFonts w:ascii="Arial" w:hAnsi="Arial" w:cs="Arial"/>
        </w:rPr>
      </w:pPr>
      <w:r w:rsidRPr="001F4137">
        <w:rPr>
          <w:rFonts w:ascii="Arial" w:hAnsi="Arial" w:cs="Arial"/>
        </w:rPr>
        <w:t>Self-care items, including items of cosmetic rather than work-related nature</w:t>
      </w:r>
    </w:p>
    <w:p w14:paraId="1812036C" w14:textId="77777777" w:rsidR="00E94450" w:rsidRPr="001F4137" w:rsidRDefault="00E94450">
      <w:pPr>
        <w:pStyle w:val="NormalWeb"/>
        <w:numPr>
          <w:ilvl w:val="1"/>
          <w:numId w:val="60"/>
        </w:numPr>
        <w:spacing w:before="0" w:after="0"/>
        <w:jc w:val="both"/>
        <w:rPr>
          <w:rFonts w:ascii="Arial" w:hAnsi="Arial" w:cs="Arial"/>
        </w:rPr>
      </w:pPr>
      <w:r w:rsidRPr="001F4137">
        <w:rPr>
          <w:rFonts w:ascii="Arial" w:hAnsi="Arial" w:cs="Arial"/>
        </w:rPr>
        <w:t>General educational development</w:t>
      </w:r>
    </w:p>
    <w:p w14:paraId="1812036D" w14:textId="77777777" w:rsidR="00E94450" w:rsidRPr="001F4137" w:rsidRDefault="00E94450">
      <w:pPr>
        <w:pStyle w:val="NormalWeb"/>
        <w:numPr>
          <w:ilvl w:val="1"/>
          <w:numId w:val="60"/>
        </w:numPr>
        <w:spacing w:before="0" w:after="0"/>
        <w:jc w:val="both"/>
        <w:rPr>
          <w:rFonts w:ascii="Arial" w:hAnsi="Arial" w:cs="Arial"/>
        </w:rPr>
      </w:pPr>
      <w:r w:rsidRPr="001F4137">
        <w:rPr>
          <w:rFonts w:ascii="Arial" w:hAnsi="Arial" w:cs="Arial"/>
        </w:rPr>
        <w:t>Savings plans (</w:t>
      </w:r>
      <w:r w:rsidR="006B4F57" w:rsidRPr="001F4137">
        <w:rPr>
          <w:rFonts w:ascii="Arial" w:hAnsi="Arial" w:cs="Arial"/>
        </w:rPr>
        <w:t>for example,</w:t>
      </w:r>
      <w:r w:rsidRPr="001F4137">
        <w:rPr>
          <w:rFonts w:ascii="Arial" w:hAnsi="Arial" w:cs="Arial"/>
        </w:rPr>
        <w:t xml:space="preserve"> Individual Retirement Accounts or voluntary pensions)</w:t>
      </w:r>
    </w:p>
    <w:p w14:paraId="1812036E" w14:textId="77777777" w:rsidR="00E94450" w:rsidRPr="001F4137" w:rsidRDefault="00E94450">
      <w:pPr>
        <w:pStyle w:val="NormalWeb"/>
        <w:numPr>
          <w:ilvl w:val="1"/>
          <w:numId w:val="60"/>
        </w:numPr>
        <w:spacing w:before="0" w:after="0"/>
        <w:jc w:val="both"/>
        <w:rPr>
          <w:rFonts w:ascii="Arial" w:hAnsi="Arial" w:cs="Arial"/>
        </w:rPr>
      </w:pPr>
      <w:r w:rsidRPr="001F4137">
        <w:rPr>
          <w:rFonts w:ascii="Arial" w:hAnsi="Arial" w:cs="Arial"/>
        </w:rPr>
        <w:t xml:space="preserve">Life and health insurance premiums </w:t>
      </w:r>
    </w:p>
    <w:p w14:paraId="1812036F" w14:textId="77777777" w:rsidR="00E94450" w:rsidRPr="001F4137" w:rsidRDefault="00E94450" w:rsidP="009574A4">
      <w:pPr>
        <w:pStyle w:val="NormalWeb"/>
        <w:numPr>
          <w:ilvl w:val="0"/>
          <w:numId w:val="61"/>
        </w:numPr>
        <w:tabs>
          <w:tab w:val="clear" w:pos="360"/>
        </w:tabs>
        <w:spacing w:before="0" w:after="0"/>
        <w:ind w:left="720"/>
        <w:jc w:val="both"/>
        <w:rPr>
          <w:rFonts w:ascii="Arial" w:hAnsi="Arial" w:cs="Arial"/>
        </w:rPr>
      </w:pPr>
      <w:r w:rsidRPr="001F4137">
        <w:rPr>
          <w:rFonts w:ascii="Arial" w:hAnsi="Arial" w:cs="Arial"/>
        </w:rPr>
        <w:t>Items furnished by others that are needed in order to work (</w:t>
      </w:r>
      <w:r w:rsidRPr="001F4137">
        <w:rPr>
          <w:rFonts w:ascii="Arial" w:hAnsi="Arial" w:cs="Arial"/>
          <w:b/>
          <w:bCs/>
        </w:rPr>
        <w:t xml:space="preserve">Note: </w:t>
      </w:r>
      <w:r w:rsidRPr="001F4137">
        <w:rPr>
          <w:rFonts w:ascii="Arial" w:hAnsi="Arial" w:cs="Arial"/>
        </w:rPr>
        <w:t>The value of such items is not income.)</w:t>
      </w:r>
    </w:p>
    <w:p w14:paraId="18120370" w14:textId="77777777" w:rsidR="00E94450" w:rsidRPr="001F4137" w:rsidRDefault="00E94450" w:rsidP="009574A4">
      <w:pPr>
        <w:pStyle w:val="NormalWeb"/>
        <w:numPr>
          <w:ilvl w:val="0"/>
          <w:numId w:val="61"/>
        </w:numPr>
        <w:tabs>
          <w:tab w:val="clear" w:pos="360"/>
        </w:tabs>
        <w:spacing w:before="0" w:after="0"/>
        <w:ind w:left="720"/>
        <w:jc w:val="both"/>
        <w:rPr>
          <w:rFonts w:ascii="Arial" w:hAnsi="Arial" w:cs="Arial"/>
        </w:rPr>
      </w:pPr>
      <w:r w:rsidRPr="001F4137">
        <w:rPr>
          <w:rFonts w:ascii="Arial" w:hAnsi="Arial" w:cs="Arial"/>
        </w:rPr>
        <w:t xml:space="preserve">Expenses claimed on a self-employment tax return </w:t>
      </w:r>
    </w:p>
    <w:p w14:paraId="18120371" w14:textId="77777777" w:rsidR="00E94450" w:rsidRPr="001F4137" w:rsidRDefault="00E94450">
      <w:pPr>
        <w:pStyle w:val="NormalWeb"/>
        <w:spacing w:before="0"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377" w14:textId="77777777">
        <w:tc>
          <w:tcPr>
            <w:tcW w:w="5000" w:type="pct"/>
          </w:tcPr>
          <w:p w14:paraId="18120372" w14:textId="77777777" w:rsidR="00E94450" w:rsidRPr="001F4137" w:rsidRDefault="00E94450">
            <w:pPr>
              <w:pStyle w:val="NormalWeb"/>
              <w:keepNext/>
              <w:keepLines/>
              <w:spacing w:before="0" w:after="0"/>
              <w:jc w:val="both"/>
              <w:rPr>
                <w:rFonts w:ascii="Arial" w:hAnsi="Arial" w:cs="Arial"/>
                <w:sz w:val="16"/>
              </w:rPr>
            </w:pPr>
          </w:p>
          <w:p w14:paraId="18120373" w14:textId="77777777" w:rsidR="00E94450" w:rsidRPr="001F4137" w:rsidRDefault="00E94450">
            <w:pPr>
              <w:pStyle w:val="NormalWeb"/>
              <w:keepNext/>
              <w:keepLines/>
              <w:spacing w:before="0" w:after="0"/>
              <w:jc w:val="both"/>
              <w:rPr>
                <w:rFonts w:ascii="Arial" w:hAnsi="Arial" w:cs="Arial"/>
                <w:b/>
                <w:bCs/>
                <w:sz w:val="22"/>
              </w:rPr>
            </w:pPr>
            <w:r w:rsidRPr="001F4137">
              <w:rPr>
                <w:rFonts w:ascii="Arial" w:hAnsi="Arial" w:cs="Arial"/>
                <w:b/>
                <w:bCs/>
                <w:sz w:val="22"/>
              </w:rPr>
              <w:t>Example:</w:t>
            </w:r>
          </w:p>
          <w:p w14:paraId="18120374" w14:textId="77777777" w:rsidR="00E94450" w:rsidRPr="001F4137" w:rsidRDefault="00E94450">
            <w:pPr>
              <w:pStyle w:val="NormalWeb"/>
              <w:keepNext/>
              <w:keepLines/>
              <w:spacing w:before="0" w:after="0"/>
              <w:jc w:val="both"/>
              <w:rPr>
                <w:rFonts w:ascii="Arial" w:hAnsi="Arial" w:cs="Arial"/>
                <w:sz w:val="16"/>
              </w:rPr>
            </w:pPr>
          </w:p>
          <w:p w14:paraId="18120375" w14:textId="77777777" w:rsidR="00E94450" w:rsidRPr="001F4137" w:rsidRDefault="00E94450">
            <w:pPr>
              <w:pStyle w:val="NormalWeb"/>
              <w:keepNext/>
              <w:keepLines/>
              <w:spacing w:before="0" w:after="0"/>
              <w:jc w:val="both"/>
              <w:rPr>
                <w:rFonts w:ascii="Arial" w:hAnsi="Arial" w:cs="Arial"/>
                <w:sz w:val="22"/>
              </w:rPr>
            </w:pPr>
            <w:r w:rsidRPr="001F4137">
              <w:rPr>
                <w:rFonts w:ascii="Arial" w:hAnsi="Arial" w:cs="Arial"/>
                <w:sz w:val="22"/>
              </w:rPr>
              <w:t xml:space="preserve">Ms. Denise Peters, a blind person, works as a typist. A community organization bought her a special typewriter that she needed to perform satisfactorily on the job. The value of the typewriter is not income to Ms. Peters, nor is it deducted as a BWE since she did not pay for it. </w:t>
            </w:r>
          </w:p>
          <w:p w14:paraId="18120376" w14:textId="77777777" w:rsidR="00E94450" w:rsidRPr="001F4137" w:rsidRDefault="00E94450">
            <w:pPr>
              <w:pStyle w:val="NormalWeb"/>
              <w:spacing w:before="0" w:after="0"/>
              <w:jc w:val="both"/>
              <w:rPr>
                <w:rFonts w:ascii="Arial" w:hAnsi="Arial" w:cs="Arial"/>
                <w:b/>
                <w:bCs/>
                <w:sz w:val="22"/>
              </w:rPr>
            </w:pPr>
          </w:p>
        </w:tc>
      </w:tr>
    </w:tbl>
    <w:p w14:paraId="18120378"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379" w14:textId="77777777" w:rsidR="00E94450" w:rsidRPr="001F4137" w:rsidRDefault="00E94450" w:rsidP="00E46917">
      <w:pPr>
        <w:pStyle w:val="ManualHeading2"/>
        <w:keepNext w:val="0"/>
        <w:keepLines w:val="0"/>
        <w:pageBreakBefore/>
        <w:rPr>
          <w:b w:val="0"/>
          <w:bCs w:val="0"/>
        </w:rPr>
      </w:pPr>
      <w:bookmarkStart w:id="90" w:name="_Toc106788716"/>
      <w:bookmarkStart w:id="91" w:name="_Toc149698609"/>
      <w:r w:rsidRPr="001F4137">
        <w:lastRenderedPageBreak/>
        <w:t>401.07.02</w:t>
      </w:r>
      <w:r w:rsidRPr="001F4137">
        <w:tab/>
        <w:t>Impairment-Related Work Expenses (IRWE)</w:t>
      </w:r>
      <w:bookmarkEnd w:id="90"/>
      <w:bookmarkEnd w:id="91"/>
    </w:p>
    <w:p w14:paraId="1812037A" w14:textId="77777777" w:rsidR="003905F1" w:rsidRPr="00F86694" w:rsidRDefault="003905F1" w:rsidP="003905F1">
      <w:pPr>
        <w:jc w:val="right"/>
        <w:rPr>
          <w:bCs/>
          <w:sz w:val="16"/>
        </w:rPr>
      </w:pPr>
      <w:r w:rsidRPr="00F86694">
        <w:rPr>
          <w:bCs/>
          <w:sz w:val="16"/>
        </w:rPr>
        <w:t>(Eff.</w:t>
      </w:r>
      <w:r>
        <w:rPr>
          <w:bCs/>
          <w:sz w:val="16"/>
        </w:rPr>
        <w:t xml:space="preserve"> </w:t>
      </w:r>
      <w:r w:rsidRPr="00F86694">
        <w:rPr>
          <w:bCs/>
          <w:sz w:val="16"/>
        </w:rPr>
        <w:t>10/01/05)</w:t>
      </w:r>
    </w:p>
    <w:p w14:paraId="1812037B" w14:textId="77777777" w:rsidR="00E94450" w:rsidRPr="001F4137" w:rsidRDefault="008A1EA4">
      <w:pPr>
        <w:pStyle w:val="BodyText"/>
        <w:jc w:val="right"/>
        <w:rPr>
          <w:rFonts w:cs="Arial"/>
        </w:rPr>
      </w:pPr>
      <w:hyperlink r:id="rId57" w:history="1">
        <w:r w:rsidR="00E94450" w:rsidRPr="001F4137">
          <w:rPr>
            <w:rStyle w:val="Hyperlink"/>
            <w:rFonts w:cs="Arial"/>
          </w:rPr>
          <w:t>POMS SI 00820.540</w:t>
        </w:r>
      </w:hyperlink>
    </w:p>
    <w:p w14:paraId="1812037C"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IRWE are expenses for items or services which are directly related to enabling a person with a disability to work and which are necessarily incurred by that person because of a physical or mental impairment. </w:t>
      </w:r>
    </w:p>
    <w:p w14:paraId="1812037D" w14:textId="77777777" w:rsidR="00E94450" w:rsidRPr="001F4137" w:rsidRDefault="00E94450">
      <w:pPr>
        <w:pStyle w:val="NormalWeb"/>
        <w:spacing w:before="0" w:after="0"/>
        <w:jc w:val="both"/>
        <w:rPr>
          <w:rFonts w:ascii="Arial" w:hAnsi="Arial" w:cs="Arial"/>
        </w:rPr>
      </w:pPr>
    </w:p>
    <w:p w14:paraId="1812037E"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To determine countable earned income in both initial claims and post-eligibility situations, IRWE may be deducted regardless of whether a person’s eligibility was previously established without considering IRWE. </w:t>
      </w:r>
    </w:p>
    <w:p w14:paraId="1812037F" w14:textId="77777777" w:rsidR="00E94450" w:rsidRPr="001F4137" w:rsidRDefault="00E94450">
      <w:pPr>
        <w:pStyle w:val="NormalWeb"/>
        <w:spacing w:before="0" w:after="0"/>
        <w:jc w:val="both"/>
        <w:rPr>
          <w:rFonts w:ascii="Arial" w:hAnsi="Arial" w:cs="Arial"/>
        </w:rPr>
      </w:pPr>
    </w:p>
    <w:p w14:paraId="18120380"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A payment for a service or item is excludable as IRWE for SSI payment/eligibility purposes when: </w:t>
      </w:r>
    </w:p>
    <w:p w14:paraId="18120381" w14:textId="77777777" w:rsidR="00E94450" w:rsidRPr="001F4137" w:rsidRDefault="00E94450" w:rsidP="009574A4">
      <w:pPr>
        <w:pStyle w:val="NormalWeb"/>
        <w:numPr>
          <w:ilvl w:val="0"/>
          <w:numId w:val="62"/>
        </w:numPr>
        <w:tabs>
          <w:tab w:val="clear" w:pos="360"/>
        </w:tabs>
        <w:spacing w:before="0" w:after="0"/>
        <w:ind w:left="720"/>
        <w:jc w:val="both"/>
        <w:rPr>
          <w:rFonts w:ascii="Arial" w:hAnsi="Arial" w:cs="Arial"/>
        </w:rPr>
      </w:pPr>
      <w:r w:rsidRPr="001F4137">
        <w:rPr>
          <w:rFonts w:ascii="Arial" w:hAnsi="Arial" w:cs="Arial"/>
        </w:rPr>
        <w:t xml:space="preserve">The person: </w:t>
      </w:r>
    </w:p>
    <w:p w14:paraId="18120382" w14:textId="77777777" w:rsidR="00E94450" w:rsidRPr="001F4137" w:rsidRDefault="00E94450">
      <w:pPr>
        <w:pStyle w:val="NormalWeb"/>
        <w:numPr>
          <w:ilvl w:val="1"/>
          <w:numId w:val="64"/>
        </w:numPr>
        <w:spacing w:before="0" w:after="0"/>
        <w:jc w:val="both"/>
        <w:rPr>
          <w:rFonts w:ascii="Arial" w:hAnsi="Arial" w:cs="Arial"/>
        </w:rPr>
      </w:pPr>
      <w:r w:rsidRPr="001F4137">
        <w:rPr>
          <w:rFonts w:ascii="Arial" w:hAnsi="Arial" w:cs="Arial"/>
        </w:rPr>
        <w:t xml:space="preserve">Is disabled (but not blind); and </w:t>
      </w:r>
    </w:p>
    <w:p w14:paraId="18120383" w14:textId="77777777" w:rsidR="00E94450" w:rsidRPr="001F4137" w:rsidRDefault="00E94450">
      <w:pPr>
        <w:pStyle w:val="NormalWeb"/>
        <w:numPr>
          <w:ilvl w:val="1"/>
          <w:numId w:val="64"/>
        </w:numPr>
        <w:spacing w:before="0" w:after="0"/>
        <w:jc w:val="both"/>
        <w:rPr>
          <w:rFonts w:ascii="Arial" w:hAnsi="Arial" w:cs="Arial"/>
        </w:rPr>
      </w:pPr>
      <w:r w:rsidRPr="001F4137">
        <w:rPr>
          <w:rFonts w:ascii="Arial" w:hAnsi="Arial" w:cs="Arial"/>
        </w:rPr>
        <w:t xml:space="preserve">Is under age 65; or </w:t>
      </w:r>
    </w:p>
    <w:p w14:paraId="18120384" w14:textId="77777777" w:rsidR="00E94450" w:rsidRPr="001F4137" w:rsidRDefault="00E94450">
      <w:pPr>
        <w:pStyle w:val="NormalWeb"/>
        <w:numPr>
          <w:ilvl w:val="1"/>
          <w:numId w:val="64"/>
        </w:numPr>
        <w:spacing w:before="0" w:after="0"/>
        <w:jc w:val="both"/>
        <w:rPr>
          <w:rFonts w:ascii="Arial" w:hAnsi="Arial" w:cs="Arial"/>
        </w:rPr>
      </w:pPr>
      <w:r w:rsidRPr="001F4137">
        <w:rPr>
          <w:rFonts w:ascii="Arial" w:hAnsi="Arial" w:cs="Arial"/>
        </w:rPr>
        <w:t xml:space="preserve">Received SSI as a disabled person (or received disability payments under a former State plan) for the month before attaining age 65; and </w:t>
      </w:r>
    </w:p>
    <w:p w14:paraId="18120385" w14:textId="77777777" w:rsidR="00E94450" w:rsidRPr="001F4137" w:rsidRDefault="00E94450">
      <w:pPr>
        <w:pStyle w:val="NormalWeb"/>
        <w:numPr>
          <w:ilvl w:val="0"/>
          <w:numId w:val="63"/>
        </w:numPr>
        <w:spacing w:before="0" w:after="0"/>
        <w:jc w:val="both"/>
        <w:rPr>
          <w:rFonts w:ascii="Arial" w:hAnsi="Arial" w:cs="Arial"/>
        </w:rPr>
      </w:pPr>
      <w:r w:rsidRPr="001F4137">
        <w:rPr>
          <w:rFonts w:ascii="Arial" w:hAnsi="Arial" w:cs="Arial"/>
        </w:rPr>
        <w:t xml:space="preserve">The severity of the impairment requires the person to purchase or rent items and services in order to work; and </w:t>
      </w:r>
    </w:p>
    <w:p w14:paraId="18120386" w14:textId="77777777" w:rsidR="00E94450" w:rsidRPr="001F4137" w:rsidRDefault="00E94450">
      <w:pPr>
        <w:pStyle w:val="NormalWeb"/>
        <w:numPr>
          <w:ilvl w:val="0"/>
          <w:numId w:val="63"/>
        </w:numPr>
        <w:spacing w:before="0" w:after="0"/>
        <w:jc w:val="both"/>
        <w:rPr>
          <w:rFonts w:ascii="Arial" w:hAnsi="Arial" w:cs="Arial"/>
        </w:rPr>
      </w:pPr>
      <w:r w:rsidRPr="001F4137">
        <w:rPr>
          <w:rFonts w:ascii="Arial" w:hAnsi="Arial" w:cs="Arial"/>
        </w:rPr>
        <w:t xml:space="preserve">The expense is reasonable; and </w:t>
      </w:r>
    </w:p>
    <w:p w14:paraId="18120387" w14:textId="77777777" w:rsidR="00E94450" w:rsidRPr="001F4137" w:rsidRDefault="00E94450">
      <w:pPr>
        <w:pStyle w:val="NormalWeb"/>
        <w:numPr>
          <w:ilvl w:val="0"/>
          <w:numId w:val="63"/>
        </w:numPr>
        <w:spacing w:before="0" w:after="0"/>
        <w:jc w:val="both"/>
        <w:rPr>
          <w:rFonts w:ascii="Arial" w:hAnsi="Arial" w:cs="Arial"/>
        </w:rPr>
      </w:pPr>
      <w:r w:rsidRPr="001F4137">
        <w:rPr>
          <w:rFonts w:ascii="Arial" w:hAnsi="Arial" w:cs="Arial"/>
        </w:rPr>
        <w:t>The cost is paid in cash (including checks or other forms of money such as money orders, credit and/or charge cards) by the person and is not reimbursable from another source (</w:t>
      </w:r>
      <w:r w:rsidR="006B4F57" w:rsidRPr="001F4137">
        <w:rPr>
          <w:rFonts w:ascii="Arial" w:hAnsi="Arial" w:cs="Arial"/>
        </w:rPr>
        <w:t>like</w:t>
      </w:r>
      <w:r w:rsidRPr="001F4137">
        <w:rPr>
          <w:rFonts w:ascii="Arial" w:hAnsi="Arial" w:cs="Arial"/>
        </w:rPr>
        <w:t xml:space="preserve"> Medicare, private insurance); and </w:t>
      </w:r>
    </w:p>
    <w:p w14:paraId="18120388" w14:textId="77777777" w:rsidR="00E94450" w:rsidRPr="001F4137" w:rsidRDefault="00E94450">
      <w:pPr>
        <w:pStyle w:val="NormalWeb"/>
        <w:numPr>
          <w:ilvl w:val="0"/>
          <w:numId w:val="63"/>
        </w:numPr>
        <w:spacing w:before="0" w:after="0"/>
        <w:jc w:val="both"/>
        <w:rPr>
          <w:rFonts w:ascii="Arial" w:hAnsi="Arial" w:cs="Arial"/>
        </w:rPr>
      </w:pPr>
      <w:r w:rsidRPr="001F4137">
        <w:rPr>
          <w:rFonts w:ascii="Arial" w:hAnsi="Arial" w:cs="Arial"/>
        </w:rPr>
        <w:t>The payment is made in a month the person receives earned income for a month in which he/she both</w:t>
      </w:r>
      <w:r w:rsidR="00BD78D1" w:rsidRPr="001F4137">
        <w:rPr>
          <w:rFonts w:ascii="Arial" w:hAnsi="Arial" w:cs="Arial"/>
        </w:rPr>
        <w:t xml:space="preserve"> </w:t>
      </w:r>
      <w:r w:rsidRPr="001F4137">
        <w:rPr>
          <w:rFonts w:ascii="Arial" w:hAnsi="Arial" w:cs="Arial"/>
        </w:rPr>
        <w:t xml:space="preserve">worked and received the services or used the item; or </w:t>
      </w:r>
    </w:p>
    <w:p w14:paraId="18120389" w14:textId="77777777" w:rsidR="00E94450" w:rsidRPr="001F4137" w:rsidRDefault="00E94450">
      <w:pPr>
        <w:pStyle w:val="NormalWeb"/>
        <w:numPr>
          <w:ilvl w:val="0"/>
          <w:numId w:val="63"/>
        </w:numPr>
        <w:spacing w:before="0" w:after="0"/>
        <w:jc w:val="both"/>
        <w:rPr>
          <w:rFonts w:ascii="Arial" w:hAnsi="Arial" w:cs="Arial"/>
        </w:rPr>
      </w:pPr>
      <w:r w:rsidRPr="001F4137">
        <w:rPr>
          <w:rFonts w:ascii="Arial" w:hAnsi="Arial" w:cs="Arial"/>
        </w:rPr>
        <w:t xml:space="preserve">The person is working but makes a payment before the earned income is received. </w:t>
      </w:r>
    </w:p>
    <w:p w14:paraId="1812038A" w14:textId="77777777" w:rsidR="00E94450" w:rsidRPr="001F4137" w:rsidRDefault="00E94450">
      <w:pPr>
        <w:pStyle w:val="NormalWeb"/>
        <w:spacing w:before="0" w:after="0"/>
        <w:ind w:left="720"/>
        <w:jc w:val="both"/>
        <w:rPr>
          <w:rFonts w:ascii="Arial" w:hAnsi="Arial" w:cs="Arial"/>
        </w:rPr>
      </w:pPr>
    </w:p>
    <w:p w14:paraId="1812038B"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(Refer to </w:t>
      </w:r>
      <w:hyperlink r:id="rId58" w:anchor="B" w:history="1">
        <w:r w:rsidRPr="001F4137">
          <w:rPr>
            <w:rStyle w:val="Hyperlink"/>
            <w:rFonts w:ascii="Arial" w:hAnsi="Arial" w:cs="Arial"/>
          </w:rPr>
          <w:t>POMS SI 00820.560B</w:t>
        </w:r>
      </w:hyperlink>
      <w:r w:rsidRPr="001F4137">
        <w:rPr>
          <w:rFonts w:ascii="Arial" w:hAnsi="Arial" w:cs="Arial"/>
        </w:rPr>
        <w:t xml:space="preserve"> for instructions on deducting expenses paid while working. See </w:t>
      </w:r>
      <w:hyperlink r:id="rId59" w:anchor="C" w:history="1">
        <w:r w:rsidRPr="001F4137">
          <w:rPr>
            <w:rStyle w:val="Hyperlink"/>
            <w:rFonts w:ascii="Arial" w:hAnsi="Arial" w:cs="Arial"/>
          </w:rPr>
          <w:t>POMS SI 00820.560C</w:t>
        </w:r>
      </w:hyperlink>
      <w:r w:rsidRPr="001F4137">
        <w:rPr>
          <w:rFonts w:ascii="Arial" w:hAnsi="Arial" w:cs="Arial"/>
        </w:rPr>
        <w:t xml:space="preserve"> for instructions on deducting expenses paid prior to work. For instructions on deducting expenses paid after work has stopped, see </w:t>
      </w:r>
      <w:hyperlink r:id="rId60" w:anchor="D" w:history="1">
        <w:r w:rsidRPr="001F4137">
          <w:rPr>
            <w:rStyle w:val="Hyperlink"/>
            <w:rFonts w:ascii="Arial" w:hAnsi="Arial" w:cs="Arial"/>
          </w:rPr>
          <w:t>POMS SI 00820.560D.</w:t>
        </w:r>
      </w:hyperlink>
      <w:r w:rsidRPr="001F4137">
        <w:rPr>
          <w:rFonts w:ascii="Arial" w:hAnsi="Arial" w:cs="Arial"/>
        </w:rPr>
        <w:t xml:space="preserve">) </w:t>
      </w:r>
    </w:p>
    <w:p w14:paraId="1812038C" w14:textId="77777777" w:rsidR="00E94450" w:rsidRPr="001F4137" w:rsidRDefault="00E94450">
      <w:pPr>
        <w:pStyle w:val="NormalWeb"/>
        <w:spacing w:before="0" w:after="0"/>
        <w:jc w:val="both"/>
        <w:rPr>
          <w:rFonts w:ascii="Arial" w:hAnsi="Arial" w:cs="Arial"/>
        </w:rPr>
      </w:pPr>
    </w:p>
    <w:p w14:paraId="1812038D" w14:textId="77777777" w:rsidR="00E94450" w:rsidRPr="001F4137" w:rsidRDefault="00E94450">
      <w:pPr>
        <w:pStyle w:val="NormalWeb"/>
        <w:spacing w:before="0" w:after="0"/>
        <w:jc w:val="both"/>
        <w:rPr>
          <w:rFonts w:ascii="Arial" w:hAnsi="Arial" w:cs="Arial"/>
        </w:rPr>
      </w:pPr>
      <w:r w:rsidRPr="001F4137">
        <w:rPr>
          <w:rFonts w:ascii="Arial" w:hAnsi="Arial" w:cs="Arial"/>
        </w:rPr>
        <w:t xml:space="preserve">An expense may meet the criteria for an IRWE even if it also is used for daily activities other than work. </w:t>
      </w:r>
    </w:p>
    <w:p w14:paraId="1812038E" w14:textId="77777777" w:rsidR="00E94450" w:rsidRPr="001F4137" w:rsidRDefault="00E94450">
      <w:pPr>
        <w:pStyle w:val="NormalWeb"/>
        <w:spacing w:before="0" w:after="0"/>
        <w:jc w:val="both"/>
        <w:rPr>
          <w:rFonts w:ascii="Arial" w:hAnsi="Arial" w:cs="Arial"/>
        </w:rPr>
      </w:pPr>
    </w:p>
    <w:p w14:paraId="1812038F" w14:textId="77777777" w:rsidR="00E94450" w:rsidRPr="001F4137" w:rsidRDefault="00E94450" w:rsidP="009574A4">
      <w:pPr>
        <w:pStyle w:val="BodyText"/>
        <w:numPr>
          <w:ilvl w:val="0"/>
          <w:numId w:val="53"/>
        </w:numPr>
        <w:tabs>
          <w:tab w:val="clear" w:pos="720"/>
          <w:tab w:val="num" w:pos="360"/>
          <w:tab w:val="left" w:pos="1080"/>
          <w:tab w:val="left" w:pos="1440"/>
          <w:tab w:val="left" w:pos="1800"/>
        </w:tabs>
        <w:ind w:hanging="720"/>
        <w:rPr>
          <w:rFonts w:cs="Arial"/>
          <w:b/>
          <w:bCs w:val="0"/>
        </w:rPr>
      </w:pPr>
      <w:r w:rsidRPr="001F4137">
        <w:rPr>
          <w:rFonts w:cs="Arial"/>
          <w:b/>
          <w:bCs w:val="0"/>
        </w:rPr>
        <w:t>Application of Exclusion</w:t>
      </w:r>
    </w:p>
    <w:p w14:paraId="18120390" w14:textId="77777777" w:rsidR="00E94450" w:rsidRPr="001F4137" w:rsidRDefault="00E94450">
      <w:pPr>
        <w:pStyle w:val="NormalWeb"/>
        <w:tabs>
          <w:tab w:val="left" w:pos="1440"/>
          <w:tab w:val="left" w:pos="1800"/>
        </w:tabs>
        <w:spacing w:before="0" w:after="0"/>
        <w:ind w:left="360"/>
        <w:jc w:val="both"/>
        <w:rPr>
          <w:rFonts w:ascii="Arial" w:hAnsi="Arial" w:cs="Arial"/>
        </w:rPr>
      </w:pPr>
    </w:p>
    <w:p w14:paraId="18120391" w14:textId="77777777" w:rsidR="00E94450" w:rsidRPr="001F4137" w:rsidRDefault="00E94450" w:rsidP="009574A4">
      <w:pPr>
        <w:pStyle w:val="NormalWeb"/>
        <w:numPr>
          <w:ilvl w:val="0"/>
          <w:numId w:val="52"/>
        </w:numPr>
        <w:tabs>
          <w:tab w:val="num" w:pos="720"/>
          <w:tab w:val="left" w:pos="1080"/>
          <w:tab w:val="left" w:pos="1440"/>
          <w:tab w:val="left" w:pos="1800"/>
        </w:tabs>
        <w:spacing w:before="0" w:after="0"/>
        <w:ind w:left="720"/>
        <w:jc w:val="both"/>
        <w:rPr>
          <w:rFonts w:ascii="Arial" w:hAnsi="Arial" w:cs="Arial"/>
        </w:rPr>
      </w:pPr>
      <w:r w:rsidRPr="001F4137">
        <w:rPr>
          <w:rFonts w:ascii="Arial" w:hAnsi="Arial" w:cs="Arial"/>
        </w:rPr>
        <w:t xml:space="preserve">The IRWE exclusion only applies to earned income. IRWE in excess of the earned income a person receives during the month are never deducted from unearned income. (Refer to </w:t>
      </w:r>
      <w:hyperlink r:id="rId61" w:history="1">
        <w:r w:rsidRPr="001F4137">
          <w:rPr>
            <w:rStyle w:val="Hyperlink"/>
            <w:rFonts w:ascii="Arial" w:hAnsi="Arial" w:cs="Arial"/>
          </w:rPr>
          <w:t xml:space="preserve">POMS SI 00820.560 </w:t>
        </w:r>
      </w:hyperlink>
      <w:r w:rsidRPr="001F4137">
        <w:rPr>
          <w:rFonts w:ascii="Arial" w:hAnsi="Arial" w:cs="Arial"/>
        </w:rPr>
        <w:t xml:space="preserve">for allocating expenses.) </w:t>
      </w:r>
    </w:p>
    <w:p w14:paraId="18120392" w14:textId="77777777" w:rsidR="00E94450" w:rsidRPr="001F4137" w:rsidRDefault="00E94450" w:rsidP="009574A4">
      <w:pPr>
        <w:pStyle w:val="NormalWeb"/>
        <w:numPr>
          <w:ilvl w:val="0"/>
          <w:numId w:val="52"/>
        </w:numPr>
        <w:tabs>
          <w:tab w:val="clear" w:pos="1080"/>
          <w:tab w:val="num" w:pos="360"/>
          <w:tab w:val="left" w:pos="720"/>
          <w:tab w:val="left" w:pos="1440"/>
          <w:tab w:val="left" w:pos="1800"/>
        </w:tabs>
        <w:spacing w:before="0" w:after="0"/>
        <w:ind w:left="720"/>
        <w:jc w:val="both"/>
        <w:rPr>
          <w:rFonts w:ascii="Arial" w:hAnsi="Arial" w:cs="Arial"/>
        </w:rPr>
      </w:pPr>
      <w:r w:rsidRPr="001F4137">
        <w:rPr>
          <w:rFonts w:ascii="Arial" w:hAnsi="Arial" w:cs="Arial"/>
        </w:rPr>
        <w:t xml:space="preserve">The IRWE exclusion is applied to earned income in the sequence below: </w:t>
      </w:r>
    </w:p>
    <w:p w14:paraId="18120393" w14:textId="77777777" w:rsidR="00E94450" w:rsidRPr="001F4137" w:rsidRDefault="00E94450" w:rsidP="009574A4">
      <w:pPr>
        <w:pStyle w:val="NormalWeb"/>
        <w:numPr>
          <w:ilvl w:val="0"/>
          <w:numId w:val="144"/>
        </w:numPr>
        <w:tabs>
          <w:tab w:val="left" w:pos="1080"/>
          <w:tab w:val="left" w:pos="1440"/>
          <w:tab w:val="left" w:pos="1800"/>
        </w:tabs>
        <w:spacing w:before="0" w:after="0"/>
        <w:ind w:firstLine="0"/>
        <w:jc w:val="both"/>
        <w:rPr>
          <w:rFonts w:ascii="Arial" w:hAnsi="Arial" w:cs="Arial"/>
        </w:rPr>
      </w:pPr>
      <w:r w:rsidRPr="001F4137">
        <w:rPr>
          <w:rFonts w:ascii="Arial" w:hAnsi="Arial" w:cs="Arial"/>
        </w:rPr>
        <w:t xml:space="preserve">Immediately after deducting: </w:t>
      </w:r>
    </w:p>
    <w:p w14:paraId="18120394" w14:textId="77777777" w:rsidR="00E94450" w:rsidRPr="001F4137" w:rsidRDefault="003905F1">
      <w:pPr>
        <w:pStyle w:val="NormalWeb"/>
        <w:tabs>
          <w:tab w:val="num" w:pos="360"/>
          <w:tab w:val="left" w:pos="1080"/>
          <w:tab w:val="left" w:pos="1440"/>
          <w:tab w:val="left" w:pos="1800"/>
        </w:tabs>
        <w:spacing w:before="0" w:after="0"/>
        <w:ind w:left="1440" w:hanging="360"/>
        <w:jc w:val="both"/>
        <w:rPr>
          <w:rFonts w:ascii="Arial" w:hAnsi="Arial" w:cs="Arial"/>
        </w:rPr>
      </w:pPr>
      <w:r>
        <w:rPr>
          <w:rFonts w:ascii="Arial" w:hAnsi="Arial" w:cs="Arial"/>
        </w:rPr>
        <w:lastRenderedPageBreak/>
        <w:t>–</w:t>
      </w:r>
      <w:r w:rsidR="00E94450" w:rsidRPr="001F4137">
        <w:rPr>
          <w:rFonts w:ascii="Arial" w:hAnsi="Arial" w:cs="Arial"/>
        </w:rPr>
        <w:tab/>
        <w:t xml:space="preserve">Any portion of the general income exclusion which has not been deducted from unearned income; and </w:t>
      </w:r>
    </w:p>
    <w:p w14:paraId="18120395" w14:textId="77777777" w:rsidR="00E94450" w:rsidRPr="001F4137" w:rsidRDefault="003905F1">
      <w:pPr>
        <w:pStyle w:val="NormalWeb"/>
        <w:tabs>
          <w:tab w:val="num" w:pos="360"/>
          <w:tab w:val="left" w:pos="1080"/>
          <w:tab w:val="left" w:pos="1440"/>
          <w:tab w:val="left" w:pos="1800"/>
        </w:tabs>
        <w:spacing w:before="0" w:after="0"/>
        <w:ind w:left="720" w:firstLine="360"/>
        <w:jc w:val="both"/>
        <w:rPr>
          <w:rFonts w:ascii="Arial" w:hAnsi="Arial" w:cs="Arial"/>
        </w:rPr>
      </w:pPr>
      <w:r>
        <w:rPr>
          <w:rFonts w:ascii="Arial" w:hAnsi="Arial" w:cs="Arial"/>
        </w:rPr>
        <w:t>–</w:t>
      </w:r>
      <w:r w:rsidR="00E94450" w:rsidRPr="001F4137">
        <w:rPr>
          <w:rFonts w:ascii="Arial" w:hAnsi="Arial" w:cs="Arial"/>
        </w:rPr>
        <w:tab/>
        <w:t>The $65 earned income exclusion; and</w:t>
      </w:r>
    </w:p>
    <w:p w14:paraId="18120396" w14:textId="77777777" w:rsidR="00E94450" w:rsidRPr="001F4137" w:rsidRDefault="00E94450" w:rsidP="009574A4">
      <w:pPr>
        <w:pStyle w:val="NormalWeb"/>
        <w:numPr>
          <w:ilvl w:val="0"/>
          <w:numId w:val="144"/>
        </w:numPr>
        <w:tabs>
          <w:tab w:val="num" w:pos="360"/>
          <w:tab w:val="left" w:pos="1080"/>
          <w:tab w:val="left" w:pos="1440"/>
          <w:tab w:val="left" w:pos="1800"/>
        </w:tabs>
        <w:spacing w:before="0" w:after="0"/>
        <w:ind w:firstLine="0"/>
        <w:jc w:val="both"/>
        <w:rPr>
          <w:rFonts w:ascii="Arial" w:hAnsi="Arial" w:cs="Arial"/>
        </w:rPr>
      </w:pPr>
      <w:r w:rsidRPr="001F4137">
        <w:rPr>
          <w:rFonts w:ascii="Arial" w:hAnsi="Arial" w:cs="Arial"/>
        </w:rPr>
        <w:t>Immediately before</w:t>
      </w:r>
      <w:r w:rsidR="00BD78D1" w:rsidRPr="001F4137">
        <w:rPr>
          <w:rFonts w:ascii="Arial" w:hAnsi="Arial" w:cs="Arial"/>
        </w:rPr>
        <w:t xml:space="preserve"> </w:t>
      </w:r>
      <w:r w:rsidRPr="001F4137">
        <w:rPr>
          <w:rFonts w:ascii="Arial" w:hAnsi="Arial" w:cs="Arial"/>
        </w:rPr>
        <w:t xml:space="preserve">deducting one-half of the remaining earned income. </w:t>
      </w:r>
    </w:p>
    <w:p w14:paraId="18120397" w14:textId="77777777" w:rsidR="00E94450" w:rsidRPr="001F4137" w:rsidRDefault="00E94450">
      <w:pPr>
        <w:pStyle w:val="NormalWeb"/>
        <w:tabs>
          <w:tab w:val="num" w:pos="360"/>
          <w:tab w:val="left" w:pos="1080"/>
          <w:tab w:val="left" w:pos="1440"/>
          <w:tab w:val="left" w:pos="1800"/>
        </w:tabs>
        <w:spacing w:before="0" w:after="0"/>
        <w:ind w:left="720" w:hanging="720"/>
        <w:jc w:val="both"/>
        <w:rPr>
          <w:rFonts w:ascii="Arial" w:hAnsi="Arial" w:cs="Arial"/>
        </w:rPr>
      </w:pPr>
    </w:p>
    <w:p w14:paraId="18120398" w14:textId="77777777" w:rsidR="00E94450" w:rsidRPr="001F4137" w:rsidRDefault="00E94450" w:rsidP="009574A4">
      <w:pPr>
        <w:pStyle w:val="BodyText"/>
        <w:keepNext/>
        <w:keepLines/>
        <w:numPr>
          <w:ilvl w:val="0"/>
          <w:numId w:val="53"/>
        </w:numPr>
        <w:tabs>
          <w:tab w:val="clear" w:pos="720"/>
          <w:tab w:val="num" w:pos="360"/>
          <w:tab w:val="left" w:pos="1080"/>
          <w:tab w:val="left" w:pos="1440"/>
          <w:tab w:val="left" w:pos="1800"/>
        </w:tabs>
        <w:ind w:hanging="720"/>
        <w:rPr>
          <w:rFonts w:cs="Arial"/>
          <w:b/>
          <w:bCs w:val="0"/>
        </w:rPr>
      </w:pPr>
      <w:r w:rsidRPr="001F4137">
        <w:rPr>
          <w:rFonts w:cs="Arial"/>
          <w:b/>
          <w:bCs w:val="0"/>
        </w:rPr>
        <w:t xml:space="preserve">SGA Determinations </w:t>
      </w:r>
    </w:p>
    <w:p w14:paraId="18120399" w14:textId="77777777" w:rsidR="00E94450" w:rsidRPr="001F4137" w:rsidRDefault="00E94450">
      <w:pPr>
        <w:pStyle w:val="NormalWeb"/>
        <w:tabs>
          <w:tab w:val="left" w:pos="720"/>
          <w:tab w:val="left" w:pos="1440"/>
          <w:tab w:val="left" w:pos="1800"/>
        </w:tabs>
        <w:spacing w:before="0" w:after="0"/>
        <w:ind w:left="360"/>
        <w:jc w:val="both"/>
        <w:rPr>
          <w:rFonts w:ascii="Arial" w:hAnsi="Arial" w:cs="Arial"/>
        </w:rPr>
      </w:pPr>
    </w:p>
    <w:p w14:paraId="1812039A" w14:textId="77777777" w:rsidR="00E94450" w:rsidRPr="001F4137" w:rsidRDefault="00E94450" w:rsidP="009574A4">
      <w:pPr>
        <w:pStyle w:val="NormalWeb"/>
        <w:numPr>
          <w:ilvl w:val="0"/>
          <w:numId w:val="52"/>
        </w:numPr>
        <w:tabs>
          <w:tab w:val="clear" w:pos="1080"/>
          <w:tab w:val="num" w:pos="360"/>
          <w:tab w:val="left" w:pos="720"/>
          <w:tab w:val="left" w:pos="1440"/>
          <w:tab w:val="left" w:pos="1800"/>
        </w:tabs>
        <w:spacing w:before="0" w:after="0"/>
        <w:ind w:left="720"/>
        <w:jc w:val="both"/>
        <w:rPr>
          <w:rFonts w:ascii="Arial" w:hAnsi="Arial" w:cs="Arial"/>
        </w:rPr>
      </w:pPr>
      <w:r w:rsidRPr="001F4137">
        <w:rPr>
          <w:rFonts w:ascii="Arial" w:hAnsi="Arial" w:cs="Arial"/>
        </w:rPr>
        <w:t xml:space="preserve">IRWE may be deducted from earned income when determining Substantial Gainful Activity (SGA) for initial Title II and Title XVI situations and in Title II, continuing eligibility situations. (Refer to </w:t>
      </w:r>
      <w:hyperlink r:id="rId62" w:history="1">
        <w:r w:rsidRPr="001F4137">
          <w:rPr>
            <w:rStyle w:val="Hyperlink"/>
            <w:rFonts w:ascii="Arial" w:hAnsi="Arial" w:cs="Arial"/>
          </w:rPr>
          <w:t xml:space="preserve">POMS DI 10520.001 ff. </w:t>
        </w:r>
      </w:hyperlink>
      <w:r w:rsidRPr="001F4137">
        <w:rPr>
          <w:rFonts w:ascii="Arial" w:hAnsi="Arial" w:cs="Arial"/>
        </w:rPr>
        <w:t xml:space="preserve">for SGA.) </w:t>
      </w:r>
    </w:p>
    <w:p w14:paraId="1812039B" w14:textId="77777777" w:rsidR="00E94450" w:rsidRPr="001F4137" w:rsidRDefault="00E94450" w:rsidP="009574A4">
      <w:pPr>
        <w:pStyle w:val="NormalWeb"/>
        <w:numPr>
          <w:ilvl w:val="0"/>
          <w:numId w:val="52"/>
        </w:numPr>
        <w:tabs>
          <w:tab w:val="clear" w:pos="1080"/>
          <w:tab w:val="num" w:pos="360"/>
          <w:tab w:val="left" w:pos="720"/>
          <w:tab w:val="left" w:pos="1440"/>
          <w:tab w:val="left" w:pos="1800"/>
        </w:tabs>
        <w:spacing w:before="0" w:after="0"/>
        <w:ind w:left="720"/>
        <w:jc w:val="both"/>
        <w:rPr>
          <w:rFonts w:ascii="Arial" w:hAnsi="Arial" w:cs="Arial"/>
        </w:rPr>
      </w:pPr>
      <w:r w:rsidRPr="001F4137">
        <w:rPr>
          <w:rFonts w:ascii="Arial" w:hAnsi="Arial" w:cs="Arial"/>
        </w:rPr>
        <w:t xml:space="preserve">For concurrently eligible persons, the amount deducted for SGA purposes must be the same for both Title II and Title XVI. </w:t>
      </w:r>
    </w:p>
    <w:p w14:paraId="1812039C" w14:textId="77777777" w:rsidR="00E94450" w:rsidRPr="001F4137" w:rsidRDefault="00E94450" w:rsidP="009574A4">
      <w:pPr>
        <w:pStyle w:val="NormalWeb"/>
        <w:numPr>
          <w:ilvl w:val="0"/>
          <w:numId w:val="52"/>
        </w:numPr>
        <w:tabs>
          <w:tab w:val="clear" w:pos="1080"/>
          <w:tab w:val="num" w:pos="360"/>
          <w:tab w:val="left" w:pos="720"/>
          <w:tab w:val="left" w:pos="1440"/>
          <w:tab w:val="left" w:pos="1800"/>
        </w:tabs>
        <w:spacing w:before="0" w:after="0"/>
        <w:ind w:left="720"/>
        <w:jc w:val="both"/>
        <w:rPr>
          <w:rFonts w:ascii="Arial" w:hAnsi="Arial" w:cs="Arial"/>
        </w:rPr>
      </w:pPr>
      <w:r w:rsidRPr="001F4137">
        <w:rPr>
          <w:rFonts w:ascii="Arial" w:hAnsi="Arial" w:cs="Arial"/>
        </w:rPr>
        <w:t xml:space="preserve">The amount excluded in the SSI payment/eligibility computations may differ from the amount used to determine SGA due to the use of other exclusions. (Refer to </w:t>
      </w:r>
      <w:hyperlink r:id="rId63" w:history="1">
        <w:r w:rsidRPr="001F4137">
          <w:rPr>
            <w:rStyle w:val="Hyperlink"/>
            <w:rFonts w:ascii="Arial" w:hAnsi="Arial" w:cs="Arial"/>
          </w:rPr>
          <w:t xml:space="preserve">POMS SI 00820.545 </w:t>
        </w:r>
      </w:hyperlink>
      <w:r w:rsidRPr="001F4137">
        <w:rPr>
          <w:rFonts w:ascii="Arial" w:hAnsi="Arial" w:cs="Arial"/>
        </w:rPr>
        <w:t xml:space="preserve">for information on the interaction of IRWE and other provisions.) </w:t>
      </w:r>
    </w:p>
    <w:p w14:paraId="1812039D" w14:textId="77777777" w:rsidR="00E94450" w:rsidRPr="001F4137" w:rsidRDefault="00E94450" w:rsidP="009574A4">
      <w:pPr>
        <w:pStyle w:val="NormalWeb"/>
        <w:numPr>
          <w:ilvl w:val="0"/>
          <w:numId w:val="52"/>
        </w:numPr>
        <w:tabs>
          <w:tab w:val="clear" w:pos="1080"/>
          <w:tab w:val="num" w:pos="360"/>
          <w:tab w:val="left" w:pos="720"/>
          <w:tab w:val="left" w:pos="1440"/>
          <w:tab w:val="left" w:pos="1800"/>
        </w:tabs>
        <w:spacing w:before="0" w:after="0"/>
        <w:ind w:left="720"/>
        <w:jc w:val="both"/>
        <w:rPr>
          <w:rFonts w:ascii="Arial" w:hAnsi="Arial" w:cs="Arial"/>
        </w:rPr>
      </w:pPr>
      <w:r w:rsidRPr="001F4137">
        <w:rPr>
          <w:rFonts w:ascii="Arial" w:hAnsi="Arial" w:cs="Arial"/>
        </w:rPr>
        <w:t xml:space="preserve">The same rules are applied for SGA purposes and SSI payment/ eligibility purposes when determining: </w:t>
      </w:r>
    </w:p>
    <w:p w14:paraId="1812039E" w14:textId="77777777" w:rsidR="00E94450" w:rsidRPr="001F4137" w:rsidRDefault="00E94450" w:rsidP="009574A4">
      <w:pPr>
        <w:pStyle w:val="NormalWeb"/>
        <w:numPr>
          <w:ilvl w:val="0"/>
          <w:numId w:val="145"/>
        </w:numPr>
        <w:tabs>
          <w:tab w:val="left" w:pos="1080"/>
          <w:tab w:val="left" w:pos="1440"/>
          <w:tab w:val="left" w:pos="1800"/>
        </w:tabs>
        <w:spacing w:before="0" w:after="0"/>
        <w:ind w:firstLine="0"/>
        <w:jc w:val="both"/>
        <w:rPr>
          <w:rFonts w:ascii="Arial" w:hAnsi="Arial" w:cs="Arial"/>
        </w:rPr>
      </w:pPr>
      <w:r w:rsidRPr="001F4137">
        <w:rPr>
          <w:rFonts w:ascii="Arial" w:hAnsi="Arial" w:cs="Arial"/>
        </w:rPr>
        <w:t xml:space="preserve">Whether an item or service meets IRWE criteria; and </w:t>
      </w:r>
    </w:p>
    <w:p w14:paraId="1812039F" w14:textId="77777777" w:rsidR="00E94450" w:rsidRPr="001F4137" w:rsidRDefault="00E94450" w:rsidP="009574A4">
      <w:pPr>
        <w:pStyle w:val="NormalWeb"/>
        <w:numPr>
          <w:ilvl w:val="0"/>
          <w:numId w:val="145"/>
        </w:numPr>
        <w:tabs>
          <w:tab w:val="num" w:pos="360"/>
          <w:tab w:val="left" w:pos="1080"/>
          <w:tab w:val="left" w:pos="1440"/>
          <w:tab w:val="left" w:pos="1800"/>
        </w:tabs>
        <w:spacing w:before="0" w:after="0"/>
        <w:ind w:firstLine="0"/>
        <w:jc w:val="both"/>
        <w:rPr>
          <w:rFonts w:ascii="Arial" w:hAnsi="Arial" w:cs="Arial"/>
        </w:rPr>
      </w:pPr>
      <w:r w:rsidRPr="001F4137">
        <w:rPr>
          <w:rFonts w:ascii="Arial" w:hAnsi="Arial" w:cs="Arial"/>
        </w:rPr>
        <w:t xml:space="preserve">The value of the item or service. </w:t>
      </w:r>
    </w:p>
    <w:p w14:paraId="181203A0" w14:textId="77777777" w:rsidR="00E94450" w:rsidRPr="001F4137" w:rsidRDefault="00E94450">
      <w:pPr>
        <w:pStyle w:val="POMS"/>
        <w:widowControl/>
        <w:tabs>
          <w:tab w:val="clear" w:pos="9360"/>
        </w:tabs>
        <w:autoSpaceDE/>
        <w:autoSpaceDN/>
        <w:adjustRightInd/>
        <w:rPr>
          <w:rFonts w:cs="Arial"/>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6"/>
        <w:gridCol w:w="1169"/>
        <w:gridCol w:w="1169"/>
        <w:gridCol w:w="3506"/>
      </w:tblGrid>
      <w:tr w:rsidR="00E94450" w:rsidRPr="001F4137" w14:paraId="181203A2" w14:textId="77777777">
        <w:trPr>
          <w:trHeight w:val="570"/>
          <w:tblHeader/>
        </w:trPr>
        <w:tc>
          <w:tcPr>
            <w:tcW w:w="5000" w:type="pct"/>
            <w:gridSpan w:val="4"/>
            <w:tcBorders>
              <w:bottom w:val="single" w:sz="4" w:space="0" w:color="auto"/>
            </w:tcBorders>
            <w:shd w:val="clear" w:color="auto" w:fill="E0E0E0"/>
            <w:vAlign w:val="center"/>
          </w:tcPr>
          <w:p w14:paraId="181203A1" w14:textId="77777777" w:rsidR="00E94450" w:rsidRPr="001F4137" w:rsidRDefault="00E94450">
            <w:pPr>
              <w:pStyle w:val="BodyText"/>
              <w:jc w:val="center"/>
              <w:rPr>
                <w:rFonts w:cs="Arial"/>
                <w:b/>
                <w:bCs w:val="0"/>
                <w:sz w:val="22"/>
              </w:rPr>
            </w:pPr>
            <w:r w:rsidRPr="001F4137">
              <w:rPr>
                <w:rFonts w:cs="Arial"/>
                <w:b/>
                <w:bCs w:val="0"/>
                <w:sz w:val="22"/>
              </w:rPr>
              <w:t>DEDUCTIBLE WORK EXPENSES</w:t>
            </w:r>
          </w:p>
        </w:tc>
      </w:tr>
      <w:tr w:rsidR="00E94450" w:rsidRPr="001F4137" w14:paraId="181203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blHeader/>
        </w:trPr>
        <w:tc>
          <w:tcPr>
            <w:tcW w:w="1875" w:type="pct"/>
            <w:vMerge w:val="restart"/>
            <w:tcBorders>
              <w:top w:val="single" w:sz="7" w:space="0" w:color="000000"/>
              <w:left w:val="single" w:sz="7" w:space="0" w:color="000000"/>
              <w:right w:val="single" w:sz="8" w:space="0" w:color="000000"/>
            </w:tcBorders>
            <w:shd w:val="clear" w:color="auto" w:fill="E0E0E0"/>
            <w:vAlign w:val="center"/>
          </w:tcPr>
          <w:p w14:paraId="181203A3" w14:textId="77777777" w:rsidR="00E94450" w:rsidRPr="001F4137" w:rsidRDefault="00E94450">
            <w:pPr>
              <w:spacing w:after="58"/>
              <w:jc w:val="center"/>
              <w:rPr>
                <w:rFonts w:cs="Arial"/>
                <w:b/>
                <w:sz w:val="22"/>
              </w:rPr>
            </w:pPr>
            <w:r w:rsidRPr="001F4137">
              <w:rPr>
                <w:rFonts w:cs="Arial"/>
                <w:b/>
                <w:sz w:val="22"/>
              </w:rPr>
              <w:t>TYPE OF EXPENSE</w:t>
            </w:r>
          </w:p>
        </w:tc>
        <w:tc>
          <w:tcPr>
            <w:tcW w:w="1250" w:type="pct"/>
            <w:gridSpan w:val="2"/>
            <w:tcBorders>
              <w:top w:val="single" w:sz="7" w:space="0" w:color="000000"/>
              <w:left w:val="single" w:sz="8" w:space="0" w:color="000000"/>
              <w:right w:val="single" w:sz="8" w:space="0" w:color="000000"/>
            </w:tcBorders>
            <w:shd w:val="clear" w:color="auto" w:fill="E0E0E0"/>
            <w:vAlign w:val="center"/>
          </w:tcPr>
          <w:p w14:paraId="181203A4" w14:textId="77777777" w:rsidR="00E94450" w:rsidRPr="001F4137" w:rsidRDefault="00E94450">
            <w:pPr>
              <w:pStyle w:val="BodyText"/>
              <w:jc w:val="center"/>
              <w:rPr>
                <w:rFonts w:cs="Arial"/>
                <w:b/>
                <w:bCs w:val="0"/>
                <w:i/>
                <w:iCs/>
                <w:sz w:val="22"/>
              </w:rPr>
            </w:pPr>
            <w:r w:rsidRPr="001F4137">
              <w:rPr>
                <w:rFonts w:cs="Arial"/>
                <w:b/>
                <w:bCs w:val="0"/>
                <w:i/>
                <w:iCs/>
                <w:sz w:val="22"/>
              </w:rPr>
              <w:t>DEDUCTIBLE AS</w:t>
            </w:r>
          </w:p>
        </w:tc>
        <w:tc>
          <w:tcPr>
            <w:tcW w:w="1875" w:type="pct"/>
            <w:vMerge w:val="restart"/>
            <w:tcBorders>
              <w:top w:val="single" w:sz="7" w:space="0" w:color="000000"/>
              <w:left w:val="single" w:sz="8" w:space="0" w:color="000000"/>
              <w:right w:val="single" w:sz="7" w:space="0" w:color="000000"/>
            </w:tcBorders>
            <w:shd w:val="clear" w:color="auto" w:fill="E0E0E0"/>
            <w:vAlign w:val="center"/>
          </w:tcPr>
          <w:p w14:paraId="181203A5" w14:textId="77777777" w:rsidR="00E94450" w:rsidRPr="001F4137" w:rsidRDefault="00E94450">
            <w:pPr>
              <w:spacing w:after="58"/>
              <w:jc w:val="center"/>
              <w:rPr>
                <w:rFonts w:cs="Arial"/>
                <w:b/>
                <w:sz w:val="22"/>
              </w:rPr>
            </w:pPr>
            <w:r w:rsidRPr="001F4137">
              <w:rPr>
                <w:rFonts w:cs="Arial"/>
                <w:b/>
                <w:sz w:val="22"/>
              </w:rPr>
              <w:t>DEDUCTIBLE AMOUNT</w:t>
            </w:r>
          </w:p>
        </w:tc>
      </w:tr>
      <w:tr w:rsidR="00E94450" w:rsidRPr="001F4137" w14:paraId="181203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blHeader/>
        </w:trPr>
        <w:tc>
          <w:tcPr>
            <w:tcW w:w="1875" w:type="pct"/>
            <w:vMerge/>
            <w:tcBorders>
              <w:left w:val="single" w:sz="7" w:space="0" w:color="000000"/>
              <w:bottom w:val="single" w:sz="7" w:space="0" w:color="000000"/>
              <w:right w:val="single" w:sz="8" w:space="0" w:color="000000"/>
            </w:tcBorders>
            <w:shd w:val="pct10" w:color="000000" w:fill="FFFFFF"/>
            <w:vAlign w:val="center"/>
          </w:tcPr>
          <w:p w14:paraId="181203A7" w14:textId="77777777" w:rsidR="00E94450" w:rsidRPr="001F4137" w:rsidRDefault="00E94450">
            <w:pPr>
              <w:spacing w:line="120" w:lineRule="exact"/>
              <w:rPr>
                <w:rFonts w:cs="Arial"/>
                <w:b/>
                <w:sz w:val="22"/>
              </w:rPr>
            </w:pPr>
          </w:p>
        </w:tc>
        <w:tc>
          <w:tcPr>
            <w:tcW w:w="625" w:type="pct"/>
            <w:tcBorders>
              <w:left w:val="single" w:sz="8" w:space="0" w:color="000000"/>
              <w:bottom w:val="single" w:sz="7" w:space="0" w:color="000000"/>
              <w:right w:val="single" w:sz="8" w:space="0" w:color="000000"/>
            </w:tcBorders>
            <w:shd w:val="pct10" w:color="000000" w:fill="FFFFFF"/>
            <w:vAlign w:val="center"/>
          </w:tcPr>
          <w:p w14:paraId="181203A8" w14:textId="77777777" w:rsidR="00E94450" w:rsidRPr="001F4137" w:rsidRDefault="00E94450">
            <w:pPr>
              <w:jc w:val="center"/>
              <w:rPr>
                <w:rFonts w:cs="Arial"/>
                <w:b/>
                <w:sz w:val="22"/>
              </w:rPr>
            </w:pPr>
            <w:r w:rsidRPr="001F4137">
              <w:rPr>
                <w:rFonts w:cs="Arial"/>
                <w:b/>
                <w:sz w:val="22"/>
              </w:rPr>
              <w:t>BWE</w:t>
            </w:r>
          </w:p>
        </w:tc>
        <w:tc>
          <w:tcPr>
            <w:tcW w:w="625" w:type="pct"/>
            <w:tcBorders>
              <w:left w:val="single" w:sz="8" w:space="0" w:color="000000"/>
              <w:bottom w:val="single" w:sz="7" w:space="0" w:color="000000"/>
              <w:right w:val="single" w:sz="8" w:space="0" w:color="000000"/>
            </w:tcBorders>
            <w:shd w:val="pct10" w:color="000000" w:fill="FFFFFF"/>
            <w:vAlign w:val="center"/>
          </w:tcPr>
          <w:p w14:paraId="181203A9" w14:textId="77777777" w:rsidR="00E94450" w:rsidRPr="001F4137" w:rsidRDefault="00E94450">
            <w:pPr>
              <w:jc w:val="center"/>
              <w:rPr>
                <w:rFonts w:cs="Arial"/>
                <w:b/>
                <w:sz w:val="22"/>
              </w:rPr>
            </w:pPr>
            <w:r w:rsidRPr="001F4137">
              <w:rPr>
                <w:rFonts w:cs="Arial"/>
                <w:b/>
                <w:sz w:val="22"/>
              </w:rPr>
              <w:t>IRWE</w:t>
            </w:r>
          </w:p>
        </w:tc>
        <w:tc>
          <w:tcPr>
            <w:tcW w:w="1875" w:type="pct"/>
            <w:vMerge/>
            <w:tcBorders>
              <w:left w:val="single" w:sz="8" w:space="0" w:color="000000"/>
              <w:bottom w:val="single" w:sz="7" w:space="0" w:color="000000"/>
              <w:right w:val="single" w:sz="7" w:space="0" w:color="000000"/>
            </w:tcBorders>
            <w:shd w:val="pct10" w:color="000000" w:fill="FFFFFF"/>
            <w:vAlign w:val="center"/>
          </w:tcPr>
          <w:p w14:paraId="181203AA" w14:textId="77777777" w:rsidR="00E94450" w:rsidRPr="001F4137" w:rsidRDefault="00E94450">
            <w:pPr>
              <w:spacing w:line="120" w:lineRule="exact"/>
              <w:rPr>
                <w:rFonts w:cs="Arial"/>
                <w:b/>
                <w:sz w:val="22"/>
              </w:rPr>
            </w:pPr>
          </w:p>
        </w:tc>
      </w:tr>
      <w:tr w:rsidR="00E94450" w:rsidRPr="001F4137" w14:paraId="181203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181203AC" w14:textId="77777777" w:rsidR="00E94450" w:rsidRPr="001F4137" w:rsidRDefault="00E94450">
            <w:pPr>
              <w:rPr>
                <w:rFonts w:cs="Arial"/>
                <w:sz w:val="22"/>
                <w:szCs w:val="22"/>
              </w:rPr>
            </w:pPr>
            <w:r w:rsidRPr="001F4137">
              <w:rPr>
                <w:rFonts w:cs="Arial"/>
                <w:sz w:val="22"/>
                <w:szCs w:val="22"/>
              </w:rPr>
              <w:t>Attendant care services which are rendered in the:</w:t>
            </w:r>
          </w:p>
          <w:p w14:paraId="181203AD" w14:textId="77777777" w:rsidR="00E94450" w:rsidRPr="001F4137" w:rsidRDefault="00E94450" w:rsidP="009574A4">
            <w:pPr>
              <w:pStyle w:val="Style"/>
              <w:numPr>
                <w:ilvl w:val="0"/>
                <w:numId w:val="113"/>
              </w:numPr>
              <w:tabs>
                <w:tab w:val="clear" w:pos="720"/>
              </w:tabs>
              <w:ind w:left="360"/>
              <w:rPr>
                <w:rFonts w:cs="Arial"/>
                <w:sz w:val="22"/>
                <w:szCs w:val="22"/>
              </w:rPr>
            </w:pPr>
            <w:r w:rsidRPr="001F4137">
              <w:rPr>
                <w:rFonts w:cs="Arial"/>
                <w:sz w:val="22"/>
                <w:szCs w:val="22"/>
              </w:rPr>
              <w:t>Home (w/certain limitations);</w:t>
            </w:r>
          </w:p>
          <w:p w14:paraId="181203AE" w14:textId="77777777" w:rsidR="00E94450" w:rsidRPr="001F4137" w:rsidRDefault="00E94450" w:rsidP="009574A4">
            <w:pPr>
              <w:pStyle w:val="Style"/>
              <w:numPr>
                <w:ilvl w:val="0"/>
                <w:numId w:val="113"/>
              </w:numPr>
              <w:tabs>
                <w:tab w:val="clear" w:pos="720"/>
              </w:tabs>
              <w:ind w:left="360"/>
              <w:rPr>
                <w:rFonts w:cs="Arial"/>
                <w:sz w:val="22"/>
                <w:szCs w:val="22"/>
              </w:rPr>
            </w:pPr>
            <w:r w:rsidRPr="001F4137">
              <w:rPr>
                <w:rFonts w:cs="Arial"/>
                <w:sz w:val="22"/>
                <w:szCs w:val="22"/>
              </w:rPr>
              <w:t>Process of assisting a person in making the trip to and from work; or</w:t>
            </w:r>
          </w:p>
          <w:p w14:paraId="181203AF" w14:textId="77777777" w:rsidR="00E94450" w:rsidRPr="001F4137" w:rsidRDefault="00E94450" w:rsidP="009574A4">
            <w:pPr>
              <w:pStyle w:val="Style"/>
              <w:numPr>
                <w:ilvl w:val="0"/>
                <w:numId w:val="113"/>
              </w:numPr>
              <w:tabs>
                <w:tab w:val="clear" w:pos="720"/>
              </w:tabs>
              <w:spacing w:after="58"/>
              <w:ind w:left="360"/>
              <w:rPr>
                <w:rFonts w:cs="Arial"/>
                <w:sz w:val="22"/>
                <w:szCs w:val="22"/>
              </w:rPr>
            </w:pPr>
            <w:r w:rsidRPr="001F4137">
              <w:rPr>
                <w:rFonts w:cs="Arial"/>
                <w:sz w:val="22"/>
                <w:szCs w:val="22"/>
              </w:rPr>
              <w:t>Work setting.</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B0"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B1"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B2" w14:textId="77777777" w:rsidR="00E94450" w:rsidRPr="001F4137" w:rsidRDefault="00E94450">
            <w:pPr>
              <w:spacing w:after="58"/>
              <w:rPr>
                <w:rFonts w:cs="Arial"/>
                <w:sz w:val="22"/>
                <w:szCs w:val="22"/>
              </w:rPr>
            </w:pPr>
            <w:r w:rsidRPr="001F4137">
              <w:rPr>
                <w:rFonts w:cs="Arial"/>
                <w:sz w:val="22"/>
                <w:szCs w:val="22"/>
              </w:rPr>
              <w:t>(Refer to Appendix C of this chapter.)</w:t>
            </w:r>
          </w:p>
        </w:tc>
      </w:tr>
      <w:tr w:rsidR="00E94450" w:rsidRPr="001F4137" w14:paraId="181203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B4" w14:textId="77777777" w:rsidR="00E94450" w:rsidRPr="001F4137" w:rsidRDefault="00E94450">
            <w:pPr>
              <w:spacing w:after="58"/>
              <w:rPr>
                <w:rFonts w:cs="Arial"/>
                <w:sz w:val="22"/>
                <w:szCs w:val="22"/>
              </w:rPr>
            </w:pPr>
            <w:r w:rsidRPr="001F4137">
              <w:rPr>
                <w:rFonts w:cs="Arial"/>
                <w:sz w:val="22"/>
                <w:szCs w:val="22"/>
              </w:rPr>
              <w:t>Drugs and medical services which are essential to enable the person to work (</w:t>
            </w:r>
            <w:r w:rsidR="00824279" w:rsidRPr="001F4137">
              <w:rPr>
                <w:rFonts w:cs="Arial"/>
                <w:sz w:val="22"/>
                <w:szCs w:val="22"/>
              </w:rPr>
              <w:t>such as</w:t>
            </w:r>
            <w:r w:rsidRPr="001F4137">
              <w:rPr>
                <w:rFonts w:cs="Arial"/>
                <w:sz w:val="22"/>
                <w:szCs w:val="22"/>
              </w:rPr>
              <w:t xml:space="preserve"> medication to control seizures)</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B5"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B6"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B7" w14:textId="77777777" w:rsidR="00E94450" w:rsidRPr="001F4137" w:rsidRDefault="00E94450">
            <w:pPr>
              <w:spacing w:after="58"/>
              <w:rPr>
                <w:rFonts w:cs="Arial"/>
                <w:sz w:val="22"/>
                <w:szCs w:val="22"/>
              </w:rPr>
            </w:pPr>
            <w:r w:rsidRPr="001F4137">
              <w:rPr>
                <w:rFonts w:cs="Arial"/>
                <w:sz w:val="22"/>
                <w:szCs w:val="22"/>
              </w:rPr>
              <w:t>The amount paid</w:t>
            </w:r>
          </w:p>
        </w:tc>
      </w:tr>
      <w:tr w:rsidR="00E94450" w:rsidRPr="001F4137" w14:paraId="181203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B9" w14:textId="77777777" w:rsidR="00E94450" w:rsidRPr="001F4137" w:rsidRDefault="00E94450">
            <w:pPr>
              <w:rPr>
                <w:rFonts w:cs="Arial"/>
                <w:sz w:val="22"/>
                <w:szCs w:val="22"/>
              </w:rPr>
            </w:pPr>
            <w:r w:rsidRPr="001F4137">
              <w:rPr>
                <w:rFonts w:cs="Arial"/>
                <w:sz w:val="22"/>
                <w:szCs w:val="22"/>
              </w:rPr>
              <w:t>Expendable medical supplies</w:t>
            </w:r>
          </w:p>
          <w:p w14:paraId="181203BA" w14:textId="77777777" w:rsidR="00E94450" w:rsidRPr="001F4137" w:rsidRDefault="00E94450">
            <w:pPr>
              <w:rPr>
                <w:rFonts w:cs="Arial"/>
                <w:sz w:val="22"/>
                <w:szCs w:val="22"/>
              </w:rPr>
            </w:pPr>
            <w:r w:rsidRPr="001F4137">
              <w:rPr>
                <w:rFonts w:cs="Arial"/>
                <w:sz w:val="22"/>
                <w:szCs w:val="22"/>
              </w:rPr>
              <w:t>(</w:t>
            </w:r>
            <w:r w:rsidR="0006260D" w:rsidRPr="001F4137">
              <w:rPr>
                <w:rFonts w:cs="Arial"/>
                <w:sz w:val="22"/>
                <w:szCs w:val="22"/>
              </w:rPr>
              <w:t>such as</w:t>
            </w:r>
            <w:r w:rsidRPr="001F4137">
              <w:rPr>
                <w:rFonts w:cs="Arial"/>
                <w:sz w:val="22"/>
                <w:szCs w:val="22"/>
              </w:rPr>
              <w:t xml:space="preserve"> bandages, catheters, face masks)</w:t>
            </w:r>
          </w:p>
          <w:p w14:paraId="181203BB" w14:textId="77777777" w:rsidR="00E94450" w:rsidRPr="001F4137" w:rsidRDefault="00E94450">
            <w:pPr>
              <w:spacing w:after="58"/>
              <w:rPr>
                <w:rFonts w:cs="Arial"/>
                <w:sz w:val="22"/>
                <w:szCs w:val="22"/>
              </w:rPr>
            </w:pPr>
          </w:p>
        </w:tc>
        <w:tc>
          <w:tcPr>
            <w:tcW w:w="625" w:type="pct"/>
            <w:tcBorders>
              <w:top w:val="single" w:sz="7" w:space="0" w:color="000000"/>
              <w:left w:val="single" w:sz="8" w:space="0" w:color="000000"/>
              <w:bottom w:val="single" w:sz="7" w:space="0" w:color="000000"/>
              <w:right w:val="single" w:sz="8" w:space="0" w:color="000000"/>
            </w:tcBorders>
            <w:vAlign w:val="center"/>
          </w:tcPr>
          <w:p w14:paraId="181203BC"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BD"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BE" w14:textId="77777777" w:rsidR="00E94450" w:rsidRPr="001F4137" w:rsidRDefault="00E94450">
            <w:pPr>
              <w:spacing w:after="58"/>
              <w:rPr>
                <w:rFonts w:cs="Arial"/>
                <w:sz w:val="22"/>
                <w:szCs w:val="22"/>
              </w:rPr>
            </w:pPr>
            <w:r w:rsidRPr="001F4137">
              <w:rPr>
                <w:rFonts w:cs="Arial"/>
                <w:sz w:val="22"/>
                <w:szCs w:val="22"/>
              </w:rPr>
              <w:t>The amount paid</w:t>
            </w:r>
          </w:p>
        </w:tc>
      </w:tr>
      <w:tr w:rsidR="00E94450" w:rsidRPr="001F4137" w14:paraId="181203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C0" w14:textId="77777777" w:rsidR="00E94450" w:rsidRPr="001F4137" w:rsidRDefault="00E94450">
            <w:pPr>
              <w:spacing w:after="58"/>
              <w:rPr>
                <w:rFonts w:cs="Arial"/>
                <w:sz w:val="22"/>
                <w:szCs w:val="22"/>
              </w:rPr>
            </w:pPr>
            <w:r w:rsidRPr="001F4137">
              <w:rPr>
                <w:rFonts w:cs="Arial"/>
                <w:sz w:val="22"/>
                <w:szCs w:val="22"/>
              </w:rPr>
              <w:t>Federal, State and local income taxes and Social Security taxes</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C1"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C2" w14:textId="77777777" w:rsidR="00E94450" w:rsidRPr="001F4137" w:rsidRDefault="00E94450">
            <w:pPr>
              <w:jc w:val="center"/>
              <w:rPr>
                <w:rFonts w:cs="Arial"/>
                <w:sz w:val="22"/>
                <w:szCs w:val="22"/>
              </w:rPr>
            </w:pPr>
          </w:p>
        </w:tc>
        <w:tc>
          <w:tcPr>
            <w:tcW w:w="1875" w:type="pct"/>
            <w:tcBorders>
              <w:top w:val="single" w:sz="7" w:space="0" w:color="000000"/>
              <w:left w:val="single" w:sz="8" w:space="0" w:color="000000"/>
              <w:bottom w:val="single" w:sz="7" w:space="0" w:color="000000"/>
              <w:right w:val="single" w:sz="7" w:space="0" w:color="000000"/>
            </w:tcBorders>
            <w:vAlign w:val="center"/>
          </w:tcPr>
          <w:p w14:paraId="181203C3" w14:textId="77777777" w:rsidR="00E94450" w:rsidRPr="001F4137" w:rsidRDefault="00E94450">
            <w:pPr>
              <w:spacing w:after="58"/>
              <w:rPr>
                <w:rFonts w:cs="Arial"/>
                <w:sz w:val="22"/>
                <w:szCs w:val="22"/>
              </w:rPr>
            </w:pPr>
            <w:r w:rsidRPr="001F4137">
              <w:rPr>
                <w:rFonts w:cs="Arial"/>
                <w:sz w:val="22"/>
                <w:szCs w:val="22"/>
              </w:rPr>
              <w:t>The amount withheld--assume the amount withheld reflects the person’s tax liability.</w:t>
            </w:r>
          </w:p>
        </w:tc>
      </w:tr>
      <w:tr w:rsidR="00E94450" w:rsidRPr="001F4137" w14:paraId="181203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C5" w14:textId="77777777" w:rsidR="00E94450" w:rsidRPr="001F4137" w:rsidRDefault="00E94450">
            <w:pPr>
              <w:spacing w:after="58"/>
              <w:rPr>
                <w:rFonts w:cs="Arial"/>
                <w:sz w:val="22"/>
                <w:szCs w:val="22"/>
              </w:rPr>
            </w:pPr>
            <w:r w:rsidRPr="001F4137">
              <w:rPr>
                <w:rFonts w:cs="Arial"/>
                <w:sz w:val="22"/>
                <w:szCs w:val="22"/>
              </w:rPr>
              <w:lastRenderedPageBreak/>
              <w:t>Dog Guide</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C6"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C7"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C8" w14:textId="77777777" w:rsidR="00E94450" w:rsidRPr="001F4137" w:rsidRDefault="00E94450">
            <w:pPr>
              <w:spacing w:after="58"/>
              <w:rPr>
                <w:rFonts w:cs="Arial"/>
                <w:sz w:val="22"/>
                <w:szCs w:val="22"/>
              </w:rPr>
            </w:pPr>
            <w:r w:rsidRPr="001F4137">
              <w:rPr>
                <w:rFonts w:cs="Arial"/>
                <w:sz w:val="22"/>
                <w:szCs w:val="22"/>
              </w:rPr>
              <w:t>The costs of purchasing the dog a</w:t>
            </w:r>
            <w:r w:rsidR="0006260D" w:rsidRPr="001F4137">
              <w:rPr>
                <w:rFonts w:cs="Arial"/>
                <w:sz w:val="22"/>
                <w:szCs w:val="22"/>
              </w:rPr>
              <w:t>n</w:t>
            </w:r>
            <w:r w:rsidRPr="001F4137">
              <w:rPr>
                <w:rFonts w:cs="Arial"/>
                <w:sz w:val="22"/>
                <w:szCs w:val="22"/>
              </w:rPr>
              <w:t>d all associated expenses (</w:t>
            </w:r>
            <w:r w:rsidR="0006260D" w:rsidRPr="001F4137">
              <w:rPr>
                <w:rFonts w:cs="Arial"/>
                <w:sz w:val="22"/>
                <w:szCs w:val="22"/>
              </w:rPr>
              <w:t>such as</w:t>
            </w:r>
            <w:r w:rsidRPr="001F4137">
              <w:rPr>
                <w:rFonts w:cs="Arial"/>
                <w:sz w:val="22"/>
                <w:szCs w:val="22"/>
              </w:rPr>
              <w:t xml:space="preserve"> fo</w:t>
            </w:r>
            <w:r w:rsidR="0006260D" w:rsidRPr="001F4137">
              <w:rPr>
                <w:rFonts w:cs="Arial"/>
                <w:sz w:val="22"/>
                <w:szCs w:val="22"/>
              </w:rPr>
              <w:t>od, licenses, vet services</w:t>
            </w:r>
            <w:r w:rsidRPr="001F4137">
              <w:rPr>
                <w:rFonts w:cs="Arial"/>
                <w:sz w:val="22"/>
                <w:szCs w:val="22"/>
              </w:rPr>
              <w:t>)</w:t>
            </w:r>
          </w:p>
        </w:tc>
      </w:tr>
      <w:tr w:rsidR="00E94450" w:rsidRPr="001F4137" w14:paraId="181203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CA" w14:textId="77777777" w:rsidR="00E94450" w:rsidRPr="001F4137" w:rsidRDefault="00E94450">
            <w:pPr>
              <w:spacing w:after="58"/>
              <w:rPr>
                <w:rFonts w:cs="Arial"/>
                <w:sz w:val="22"/>
                <w:szCs w:val="22"/>
              </w:rPr>
            </w:pPr>
            <w:r w:rsidRPr="001F4137">
              <w:rPr>
                <w:rFonts w:cs="Arial"/>
                <w:sz w:val="22"/>
                <w:szCs w:val="22"/>
              </w:rPr>
              <w:t>Fees (</w:t>
            </w:r>
            <w:r w:rsidR="0006260D" w:rsidRPr="001F4137">
              <w:rPr>
                <w:rFonts w:cs="Arial"/>
                <w:sz w:val="22"/>
                <w:szCs w:val="22"/>
              </w:rPr>
              <w:t>such as</w:t>
            </w:r>
            <w:r w:rsidRPr="001F4137">
              <w:rPr>
                <w:rFonts w:cs="Arial"/>
                <w:sz w:val="22"/>
                <w:szCs w:val="22"/>
              </w:rPr>
              <w:t xml:space="preserve"> licenses, professional as</w:t>
            </w:r>
            <w:r w:rsidR="0006260D" w:rsidRPr="001F4137">
              <w:rPr>
                <w:rFonts w:cs="Arial"/>
                <w:sz w:val="22"/>
                <w:szCs w:val="22"/>
              </w:rPr>
              <w:t>sociation dues, union dues</w:t>
            </w:r>
            <w:r w:rsidRPr="001F4137">
              <w:rPr>
                <w:rFonts w:cs="Arial"/>
                <w:sz w:val="22"/>
                <w:szCs w:val="22"/>
              </w:rPr>
              <w:t>)</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CB"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CC" w14:textId="77777777" w:rsidR="00E94450" w:rsidRPr="001F4137" w:rsidRDefault="00E94450">
            <w:pPr>
              <w:jc w:val="center"/>
              <w:rPr>
                <w:rFonts w:cs="Arial"/>
                <w:sz w:val="22"/>
                <w:szCs w:val="22"/>
              </w:rPr>
            </w:pPr>
          </w:p>
        </w:tc>
        <w:tc>
          <w:tcPr>
            <w:tcW w:w="1875" w:type="pct"/>
            <w:tcBorders>
              <w:top w:val="single" w:sz="7" w:space="0" w:color="000000"/>
              <w:left w:val="single" w:sz="8" w:space="0" w:color="000000"/>
              <w:bottom w:val="single" w:sz="7" w:space="0" w:color="000000"/>
              <w:right w:val="single" w:sz="7" w:space="0" w:color="000000"/>
            </w:tcBorders>
            <w:vAlign w:val="center"/>
          </w:tcPr>
          <w:p w14:paraId="181203CD" w14:textId="77777777" w:rsidR="00E94450" w:rsidRPr="001F4137" w:rsidRDefault="00E94450">
            <w:pPr>
              <w:spacing w:after="58"/>
              <w:rPr>
                <w:rFonts w:cs="Arial"/>
                <w:sz w:val="22"/>
                <w:szCs w:val="22"/>
              </w:rPr>
            </w:pPr>
            <w:r w:rsidRPr="001F4137">
              <w:rPr>
                <w:rFonts w:cs="Arial"/>
                <w:sz w:val="22"/>
                <w:szCs w:val="22"/>
              </w:rPr>
              <w:t>The amount paid</w:t>
            </w:r>
          </w:p>
        </w:tc>
      </w:tr>
      <w:tr w:rsidR="00E94450" w:rsidRPr="001F4137" w14:paraId="181203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CF" w14:textId="77777777" w:rsidR="00E94450" w:rsidRPr="001F4137" w:rsidRDefault="00E94450">
            <w:pPr>
              <w:spacing w:after="58"/>
              <w:rPr>
                <w:rFonts w:cs="Arial"/>
                <w:sz w:val="22"/>
                <w:szCs w:val="22"/>
              </w:rPr>
            </w:pPr>
            <w:r w:rsidRPr="001F4137">
              <w:rPr>
                <w:rFonts w:cs="Arial"/>
                <w:sz w:val="22"/>
                <w:szCs w:val="22"/>
              </w:rPr>
              <w:t>Mandatory contributions (</w:t>
            </w:r>
            <w:r w:rsidR="0006260D" w:rsidRPr="001F4137">
              <w:rPr>
                <w:rFonts w:cs="Arial"/>
                <w:sz w:val="22"/>
                <w:szCs w:val="22"/>
              </w:rPr>
              <w:t>such as pensions, disability</w:t>
            </w:r>
            <w:r w:rsidRPr="001F4137">
              <w:rPr>
                <w:rFonts w:cs="Arial"/>
                <w:sz w:val="22"/>
                <w:szCs w:val="22"/>
              </w:rPr>
              <w:t>)</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D0"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D1" w14:textId="77777777" w:rsidR="00E94450" w:rsidRPr="001F4137" w:rsidRDefault="00E94450">
            <w:pPr>
              <w:jc w:val="center"/>
              <w:rPr>
                <w:rFonts w:cs="Arial"/>
                <w:sz w:val="22"/>
                <w:szCs w:val="22"/>
              </w:rPr>
            </w:pPr>
          </w:p>
        </w:tc>
        <w:tc>
          <w:tcPr>
            <w:tcW w:w="1875" w:type="pct"/>
            <w:tcBorders>
              <w:top w:val="single" w:sz="7" w:space="0" w:color="000000"/>
              <w:left w:val="single" w:sz="8" w:space="0" w:color="000000"/>
              <w:bottom w:val="single" w:sz="7" w:space="0" w:color="000000"/>
              <w:right w:val="single" w:sz="7" w:space="0" w:color="000000"/>
            </w:tcBorders>
            <w:vAlign w:val="center"/>
          </w:tcPr>
          <w:p w14:paraId="181203D2" w14:textId="77777777" w:rsidR="00E94450" w:rsidRPr="001F4137" w:rsidRDefault="00E94450">
            <w:pPr>
              <w:rPr>
                <w:rFonts w:cs="Arial"/>
                <w:sz w:val="22"/>
                <w:szCs w:val="22"/>
              </w:rPr>
            </w:pPr>
            <w:r w:rsidRPr="001F4137">
              <w:rPr>
                <w:rFonts w:cs="Arial"/>
                <w:sz w:val="22"/>
                <w:szCs w:val="22"/>
              </w:rPr>
              <w:t xml:space="preserve">The actual amount of the mandatory contribution. </w:t>
            </w:r>
          </w:p>
          <w:p w14:paraId="181203D3" w14:textId="77777777" w:rsidR="00E94450" w:rsidRPr="001F4137" w:rsidRDefault="00E94450">
            <w:pPr>
              <w:rPr>
                <w:rFonts w:cs="Arial"/>
                <w:sz w:val="22"/>
                <w:szCs w:val="22"/>
              </w:rPr>
            </w:pPr>
            <w:r w:rsidRPr="001F4137">
              <w:rPr>
                <w:rFonts w:cs="Arial"/>
                <w:sz w:val="22"/>
                <w:szCs w:val="22"/>
              </w:rPr>
              <w:t>(For example, mandatory pension contributions are considered reasonably attributable to earning income and therefore, deductible.)</w:t>
            </w:r>
          </w:p>
          <w:p w14:paraId="181203D4" w14:textId="77777777" w:rsidR="00E94450" w:rsidRPr="001F4137" w:rsidRDefault="00E94450">
            <w:pPr>
              <w:spacing w:after="58"/>
              <w:rPr>
                <w:rFonts w:cs="Arial"/>
                <w:sz w:val="22"/>
                <w:szCs w:val="22"/>
              </w:rPr>
            </w:pPr>
            <w:r w:rsidRPr="001F4137">
              <w:rPr>
                <w:rFonts w:cs="Arial"/>
                <w:sz w:val="22"/>
                <w:szCs w:val="22"/>
              </w:rPr>
              <w:t>Pension contributions are considered savings plans and are therefore, not deductible.</w:t>
            </w:r>
          </w:p>
        </w:tc>
      </w:tr>
      <w:tr w:rsidR="00E94450" w:rsidRPr="001F4137" w14:paraId="181203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D6" w14:textId="77777777" w:rsidR="00E94450" w:rsidRPr="001F4137" w:rsidRDefault="00E94450">
            <w:pPr>
              <w:spacing w:after="58"/>
              <w:rPr>
                <w:rFonts w:cs="Arial"/>
                <w:sz w:val="22"/>
                <w:szCs w:val="22"/>
              </w:rPr>
            </w:pPr>
            <w:r w:rsidRPr="001F4137">
              <w:rPr>
                <w:rFonts w:cs="Arial"/>
                <w:sz w:val="22"/>
                <w:szCs w:val="22"/>
              </w:rPr>
              <w:t>Meals consumed during work hours</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D7"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D8" w14:textId="77777777" w:rsidR="00E94450" w:rsidRPr="001F4137" w:rsidRDefault="00E94450">
            <w:pPr>
              <w:jc w:val="center"/>
              <w:rPr>
                <w:rFonts w:cs="Arial"/>
                <w:sz w:val="22"/>
                <w:szCs w:val="22"/>
              </w:rPr>
            </w:pPr>
          </w:p>
        </w:tc>
        <w:tc>
          <w:tcPr>
            <w:tcW w:w="1875" w:type="pct"/>
            <w:tcBorders>
              <w:top w:val="single" w:sz="7" w:space="0" w:color="000000"/>
              <w:left w:val="single" w:sz="8" w:space="0" w:color="000000"/>
              <w:bottom w:val="single" w:sz="7" w:space="0" w:color="000000"/>
              <w:right w:val="single" w:sz="7" w:space="0" w:color="000000"/>
            </w:tcBorders>
            <w:vAlign w:val="center"/>
          </w:tcPr>
          <w:p w14:paraId="181203D9" w14:textId="77777777" w:rsidR="00E94450" w:rsidRPr="001F4137" w:rsidRDefault="00E94450">
            <w:pPr>
              <w:spacing w:after="58"/>
              <w:rPr>
                <w:rFonts w:cs="Arial"/>
                <w:sz w:val="22"/>
                <w:szCs w:val="22"/>
              </w:rPr>
            </w:pPr>
            <w:r w:rsidRPr="001F4137">
              <w:rPr>
                <w:rFonts w:cs="Arial"/>
                <w:sz w:val="22"/>
                <w:szCs w:val="22"/>
              </w:rPr>
              <w:t>The actual value of the meal whether bought during work hours or brought from home</w:t>
            </w:r>
          </w:p>
        </w:tc>
      </w:tr>
      <w:tr w:rsidR="00E94450" w:rsidRPr="001F4137" w14:paraId="181203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DB" w14:textId="77777777" w:rsidR="00E94450" w:rsidRPr="001F4137" w:rsidRDefault="00E94450">
            <w:pPr>
              <w:rPr>
                <w:rFonts w:cs="Arial"/>
                <w:sz w:val="22"/>
                <w:szCs w:val="22"/>
              </w:rPr>
            </w:pPr>
            <w:r w:rsidRPr="001F4137">
              <w:rPr>
                <w:rFonts w:cs="Arial"/>
                <w:sz w:val="22"/>
                <w:szCs w:val="22"/>
              </w:rPr>
              <w:t>Medical devices</w:t>
            </w:r>
          </w:p>
          <w:p w14:paraId="181203DC" w14:textId="77777777" w:rsidR="00E94450" w:rsidRPr="001F4137" w:rsidRDefault="00E94450">
            <w:pPr>
              <w:spacing w:after="58"/>
              <w:rPr>
                <w:rFonts w:cs="Arial"/>
                <w:sz w:val="22"/>
                <w:szCs w:val="22"/>
              </w:rPr>
            </w:pPr>
            <w:r w:rsidRPr="001F4137">
              <w:rPr>
                <w:rFonts w:cs="Arial"/>
                <w:sz w:val="22"/>
                <w:szCs w:val="22"/>
              </w:rPr>
              <w:t>(</w:t>
            </w:r>
            <w:r w:rsidR="0006260D" w:rsidRPr="001F4137">
              <w:rPr>
                <w:rFonts w:cs="Arial"/>
                <w:sz w:val="22"/>
                <w:szCs w:val="22"/>
              </w:rPr>
              <w:t>such as</w:t>
            </w:r>
            <w:r w:rsidRPr="001F4137">
              <w:rPr>
                <w:rFonts w:cs="Arial"/>
                <w:sz w:val="22"/>
                <w:szCs w:val="22"/>
              </w:rPr>
              <w:t xml:space="preserve"> braces, inhalers, pacemakers, respirators, wheelchairs)</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DD"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DE"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DF" w14:textId="77777777" w:rsidR="00E94450" w:rsidRPr="001F4137" w:rsidRDefault="00E94450">
            <w:pPr>
              <w:spacing w:after="58"/>
              <w:rPr>
                <w:rFonts w:cs="Arial"/>
                <w:sz w:val="22"/>
                <w:szCs w:val="22"/>
              </w:rPr>
            </w:pPr>
            <w:r w:rsidRPr="001F4137">
              <w:rPr>
                <w:rFonts w:cs="Arial"/>
                <w:sz w:val="22"/>
                <w:szCs w:val="22"/>
              </w:rPr>
              <w:t>The cost of the item plus maintenance and repair of such items whether the person works at home or the employer’s place of business</w:t>
            </w:r>
          </w:p>
        </w:tc>
      </w:tr>
      <w:tr w:rsidR="00E94450" w:rsidRPr="001F4137" w14:paraId="181203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E1" w14:textId="77777777" w:rsidR="00E94450" w:rsidRPr="001F4137" w:rsidRDefault="00E94450">
            <w:pPr>
              <w:spacing w:after="58"/>
              <w:rPr>
                <w:rFonts w:cs="Arial"/>
                <w:sz w:val="22"/>
                <w:szCs w:val="22"/>
              </w:rPr>
            </w:pPr>
            <w:r w:rsidRPr="001F4137">
              <w:rPr>
                <w:rFonts w:cs="Arial"/>
                <w:sz w:val="22"/>
                <w:szCs w:val="22"/>
              </w:rPr>
              <w:t>Non-medical equipment/ services (</w:t>
            </w:r>
            <w:r w:rsidR="0006260D" w:rsidRPr="001F4137">
              <w:rPr>
                <w:rFonts w:cs="Arial"/>
                <w:sz w:val="22"/>
                <w:szCs w:val="22"/>
              </w:rPr>
              <w:t>such as</w:t>
            </w:r>
            <w:r w:rsidRPr="001F4137">
              <w:rPr>
                <w:rFonts w:cs="Arial"/>
                <w:sz w:val="22"/>
                <w:szCs w:val="22"/>
              </w:rPr>
              <w:t xml:space="preserve"> air cleaners, air conditioners, child care costs, humidifiers, portable room heaters, saf</w:t>
            </w:r>
            <w:r w:rsidR="0006260D" w:rsidRPr="001F4137">
              <w:rPr>
                <w:rFonts w:cs="Arial"/>
                <w:sz w:val="22"/>
                <w:szCs w:val="22"/>
              </w:rPr>
              <w:t>ety shoes, uniforms, tools</w:t>
            </w:r>
            <w:r w:rsidRPr="001F4137">
              <w:rPr>
                <w:rFonts w:cs="Arial"/>
                <w:sz w:val="22"/>
                <w:szCs w:val="22"/>
              </w:rPr>
              <w:t>)</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E2"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E3" w14:textId="77777777" w:rsidR="00E94450" w:rsidRPr="001F4137" w:rsidRDefault="00E94450">
            <w:pPr>
              <w:jc w:val="center"/>
              <w:rPr>
                <w:rFonts w:cs="Arial"/>
                <w:sz w:val="22"/>
                <w:szCs w:val="22"/>
              </w:rPr>
            </w:pPr>
            <w:r w:rsidRPr="001F4137">
              <w:rPr>
                <w:rFonts w:cs="Arial"/>
                <w:sz w:val="22"/>
                <w:szCs w:val="22"/>
              </w:rPr>
              <w:t>*</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E4" w14:textId="77777777" w:rsidR="00E94450" w:rsidRPr="001F4137" w:rsidRDefault="00E94450">
            <w:pPr>
              <w:rPr>
                <w:rFonts w:cs="Arial"/>
                <w:sz w:val="22"/>
                <w:szCs w:val="22"/>
              </w:rPr>
            </w:pPr>
            <w:r w:rsidRPr="001F4137">
              <w:rPr>
                <w:rFonts w:cs="Arial"/>
                <w:sz w:val="22"/>
                <w:szCs w:val="22"/>
              </w:rPr>
              <w:t>The cost of the item plus maintenance and repair of such item whether the person works at home or at the employer’s place of business.</w:t>
            </w:r>
          </w:p>
          <w:p w14:paraId="181203E5" w14:textId="77777777" w:rsidR="00E94450" w:rsidRPr="001F4137" w:rsidRDefault="00E94450">
            <w:pPr>
              <w:spacing w:after="58"/>
              <w:rPr>
                <w:rFonts w:cs="Arial"/>
                <w:sz w:val="22"/>
                <w:szCs w:val="22"/>
              </w:rPr>
            </w:pPr>
            <w:r w:rsidRPr="001F4137">
              <w:rPr>
                <w:rFonts w:cs="Arial"/>
                <w:sz w:val="22"/>
                <w:szCs w:val="22"/>
              </w:rPr>
              <w:t>*To be deductible as an IRWE, the item or service must be impairment related.</w:t>
            </w:r>
          </w:p>
        </w:tc>
      </w:tr>
      <w:tr w:rsidR="00E94450" w:rsidRPr="001F4137" w14:paraId="181203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E7" w14:textId="77777777" w:rsidR="00E94450" w:rsidRPr="001F4137" w:rsidRDefault="00E94450">
            <w:pPr>
              <w:spacing w:after="58"/>
              <w:rPr>
                <w:rFonts w:cs="Arial"/>
                <w:sz w:val="22"/>
                <w:szCs w:val="22"/>
              </w:rPr>
            </w:pPr>
            <w:r w:rsidRPr="001F4137">
              <w:rPr>
                <w:rFonts w:cs="Arial"/>
                <w:sz w:val="22"/>
                <w:szCs w:val="22"/>
              </w:rPr>
              <w:t>Other work-related equipment (</w:t>
            </w:r>
            <w:r w:rsidR="0006260D" w:rsidRPr="001F4137">
              <w:rPr>
                <w:rFonts w:cs="Arial"/>
                <w:sz w:val="22"/>
                <w:szCs w:val="22"/>
              </w:rPr>
              <w:t>such as</w:t>
            </w:r>
            <w:r w:rsidRPr="001F4137">
              <w:rPr>
                <w:rFonts w:cs="Arial"/>
                <w:sz w:val="22"/>
                <w:szCs w:val="22"/>
              </w:rPr>
              <w:t xml:space="preserve"> job coaching fees, one handed typewriters, special tools designed to accommodate a person’s impairment, telecommunication devices for the deaf, typing aids)</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E8"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E9"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EA" w14:textId="77777777" w:rsidR="00E94450" w:rsidRPr="001F4137" w:rsidRDefault="00E94450">
            <w:pPr>
              <w:spacing w:after="58"/>
              <w:rPr>
                <w:rFonts w:cs="Arial"/>
                <w:sz w:val="22"/>
                <w:szCs w:val="22"/>
              </w:rPr>
            </w:pPr>
            <w:r w:rsidRPr="001F4137">
              <w:rPr>
                <w:rFonts w:cs="Arial"/>
                <w:sz w:val="22"/>
                <w:szCs w:val="22"/>
              </w:rPr>
              <w:t>The cost of the item plus maintenance and repair of such item whether the person works at home or at the employer’s place of business.</w:t>
            </w:r>
          </w:p>
        </w:tc>
      </w:tr>
      <w:tr w:rsidR="00E94450" w:rsidRPr="001F4137" w14:paraId="181203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EC" w14:textId="77777777" w:rsidR="00E94450" w:rsidRPr="001F4137" w:rsidRDefault="00E94450">
            <w:pPr>
              <w:spacing w:after="58"/>
              <w:rPr>
                <w:rFonts w:cs="Arial"/>
                <w:sz w:val="22"/>
                <w:szCs w:val="22"/>
              </w:rPr>
            </w:pPr>
            <w:r w:rsidRPr="001F4137">
              <w:rPr>
                <w:rFonts w:cs="Arial"/>
                <w:sz w:val="22"/>
                <w:szCs w:val="22"/>
              </w:rPr>
              <w:lastRenderedPageBreak/>
              <w:t>Physical therapy</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ED"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EE"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EF" w14:textId="77777777" w:rsidR="00E94450" w:rsidRPr="001F4137" w:rsidRDefault="00E94450">
            <w:pPr>
              <w:spacing w:after="58"/>
              <w:rPr>
                <w:rFonts w:cs="Arial"/>
                <w:sz w:val="22"/>
                <w:szCs w:val="22"/>
              </w:rPr>
            </w:pPr>
            <w:r w:rsidRPr="001F4137">
              <w:rPr>
                <w:rFonts w:cs="Arial"/>
                <w:sz w:val="22"/>
                <w:szCs w:val="22"/>
              </w:rPr>
              <w:t>The amount paid</w:t>
            </w:r>
          </w:p>
        </w:tc>
      </w:tr>
      <w:tr w:rsidR="00E94450" w:rsidRPr="001F4137" w14:paraId="181203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F1" w14:textId="77777777" w:rsidR="00E94450" w:rsidRPr="001F4137" w:rsidRDefault="00E94450">
            <w:pPr>
              <w:spacing w:after="58"/>
              <w:rPr>
                <w:rFonts w:cs="Arial"/>
                <w:sz w:val="22"/>
                <w:szCs w:val="22"/>
              </w:rPr>
            </w:pPr>
            <w:r w:rsidRPr="001F4137">
              <w:rPr>
                <w:rFonts w:cs="Arial"/>
                <w:sz w:val="22"/>
                <w:szCs w:val="22"/>
              </w:rPr>
              <w:t>Prosthesis</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F2"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F3"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F4" w14:textId="77777777" w:rsidR="00E94450" w:rsidRPr="001F4137" w:rsidRDefault="00E94450">
            <w:pPr>
              <w:spacing w:after="58"/>
              <w:rPr>
                <w:rFonts w:cs="Arial"/>
                <w:sz w:val="22"/>
                <w:szCs w:val="22"/>
              </w:rPr>
            </w:pPr>
            <w:r w:rsidRPr="001F4137">
              <w:rPr>
                <w:rFonts w:cs="Arial"/>
                <w:sz w:val="22"/>
                <w:szCs w:val="22"/>
              </w:rPr>
              <w:t>The cost of the item plus maintenance and repair of such item</w:t>
            </w:r>
          </w:p>
        </w:tc>
      </w:tr>
      <w:tr w:rsidR="00E94450" w:rsidRPr="001F4137" w14:paraId="181203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F6" w14:textId="77777777" w:rsidR="00E94450" w:rsidRPr="001F4137" w:rsidRDefault="00E94450">
            <w:pPr>
              <w:spacing w:after="58"/>
              <w:rPr>
                <w:rFonts w:cs="Arial"/>
                <w:sz w:val="22"/>
                <w:szCs w:val="22"/>
              </w:rPr>
            </w:pPr>
            <w:r w:rsidRPr="001F4137">
              <w:rPr>
                <w:rFonts w:cs="Arial"/>
                <w:sz w:val="22"/>
                <w:szCs w:val="22"/>
              </w:rPr>
              <w:t>Structural modifications to the person’s home to create a workspace or to allow the person to get to and from work</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F7"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F8"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F9" w14:textId="77777777" w:rsidR="00E94450" w:rsidRPr="001F4137" w:rsidRDefault="00E94450">
            <w:pPr>
              <w:spacing w:after="58"/>
              <w:rPr>
                <w:rFonts w:cs="Arial"/>
                <w:sz w:val="22"/>
                <w:szCs w:val="22"/>
              </w:rPr>
            </w:pPr>
            <w:r w:rsidRPr="001F4137">
              <w:rPr>
                <w:rFonts w:cs="Arial"/>
                <w:sz w:val="22"/>
                <w:szCs w:val="22"/>
              </w:rPr>
              <w:t>The cost of the modifications</w:t>
            </w:r>
          </w:p>
        </w:tc>
      </w:tr>
      <w:tr w:rsidR="00E94450" w:rsidRPr="001F4137" w14:paraId="181204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3FB" w14:textId="77777777" w:rsidR="00E94450" w:rsidRPr="001F4137" w:rsidRDefault="00E94450">
            <w:pPr>
              <w:pStyle w:val="Header"/>
              <w:widowControl/>
              <w:tabs>
                <w:tab w:val="clear" w:pos="4320"/>
                <w:tab w:val="clear" w:pos="8640"/>
              </w:tabs>
              <w:autoSpaceDE/>
              <w:autoSpaceDN/>
              <w:adjustRightInd/>
              <w:rPr>
                <w:rFonts w:cs="Arial"/>
                <w:sz w:val="22"/>
                <w:szCs w:val="22"/>
              </w:rPr>
            </w:pPr>
            <w:r w:rsidRPr="001F4137">
              <w:rPr>
                <w:rFonts w:cs="Arial"/>
                <w:sz w:val="22"/>
                <w:szCs w:val="22"/>
              </w:rPr>
              <w:t>Training to use impairment-related expense item or an item that is reasonably attributable to work (</w:t>
            </w:r>
            <w:r w:rsidR="0006260D" w:rsidRPr="001F4137">
              <w:rPr>
                <w:rFonts w:cs="Arial"/>
                <w:sz w:val="22"/>
                <w:szCs w:val="22"/>
              </w:rPr>
              <w:t>such as</w:t>
            </w:r>
            <w:r w:rsidRPr="001F4137">
              <w:rPr>
                <w:rFonts w:cs="Arial"/>
                <w:sz w:val="22"/>
                <w:szCs w:val="22"/>
              </w:rPr>
              <w:t xml:space="preserve"> Braille, cane travel, computer program courses, grammar, use of one-handed typewriters, use of special equipment) </w:t>
            </w:r>
          </w:p>
          <w:p w14:paraId="181203FC" w14:textId="77777777" w:rsidR="00E94450" w:rsidRPr="001F4137" w:rsidRDefault="00E94450">
            <w:pPr>
              <w:pStyle w:val="Header"/>
              <w:widowControl/>
              <w:tabs>
                <w:tab w:val="clear" w:pos="4320"/>
                <w:tab w:val="clear" w:pos="8640"/>
              </w:tabs>
              <w:autoSpaceDE/>
              <w:autoSpaceDN/>
              <w:adjustRightInd/>
              <w:rPr>
                <w:rFonts w:cs="Arial"/>
                <w:sz w:val="22"/>
                <w:szCs w:val="22"/>
              </w:rPr>
            </w:pPr>
            <w:r w:rsidRPr="001F4137">
              <w:rPr>
                <w:rFonts w:cs="Arial"/>
                <w:b/>
                <w:bCs/>
                <w:sz w:val="22"/>
                <w:szCs w:val="22"/>
              </w:rPr>
              <w:t>(Note:</w:t>
            </w:r>
            <w:r w:rsidRPr="001F4137">
              <w:rPr>
                <w:rFonts w:cs="Arial"/>
                <w:sz w:val="22"/>
                <w:szCs w:val="22"/>
              </w:rPr>
              <w:t xml:space="preserve"> Training does not include general education courses. Such courses may be excluded under PASS.)</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FD"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3FE"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3FF" w14:textId="77777777" w:rsidR="00E94450" w:rsidRPr="001F4137" w:rsidRDefault="00E94450">
            <w:pPr>
              <w:pStyle w:val="Header"/>
              <w:tabs>
                <w:tab w:val="clear" w:pos="4320"/>
                <w:tab w:val="clear" w:pos="8640"/>
              </w:tabs>
              <w:rPr>
                <w:rFonts w:cs="Arial"/>
                <w:sz w:val="22"/>
                <w:szCs w:val="22"/>
              </w:rPr>
            </w:pPr>
            <w:r w:rsidRPr="001F4137">
              <w:rPr>
                <w:rFonts w:cs="Arial"/>
                <w:sz w:val="22"/>
                <w:szCs w:val="22"/>
              </w:rPr>
              <w:t>The cost of training plus travel expenses to and from training</w:t>
            </w:r>
          </w:p>
        </w:tc>
      </w:tr>
      <w:tr w:rsidR="00E94450" w:rsidRPr="001F4137" w14:paraId="181204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7" w:space="0" w:color="000000"/>
              <w:right w:val="single" w:sz="8" w:space="0" w:color="000000"/>
            </w:tcBorders>
            <w:vAlign w:val="center"/>
          </w:tcPr>
          <w:p w14:paraId="18120401" w14:textId="77777777" w:rsidR="00E94450" w:rsidRPr="001F4137" w:rsidRDefault="00E94450">
            <w:pPr>
              <w:pStyle w:val="Header"/>
              <w:widowControl/>
              <w:tabs>
                <w:tab w:val="clear" w:pos="4320"/>
                <w:tab w:val="clear" w:pos="8640"/>
              </w:tabs>
              <w:autoSpaceDE/>
              <w:autoSpaceDN/>
              <w:adjustRightInd/>
              <w:spacing w:after="58"/>
              <w:rPr>
                <w:rFonts w:cs="Arial"/>
                <w:sz w:val="22"/>
                <w:szCs w:val="22"/>
              </w:rPr>
            </w:pPr>
            <w:r w:rsidRPr="001F4137">
              <w:rPr>
                <w:rFonts w:cs="Arial"/>
                <w:sz w:val="22"/>
                <w:szCs w:val="22"/>
              </w:rPr>
              <w:t>Transportation to and from work</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402" w14:textId="77777777" w:rsidR="00E94450" w:rsidRPr="001F4137" w:rsidRDefault="00E94450">
            <w:pPr>
              <w:jc w:val="center"/>
              <w:rPr>
                <w:rFonts w:cs="Arial"/>
                <w:sz w:val="22"/>
                <w:szCs w:val="22"/>
              </w:rPr>
            </w:pPr>
            <w:r w:rsidRPr="001F4137">
              <w:rPr>
                <w:rFonts w:cs="Arial"/>
                <w:sz w:val="22"/>
                <w:szCs w:val="22"/>
              </w:rPr>
              <w:t>**</w:t>
            </w:r>
          </w:p>
        </w:tc>
        <w:tc>
          <w:tcPr>
            <w:tcW w:w="625" w:type="pct"/>
            <w:tcBorders>
              <w:top w:val="single" w:sz="7" w:space="0" w:color="000000"/>
              <w:left w:val="single" w:sz="8" w:space="0" w:color="000000"/>
              <w:bottom w:val="single" w:sz="7" w:space="0" w:color="000000"/>
              <w:right w:val="single" w:sz="8" w:space="0" w:color="000000"/>
            </w:tcBorders>
            <w:vAlign w:val="center"/>
          </w:tcPr>
          <w:p w14:paraId="18120403"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18120404" w14:textId="77777777" w:rsidR="00E94450" w:rsidRPr="001F4137" w:rsidRDefault="00E94450">
            <w:pPr>
              <w:rPr>
                <w:rFonts w:cs="Arial"/>
                <w:sz w:val="22"/>
                <w:szCs w:val="22"/>
              </w:rPr>
            </w:pPr>
            <w:r w:rsidRPr="001F4137">
              <w:rPr>
                <w:rFonts w:cs="Arial"/>
                <w:sz w:val="22"/>
                <w:szCs w:val="22"/>
              </w:rPr>
              <w:t>** To be deductible as a BWE:</w:t>
            </w:r>
          </w:p>
          <w:p w14:paraId="18120405" w14:textId="77777777" w:rsidR="00E94450" w:rsidRPr="001F4137" w:rsidRDefault="00E94450">
            <w:pPr>
              <w:pStyle w:val="a"/>
              <w:numPr>
                <w:ilvl w:val="0"/>
                <w:numId w:val="1"/>
              </w:numPr>
              <w:rPr>
                <w:rFonts w:cs="Arial"/>
                <w:sz w:val="22"/>
                <w:szCs w:val="22"/>
              </w:rPr>
            </w:pPr>
            <w:r w:rsidRPr="001F4137">
              <w:rPr>
                <w:rFonts w:cs="Arial"/>
                <w:sz w:val="22"/>
                <w:szCs w:val="22"/>
              </w:rPr>
              <w:t>In own vehicle: the applicable allowance or, if more advantageous, the standard mileage rate permitted by IRS for non-governmental business use</w:t>
            </w:r>
          </w:p>
          <w:p w14:paraId="18120406" w14:textId="77777777" w:rsidR="00E94450" w:rsidRPr="001F4137" w:rsidRDefault="00E94450">
            <w:pPr>
              <w:pStyle w:val="a"/>
              <w:numPr>
                <w:ilvl w:val="0"/>
                <w:numId w:val="1"/>
              </w:numPr>
              <w:rPr>
                <w:rFonts w:cs="Arial"/>
                <w:sz w:val="22"/>
                <w:szCs w:val="22"/>
              </w:rPr>
            </w:pPr>
            <w:r w:rsidRPr="001F4137">
              <w:rPr>
                <w:rFonts w:cs="Arial"/>
                <w:sz w:val="22"/>
                <w:szCs w:val="22"/>
              </w:rPr>
              <w:t>For other than in own vehicle:</w:t>
            </w:r>
          </w:p>
          <w:p w14:paraId="18120407" w14:textId="77777777" w:rsidR="00E94450" w:rsidRPr="001F4137" w:rsidRDefault="00E94450">
            <w:pPr>
              <w:spacing w:after="58"/>
              <w:ind w:left="360"/>
              <w:rPr>
                <w:rFonts w:cs="Arial"/>
                <w:sz w:val="22"/>
                <w:szCs w:val="22"/>
              </w:rPr>
            </w:pPr>
            <w:r w:rsidRPr="001F4137">
              <w:rPr>
                <w:rFonts w:cs="Arial"/>
                <w:sz w:val="22"/>
                <w:szCs w:val="22"/>
              </w:rPr>
              <w:t>the actual cost of the bus, car pool, cab fare</w:t>
            </w:r>
          </w:p>
        </w:tc>
      </w:tr>
      <w:tr w:rsidR="00E94450" w:rsidRPr="001F4137" w14:paraId="181204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875" w:type="pct"/>
            <w:tcBorders>
              <w:top w:val="single" w:sz="7" w:space="0" w:color="000000"/>
              <w:left w:val="single" w:sz="7" w:space="0" w:color="000000"/>
              <w:bottom w:val="single" w:sz="8" w:space="0" w:color="000000"/>
              <w:right w:val="single" w:sz="8" w:space="0" w:color="000000"/>
            </w:tcBorders>
            <w:vAlign w:val="center"/>
          </w:tcPr>
          <w:p w14:paraId="18120409" w14:textId="77777777" w:rsidR="00E94450" w:rsidRPr="001F4137" w:rsidRDefault="00E94450">
            <w:pPr>
              <w:spacing w:after="58"/>
              <w:rPr>
                <w:rFonts w:cs="Arial"/>
                <w:sz w:val="22"/>
                <w:szCs w:val="22"/>
              </w:rPr>
            </w:pPr>
            <w:r w:rsidRPr="001F4137">
              <w:rPr>
                <w:rFonts w:cs="Arial"/>
                <w:sz w:val="22"/>
                <w:szCs w:val="22"/>
              </w:rPr>
              <w:t>Vehicle modification</w:t>
            </w:r>
          </w:p>
        </w:tc>
        <w:tc>
          <w:tcPr>
            <w:tcW w:w="625" w:type="pct"/>
            <w:tcBorders>
              <w:top w:val="single" w:sz="7" w:space="0" w:color="000000"/>
              <w:left w:val="single" w:sz="8" w:space="0" w:color="000000"/>
              <w:bottom w:val="single" w:sz="8" w:space="0" w:color="000000"/>
              <w:right w:val="single" w:sz="8" w:space="0" w:color="000000"/>
            </w:tcBorders>
            <w:vAlign w:val="center"/>
          </w:tcPr>
          <w:p w14:paraId="1812040A" w14:textId="77777777" w:rsidR="00E94450" w:rsidRPr="001F4137" w:rsidRDefault="00E94450">
            <w:pPr>
              <w:jc w:val="center"/>
              <w:rPr>
                <w:rFonts w:cs="Arial"/>
                <w:sz w:val="22"/>
                <w:szCs w:val="22"/>
              </w:rPr>
            </w:pPr>
            <w:r w:rsidRPr="001F4137">
              <w:rPr>
                <w:rFonts w:cs="Arial"/>
                <w:sz w:val="22"/>
                <w:szCs w:val="22"/>
              </w:rPr>
              <w:t>X</w:t>
            </w:r>
          </w:p>
        </w:tc>
        <w:tc>
          <w:tcPr>
            <w:tcW w:w="625" w:type="pct"/>
            <w:tcBorders>
              <w:top w:val="single" w:sz="7" w:space="0" w:color="000000"/>
              <w:left w:val="single" w:sz="8" w:space="0" w:color="000000"/>
              <w:bottom w:val="single" w:sz="8" w:space="0" w:color="000000"/>
              <w:right w:val="single" w:sz="8" w:space="0" w:color="000000"/>
            </w:tcBorders>
            <w:vAlign w:val="center"/>
          </w:tcPr>
          <w:p w14:paraId="1812040B" w14:textId="77777777" w:rsidR="00E94450" w:rsidRPr="001F4137" w:rsidRDefault="00E94450">
            <w:pPr>
              <w:jc w:val="center"/>
              <w:rPr>
                <w:rFonts w:cs="Arial"/>
                <w:sz w:val="22"/>
                <w:szCs w:val="22"/>
              </w:rPr>
            </w:pPr>
            <w:r w:rsidRPr="001F4137">
              <w:rPr>
                <w:rFonts w:cs="Arial"/>
                <w:sz w:val="22"/>
                <w:szCs w:val="22"/>
              </w:rPr>
              <w:t>X</w:t>
            </w:r>
          </w:p>
        </w:tc>
        <w:tc>
          <w:tcPr>
            <w:tcW w:w="1875" w:type="pct"/>
            <w:tcBorders>
              <w:top w:val="single" w:sz="7" w:space="0" w:color="000000"/>
              <w:left w:val="single" w:sz="8" w:space="0" w:color="000000"/>
              <w:bottom w:val="single" w:sz="8" w:space="0" w:color="000000"/>
              <w:right w:val="single" w:sz="7" w:space="0" w:color="000000"/>
            </w:tcBorders>
            <w:vAlign w:val="center"/>
          </w:tcPr>
          <w:p w14:paraId="1812040C" w14:textId="77777777" w:rsidR="00E94450" w:rsidRPr="001F4137" w:rsidRDefault="00E94450">
            <w:pPr>
              <w:spacing w:after="58"/>
              <w:rPr>
                <w:rFonts w:cs="Arial"/>
                <w:sz w:val="22"/>
                <w:szCs w:val="22"/>
              </w:rPr>
            </w:pPr>
          </w:p>
        </w:tc>
      </w:tr>
    </w:tbl>
    <w:p w14:paraId="1812040E" w14:textId="77777777" w:rsidR="00E94450" w:rsidRPr="001F4137" w:rsidRDefault="00E94450">
      <w:pPr>
        <w:jc w:val="both"/>
        <w:rPr>
          <w:rFonts w:cs="Arial"/>
          <w:szCs w:val="20"/>
        </w:rPr>
      </w:pPr>
    </w:p>
    <w:tbl>
      <w:tblPr>
        <w:tblW w:w="5000" w:type="pct"/>
        <w:tblCellMar>
          <w:left w:w="120" w:type="dxa"/>
          <w:right w:w="120" w:type="dxa"/>
        </w:tblCellMar>
        <w:tblLook w:val="0000" w:firstRow="0" w:lastRow="0" w:firstColumn="0" w:lastColumn="0" w:noHBand="0" w:noVBand="0"/>
      </w:tblPr>
      <w:tblGrid>
        <w:gridCol w:w="9342"/>
      </w:tblGrid>
      <w:tr w:rsidR="00E94450" w:rsidRPr="001F4137" w14:paraId="18120410" w14:textId="77777777" w:rsidTr="001C52B6">
        <w:trPr>
          <w:cantSplit/>
          <w:tblHeader/>
        </w:trPr>
        <w:tc>
          <w:tcPr>
            <w:tcW w:w="5000"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40F" w14:textId="77777777" w:rsidR="00E94450" w:rsidRPr="001F4137" w:rsidRDefault="00E94450" w:rsidP="00BA7C60">
            <w:pPr>
              <w:widowControl w:val="0"/>
              <w:jc w:val="center"/>
              <w:rPr>
                <w:rFonts w:cs="Arial"/>
                <w:b/>
                <w:bCs/>
                <w:sz w:val="22"/>
                <w:szCs w:val="20"/>
              </w:rPr>
            </w:pPr>
            <w:r w:rsidRPr="001F4137">
              <w:rPr>
                <w:rFonts w:cs="Arial"/>
                <w:b/>
                <w:bCs/>
                <w:sz w:val="22"/>
                <w:szCs w:val="20"/>
              </w:rPr>
              <w:br w:type="page"/>
              <w:t>ITEMS NOT DEDUCTIBLE AS BWE OR IRWE</w:t>
            </w:r>
          </w:p>
        </w:tc>
      </w:tr>
      <w:tr w:rsidR="00E94450" w:rsidRPr="001F4137" w14:paraId="1812041E" w14:textId="77777777" w:rsidTr="001C52B6">
        <w:tc>
          <w:tcPr>
            <w:tcW w:w="5000" w:type="pct"/>
            <w:tcBorders>
              <w:top w:val="single" w:sz="7" w:space="0" w:color="000000"/>
              <w:left w:val="single" w:sz="7" w:space="0" w:color="000000"/>
              <w:bottom w:val="single" w:sz="7" w:space="0" w:color="000000"/>
              <w:right w:val="single" w:sz="7" w:space="0" w:color="000000"/>
            </w:tcBorders>
          </w:tcPr>
          <w:p w14:paraId="18120411" w14:textId="77777777" w:rsidR="00E94450" w:rsidRPr="001F4137" w:rsidRDefault="00E94450" w:rsidP="001C52B6">
            <w:pPr>
              <w:pStyle w:val="Style"/>
              <w:ind w:left="0" w:firstLine="0"/>
              <w:rPr>
                <w:rFonts w:cs="Arial"/>
                <w:sz w:val="22"/>
                <w:szCs w:val="20"/>
              </w:rPr>
            </w:pPr>
          </w:p>
          <w:p w14:paraId="18120412" w14:textId="77777777" w:rsidR="00E94450" w:rsidRPr="001F4137" w:rsidRDefault="00E94450" w:rsidP="009574A4">
            <w:pPr>
              <w:pStyle w:val="Style"/>
              <w:numPr>
                <w:ilvl w:val="0"/>
                <w:numId w:val="69"/>
              </w:numPr>
              <w:tabs>
                <w:tab w:val="clear" w:pos="720"/>
              </w:tabs>
              <w:ind w:left="360"/>
              <w:rPr>
                <w:rFonts w:cs="Arial"/>
                <w:sz w:val="22"/>
                <w:szCs w:val="20"/>
              </w:rPr>
            </w:pPr>
            <w:r w:rsidRPr="001F4137">
              <w:rPr>
                <w:rFonts w:cs="Arial"/>
                <w:sz w:val="22"/>
                <w:szCs w:val="20"/>
              </w:rPr>
              <w:t xml:space="preserve">In-kind payments </w:t>
            </w:r>
          </w:p>
          <w:p w14:paraId="18120413" w14:textId="77777777" w:rsidR="00E94450" w:rsidRPr="001F4137" w:rsidRDefault="00E94450" w:rsidP="009574A4">
            <w:pPr>
              <w:pStyle w:val="Style"/>
              <w:numPr>
                <w:ilvl w:val="0"/>
                <w:numId w:val="69"/>
              </w:numPr>
              <w:tabs>
                <w:tab w:val="clear" w:pos="720"/>
              </w:tabs>
              <w:ind w:left="360"/>
              <w:rPr>
                <w:rFonts w:cs="Arial"/>
                <w:sz w:val="22"/>
                <w:szCs w:val="20"/>
              </w:rPr>
            </w:pPr>
            <w:r w:rsidRPr="001F4137">
              <w:rPr>
                <w:rFonts w:cs="Arial"/>
                <w:sz w:val="22"/>
                <w:szCs w:val="20"/>
              </w:rPr>
              <w:t>Expenses deducted under other provisions (</w:t>
            </w:r>
            <w:r w:rsidR="00824279" w:rsidRPr="001F4137">
              <w:rPr>
                <w:rFonts w:cs="Arial"/>
                <w:sz w:val="22"/>
                <w:szCs w:val="20"/>
              </w:rPr>
              <w:t>like</w:t>
            </w:r>
            <w:r w:rsidRPr="001F4137">
              <w:rPr>
                <w:rFonts w:cs="Arial"/>
                <w:sz w:val="22"/>
                <w:szCs w:val="20"/>
              </w:rPr>
              <w:t xml:space="preserve"> PASS) </w:t>
            </w:r>
          </w:p>
          <w:p w14:paraId="18120414" w14:textId="77777777" w:rsidR="00E94450" w:rsidRPr="001F4137" w:rsidRDefault="00E94450" w:rsidP="009574A4">
            <w:pPr>
              <w:pStyle w:val="Style"/>
              <w:numPr>
                <w:ilvl w:val="0"/>
                <w:numId w:val="69"/>
              </w:numPr>
              <w:tabs>
                <w:tab w:val="clear" w:pos="720"/>
              </w:tabs>
              <w:ind w:left="360"/>
              <w:rPr>
                <w:rFonts w:cs="Arial"/>
                <w:sz w:val="22"/>
                <w:szCs w:val="20"/>
              </w:rPr>
            </w:pPr>
            <w:r w:rsidRPr="001F4137">
              <w:rPr>
                <w:rFonts w:cs="Arial"/>
                <w:sz w:val="22"/>
                <w:szCs w:val="20"/>
              </w:rPr>
              <w:t>Expenses which will be reimbursed</w:t>
            </w:r>
          </w:p>
          <w:p w14:paraId="18120415" w14:textId="77777777" w:rsidR="00E94450" w:rsidRPr="001F4137" w:rsidRDefault="00E94450" w:rsidP="009574A4">
            <w:pPr>
              <w:widowControl w:val="0"/>
              <w:numPr>
                <w:ilvl w:val="0"/>
                <w:numId w:val="69"/>
              </w:numPr>
              <w:tabs>
                <w:tab w:val="clear" w:pos="720"/>
              </w:tabs>
              <w:ind w:left="360"/>
              <w:rPr>
                <w:rFonts w:cs="Arial"/>
                <w:sz w:val="22"/>
                <w:szCs w:val="20"/>
              </w:rPr>
            </w:pPr>
            <w:r w:rsidRPr="001F4137">
              <w:rPr>
                <w:rFonts w:cs="Arial"/>
                <w:sz w:val="22"/>
                <w:szCs w:val="20"/>
              </w:rPr>
              <w:t>Life maintenance expenses, to include the following (</w:t>
            </w:r>
            <w:r w:rsidRPr="001F4137">
              <w:rPr>
                <w:rFonts w:cs="Arial"/>
                <w:b/>
                <w:bCs/>
                <w:sz w:val="22"/>
                <w:szCs w:val="20"/>
              </w:rPr>
              <w:t xml:space="preserve">Note: </w:t>
            </w:r>
            <w:r w:rsidRPr="001F4137">
              <w:rPr>
                <w:rFonts w:cs="Arial"/>
                <w:sz w:val="22"/>
                <w:szCs w:val="20"/>
              </w:rPr>
              <w:t>list is not all-inclusive):</w:t>
            </w:r>
          </w:p>
          <w:p w14:paraId="18120416" w14:textId="77777777" w:rsidR="00E94450" w:rsidRPr="001F4137" w:rsidRDefault="00E94450" w:rsidP="009574A4">
            <w:pPr>
              <w:widowControl w:val="0"/>
              <w:numPr>
                <w:ilvl w:val="2"/>
                <w:numId w:val="143"/>
              </w:numPr>
              <w:tabs>
                <w:tab w:val="clear" w:pos="2520"/>
                <w:tab w:val="num" w:pos="720"/>
              </w:tabs>
              <w:ind w:hanging="2160"/>
              <w:rPr>
                <w:rFonts w:cs="Arial"/>
                <w:sz w:val="22"/>
                <w:szCs w:val="20"/>
              </w:rPr>
            </w:pPr>
            <w:r w:rsidRPr="001F4137">
              <w:rPr>
                <w:rFonts w:cs="Arial"/>
                <w:sz w:val="22"/>
                <w:szCs w:val="20"/>
              </w:rPr>
              <w:t>Meals consumed outside of work hours</w:t>
            </w:r>
          </w:p>
          <w:p w14:paraId="18120417" w14:textId="77777777" w:rsidR="00E94450" w:rsidRPr="001F4137" w:rsidRDefault="00E94450" w:rsidP="009574A4">
            <w:pPr>
              <w:widowControl w:val="0"/>
              <w:numPr>
                <w:ilvl w:val="2"/>
                <w:numId w:val="143"/>
              </w:numPr>
              <w:tabs>
                <w:tab w:val="clear" w:pos="2520"/>
                <w:tab w:val="num" w:pos="720"/>
              </w:tabs>
              <w:ind w:hanging="2160"/>
              <w:rPr>
                <w:rFonts w:cs="Arial"/>
                <w:sz w:val="22"/>
                <w:szCs w:val="20"/>
              </w:rPr>
            </w:pPr>
            <w:r w:rsidRPr="001F4137">
              <w:rPr>
                <w:rFonts w:cs="Arial"/>
                <w:sz w:val="22"/>
                <w:szCs w:val="20"/>
              </w:rPr>
              <w:t>Self-care items, including items of cosmetic rather than work-related nature</w:t>
            </w:r>
          </w:p>
          <w:p w14:paraId="18120418" w14:textId="77777777" w:rsidR="00E94450" w:rsidRPr="001F4137" w:rsidRDefault="00E94450" w:rsidP="009574A4">
            <w:pPr>
              <w:widowControl w:val="0"/>
              <w:numPr>
                <w:ilvl w:val="2"/>
                <w:numId w:val="143"/>
              </w:numPr>
              <w:tabs>
                <w:tab w:val="clear" w:pos="2520"/>
                <w:tab w:val="num" w:pos="720"/>
              </w:tabs>
              <w:ind w:hanging="2160"/>
              <w:rPr>
                <w:rFonts w:cs="Arial"/>
                <w:sz w:val="22"/>
                <w:szCs w:val="20"/>
              </w:rPr>
            </w:pPr>
            <w:r w:rsidRPr="001F4137">
              <w:rPr>
                <w:rFonts w:cs="Arial"/>
                <w:sz w:val="22"/>
                <w:szCs w:val="20"/>
              </w:rPr>
              <w:lastRenderedPageBreak/>
              <w:t>General educational development</w:t>
            </w:r>
          </w:p>
          <w:p w14:paraId="18120419" w14:textId="77777777" w:rsidR="00E94450" w:rsidRPr="001F4137" w:rsidRDefault="00E94450" w:rsidP="009574A4">
            <w:pPr>
              <w:widowControl w:val="0"/>
              <w:numPr>
                <w:ilvl w:val="2"/>
                <w:numId w:val="143"/>
              </w:numPr>
              <w:tabs>
                <w:tab w:val="clear" w:pos="2520"/>
                <w:tab w:val="num" w:pos="720"/>
              </w:tabs>
              <w:ind w:hanging="2160"/>
              <w:rPr>
                <w:rFonts w:cs="Arial"/>
                <w:sz w:val="22"/>
                <w:szCs w:val="20"/>
              </w:rPr>
            </w:pPr>
            <w:r w:rsidRPr="001F4137">
              <w:rPr>
                <w:rFonts w:cs="Arial"/>
                <w:sz w:val="22"/>
                <w:szCs w:val="20"/>
              </w:rPr>
              <w:t>Savings plans (</w:t>
            </w:r>
            <w:r w:rsidR="00824279" w:rsidRPr="001F4137">
              <w:rPr>
                <w:rFonts w:cs="Arial"/>
                <w:sz w:val="22"/>
                <w:szCs w:val="20"/>
              </w:rPr>
              <w:t>such as</w:t>
            </w:r>
            <w:r w:rsidRPr="001F4137">
              <w:rPr>
                <w:rFonts w:cs="Arial"/>
                <w:sz w:val="22"/>
                <w:szCs w:val="20"/>
              </w:rPr>
              <w:t xml:space="preserve"> Individual Retirement Accounts or voluntary pensions)</w:t>
            </w:r>
          </w:p>
          <w:p w14:paraId="1812041A" w14:textId="77777777" w:rsidR="00E94450" w:rsidRPr="001F4137" w:rsidRDefault="00E94450" w:rsidP="009574A4">
            <w:pPr>
              <w:widowControl w:val="0"/>
              <w:numPr>
                <w:ilvl w:val="2"/>
                <w:numId w:val="143"/>
              </w:numPr>
              <w:tabs>
                <w:tab w:val="clear" w:pos="2520"/>
                <w:tab w:val="num" w:pos="720"/>
              </w:tabs>
              <w:ind w:hanging="2160"/>
              <w:rPr>
                <w:rFonts w:cs="Arial"/>
                <w:sz w:val="22"/>
                <w:szCs w:val="20"/>
              </w:rPr>
            </w:pPr>
            <w:r w:rsidRPr="001F4137">
              <w:rPr>
                <w:rFonts w:cs="Arial"/>
                <w:sz w:val="22"/>
                <w:szCs w:val="20"/>
              </w:rPr>
              <w:t xml:space="preserve">Life and health insurance premiums </w:t>
            </w:r>
          </w:p>
          <w:p w14:paraId="1812041B" w14:textId="77777777" w:rsidR="00E94450" w:rsidRPr="001F4137" w:rsidRDefault="00E94450" w:rsidP="009574A4">
            <w:pPr>
              <w:pStyle w:val="Style"/>
              <w:numPr>
                <w:ilvl w:val="3"/>
                <w:numId w:val="54"/>
              </w:numPr>
              <w:tabs>
                <w:tab w:val="clear" w:pos="3240"/>
              </w:tabs>
              <w:ind w:left="360"/>
              <w:rPr>
                <w:rFonts w:cs="Arial"/>
                <w:sz w:val="22"/>
                <w:szCs w:val="20"/>
              </w:rPr>
            </w:pPr>
            <w:r w:rsidRPr="001F4137">
              <w:rPr>
                <w:rFonts w:cs="Arial"/>
                <w:sz w:val="22"/>
                <w:szCs w:val="20"/>
              </w:rPr>
              <w:t>Items furnished by others that are needed in order to work (</w:t>
            </w:r>
            <w:r w:rsidRPr="001F4137">
              <w:rPr>
                <w:rFonts w:cs="Arial"/>
                <w:b/>
                <w:bCs/>
                <w:sz w:val="22"/>
                <w:szCs w:val="20"/>
              </w:rPr>
              <w:t xml:space="preserve">Note: </w:t>
            </w:r>
            <w:r w:rsidRPr="001F4137">
              <w:rPr>
                <w:rFonts w:cs="Arial"/>
                <w:sz w:val="22"/>
                <w:szCs w:val="20"/>
              </w:rPr>
              <w:t>The value of such items is not considered income.)</w:t>
            </w:r>
          </w:p>
          <w:p w14:paraId="1812041C" w14:textId="77777777" w:rsidR="00E94450" w:rsidRPr="001F4137" w:rsidRDefault="00E94450" w:rsidP="009574A4">
            <w:pPr>
              <w:pStyle w:val="QuickA0"/>
              <w:numPr>
                <w:ilvl w:val="3"/>
                <w:numId w:val="54"/>
              </w:numPr>
              <w:tabs>
                <w:tab w:val="clear" w:pos="3240"/>
              </w:tabs>
              <w:autoSpaceDE/>
              <w:autoSpaceDN/>
              <w:adjustRightInd/>
              <w:ind w:left="360"/>
              <w:rPr>
                <w:rFonts w:cs="Arial"/>
                <w:sz w:val="22"/>
                <w:szCs w:val="20"/>
              </w:rPr>
            </w:pPr>
            <w:r w:rsidRPr="001F4137">
              <w:rPr>
                <w:rFonts w:cs="Arial"/>
                <w:sz w:val="22"/>
                <w:szCs w:val="20"/>
              </w:rPr>
              <w:t xml:space="preserve">Expenses claimed on a self-employment tax return </w:t>
            </w:r>
          </w:p>
          <w:p w14:paraId="1812041D" w14:textId="77777777" w:rsidR="00E94450" w:rsidRPr="001F4137" w:rsidRDefault="00E94450" w:rsidP="001C52B6">
            <w:pPr>
              <w:pStyle w:val="QuickA0"/>
              <w:autoSpaceDE/>
              <w:autoSpaceDN/>
              <w:adjustRightInd/>
              <w:ind w:left="0" w:firstLine="0"/>
              <w:rPr>
                <w:rFonts w:cs="Arial"/>
                <w:sz w:val="22"/>
                <w:szCs w:val="20"/>
              </w:rPr>
            </w:pPr>
          </w:p>
        </w:tc>
      </w:tr>
    </w:tbl>
    <w:p w14:paraId="1812041F" w14:textId="77777777" w:rsidR="00E94450" w:rsidRPr="001F4137" w:rsidRDefault="008A1EA4">
      <w:pPr>
        <w:ind w:left="2340" w:hanging="1350"/>
        <w:jc w:val="right"/>
        <w:rPr>
          <w:rFonts w:cs="Arial"/>
          <w:b/>
          <w:bCs/>
        </w:rPr>
      </w:pPr>
      <w:hyperlink w:anchor="_top" w:history="1">
        <w:r w:rsidR="00E94450" w:rsidRPr="001F4137">
          <w:rPr>
            <w:rStyle w:val="Hyperlink"/>
            <w:rFonts w:cs="Arial"/>
          </w:rPr>
          <w:t>Table of Contents</w:t>
        </w:r>
      </w:hyperlink>
    </w:p>
    <w:p w14:paraId="18120420" w14:textId="77777777" w:rsidR="00E94450" w:rsidRPr="001F4137" w:rsidRDefault="00E94450">
      <w:pPr>
        <w:pStyle w:val="ManualHeading2"/>
      </w:pPr>
      <w:bookmarkStart w:id="92" w:name="_Toc149698610"/>
      <w:r w:rsidRPr="001F4137">
        <w:t>401.07.03</w:t>
      </w:r>
      <w:r w:rsidRPr="001F4137">
        <w:tab/>
        <w:t>Earned Income Tax Credit (EITC) and Child Tax Credit (CTC) Payments Exclusion</w:t>
      </w:r>
      <w:bookmarkEnd w:id="92"/>
    </w:p>
    <w:p w14:paraId="18120421" w14:textId="77777777" w:rsidR="003905F1" w:rsidRPr="00F86694" w:rsidRDefault="003905F1" w:rsidP="003905F1">
      <w:pPr>
        <w:jc w:val="right"/>
        <w:rPr>
          <w:bCs/>
          <w:sz w:val="16"/>
        </w:rPr>
      </w:pPr>
      <w:r w:rsidRPr="00F86694">
        <w:rPr>
          <w:bCs/>
          <w:sz w:val="16"/>
        </w:rPr>
        <w:t>(Eff.</w:t>
      </w:r>
      <w:r>
        <w:rPr>
          <w:bCs/>
          <w:sz w:val="16"/>
        </w:rPr>
        <w:t xml:space="preserve"> </w:t>
      </w:r>
      <w:r w:rsidRPr="00F86694">
        <w:rPr>
          <w:bCs/>
          <w:sz w:val="16"/>
        </w:rPr>
        <w:t>10/01/05)</w:t>
      </w:r>
    </w:p>
    <w:p w14:paraId="18120422" w14:textId="77777777" w:rsidR="00E94450" w:rsidRPr="001F4137" w:rsidRDefault="008A1EA4">
      <w:pPr>
        <w:jc w:val="right"/>
        <w:rPr>
          <w:rFonts w:cs="Arial"/>
        </w:rPr>
      </w:pPr>
      <w:hyperlink r:id="rId64" w:history="1">
        <w:r w:rsidR="00E94450" w:rsidRPr="001F4137">
          <w:rPr>
            <w:rStyle w:val="Hyperlink"/>
            <w:rFonts w:cs="Arial"/>
          </w:rPr>
          <w:t>POMS SI 00820.570</w:t>
        </w:r>
      </w:hyperlink>
    </w:p>
    <w:p w14:paraId="18120423" w14:textId="77777777" w:rsidR="00E94450" w:rsidRPr="001F4137" w:rsidRDefault="00E94450">
      <w:pPr>
        <w:jc w:val="both"/>
        <w:rPr>
          <w:rFonts w:cs="Arial"/>
        </w:rPr>
      </w:pPr>
      <w:r w:rsidRPr="001F4137">
        <w:rPr>
          <w:rFonts w:cs="Arial"/>
        </w:rPr>
        <w:t>The Earned Income Tax Credit (EITC) is a special tax credit that reduces the Federal tax liability of certain low-income working taxpayers. This tax credit may or may not result in a payment to the taxpayer. EITC payments can be received as an advance from an employer or as a refund from IRS. Exclude from income any EITC payments either as an advance or as a refund.</w:t>
      </w:r>
    </w:p>
    <w:p w14:paraId="18120424" w14:textId="77777777" w:rsidR="00E94450" w:rsidRPr="001F4137" w:rsidRDefault="00E94450">
      <w:pPr>
        <w:jc w:val="both"/>
        <w:rPr>
          <w:rFonts w:cs="Arial"/>
        </w:rPr>
      </w:pPr>
    </w:p>
    <w:p w14:paraId="18120425" w14:textId="77777777" w:rsidR="00E94450" w:rsidRPr="001F4137" w:rsidRDefault="00E94450">
      <w:pPr>
        <w:pStyle w:val="Style"/>
        <w:ind w:left="0" w:firstLine="0"/>
        <w:jc w:val="both"/>
        <w:rPr>
          <w:rFonts w:cs="Arial"/>
          <w:sz w:val="24"/>
        </w:rPr>
      </w:pPr>
      <w:r w:rsidRPr="001F4137">
        <w:rPr>
          <w:rFonts w:cs="Arial"/>
          <w:sz w:val="24"/>
        </w:rPr>
        <w:t>The Child Tax Credit (CTC) is a special refundable Federal tax credit that is available to certain low-income taxpayers with earned income. They must be parents, stepparents, grandparents, or foster parents with a dependent child. This child tax credit may provide a refund to persons even if they do not owe any tax.</w:t>
      </w:r>
    </w:p>
    <w:p w14:paraId="18120426" w14:textId="77777777" w:rsidR="00E94450" w:rsidRPr="001F4137" w:rsidRDefault="00E94450">
      <w:pPr>
        <w:pStyle w:val="Style"/>
        <w:ind w:left="0" w:firstLine="0"/>
        <w:jc w:val="both"/>
        <w:rPr>
          <w:rFonts w:cs="Arial"/>
          <w:sz w:val="24"/>
        </w:rPr>
      </w:pPr>
    </w:p>
    <w:p w14:paraId="18120427" w14:textId="77777777" w:rsidR="006C6CFE" w:rsidRPr="001F4137" w:rsidRDefault="006C6CFE" w:rsidP="006C6CFE">
      <w:pPr>
        <w:pStyle w:val="ManualHeading2"/>
      </w:pPr>
      <w:bookmarkStart w:id="93" w:name="_Toc149698611"/>
      <w:r w:rsidRPr="001F4137">
        <w:t>401.07.04</w:t>
      </w:r>
      <w:r w:rsidRPr="001F4137">
        <w:tab/>
        <w:t>Census Bureau Income</w:t>
      </w:r>
      <w:bookmarkEnd w:id="93"/>
    </w:p>
    <w:p w14:paraId="18120428" w14:textId="77777777" w:rsidR="003905F1" w:rsidRPr="00F86694" w:rsidRDefault="003905F1" w:rsidP="003905F1">
      <w:pPr>
        <w:jc w:val="right"/>
        <w:rPr>
          <w:bCs/>
          <w:sz w:val="16"/>
        </w:rPr>
      </w:pPr>
      <w:r w:rsidRPr="00F86694">
        <w:rPr>
          <w:bCs/>
          <w:sz w:val="16"/>
        </w:rPr>
        <w:t>(Eff.</w:t>
      </w:r>
      <w:r>
        <w:rPr>
          <w:bCs/>
          <w:sz w:val="16"/>
        </w:rPr>
        <w:t xml:space="preserve"> </w:t>
      </w:r>
      <w:r w:rsidRPr="00F86694">
        <w:rPr>
          <w:bCs/>
          <w:sz w:val="16"/>
        </w:rPr>
        <w:t>10/01/0</w:t>
      </w:r>
      <w:r>
        <w:rPr>
          <w:bCs/>
          <w:sz w:val="16"/>
        </w:rPr>
        <w:t>8</w:t>
      </w:r>
      <w:r w:rsidRPr="00F86694">
        <w:rPr>
          <w:bCs/>
          <w:sz w:val="16"/>
        </w:rPr>
        <w:t>)</w:t>
      </w:r>
    </w:p>
    <w:p w14:paraId="18120429" w14:textId="77777777" w:rsidR="006C6CFE" w:rsidRPr="001F4137" w:rsidRDefault="006C6CFE" w:rsidP="006C6CFE">
      <w:pPr>
        <w:pStyle w:val="NormalWeb"/>
        <w:jc w:val="both"/>
        <w:rPr>
          <w:rFonts w:ascii="Arial" w:hAnsi="Arial" w:cs="Arial"/>
        </w:rPr>
      </w:pPr>
      <w:r w:rsidRPr="001F4137">
        <w:rPr>
          <w:rFonts w:ascii="Arial" w:hAnsi="Arial" w:cs="Arial"/>
        </w:rPr>
        <w:t>All wages paid by the Census Bureau for temporary employment must be totally disregarded for individuals applying for or receiving Medicaid benefits. This disregard does not apply to individuals receiving Nursing Home or HCBS whose eligibility is determined using the 300% FBR income limit. Regardless of the category or income limit used to determine Medicaid eligibility, this income must be counted to calculate the recurring income for Nursing Home and HCBS.</w:t>
      </w:r>
    </w:p>
    <w:p w14:paraId="1812042A" w14:textId="77777777" w:rsidR="006C6CFE" w:rsidRPr="001F4137" w:rsidRDefault="006C6CFE">
      <w:pPr>
        <w:pStyle w:val="Style"/>
        <w:ind w:left="0" w:firstLine="0"/>
        <w:jc w:val="both"/>
        <w:rPr>
          <w:rFonts w:cs="Arial"/>
          <w:sz w:val="24"/>
        </w:rPr>
      </w:pPr>
    </w:p>
    <w:p w14:paraId="1812042B" w14:textId="77777777" w:rsidR="00E94450" w:rsidRPr="001F4137" w:rsidRDefault="00E94450">
      <w:pPr>
        <w:pStyle w:val="ManualHeading1"/>
      </w:pPr>
      <w:bookmarkStart w:id="94" w:name="_Toc149698612"/>
      <w:r w:rsidRPr="001F4137">
        <w:t>401.08</w:t>
      </w:r>
      <w:r w:rsidRPr="001F4137">
        <w:tab/>
        <w:t>Unearned Income</w:t>
      </w:r>
      <w:bookmarkEnd w:id="94"/>
    </w:p>
    <w:p w14:paraId="1812042C" w14:textId="6D9D947E" w:rsidR="003905F1" w:rsidRPr="00F86694" w:rsidRDefault="003905F1" w:rsidP="003905F1">
      <w:pPr>
        <w:jc w:val="right"/>
        <w:rPr>
          <w:bCs/>
          <w:sz w:val="16"/>
        </w:rPr>
      </w:pPr>
      <w:r w:rsidRPr="00F86694">
        <w:rPr>
          <w:bCs/>
          <w:sz w:val="16"/>
        </w:rPr>
        <w:t>(</w:t>
      </w:r>
      <w:r w:rsidR="00577C61">
        <w:rPr>
          <w:bCs/>
          <w:sz w:val="16"/>
        </w:rPr>
        <w:t>Rev</w:t>
      </w:r>
      <w:r w:rsidRPr="00F86694">
        <w:rPr>
          <w:bCs/>
          <w:sz w:val="16"/>
        </w:rPr>
        <w:t>.</w:t>
      </w:r>
      <w:r>
        <w:rPr>
          <w:bCs/>
          <w:sz w:val="16"/>
        </w:rPr>
        <w:t xml:space="preserve"> </w:t>
      </w:r>
      <w:r w:rsidR="00577C61">
        <w:rPr>
          <w:bCs/>
          <w:sz w:val="16"/>
        </w:rPr>
        <w:t>11</w:t>
      </w:r>
      <w:r w:rsidRPr="00F86694">
        <w:rPr>
          <w:bCs/>
          <w:sz w:val="16"/>
        </w:rPr>
        <w:t>/01/</w:t>
      </w:r>
      <w:r w:rsidR="00577C61">
        <w:rPr>
          <w:bCs/>
          <w:sz w:val="16"/>
        </w:rPr>
        <w:t>23</w:t>
      </w:r>
      <w:r w:rsidRPr="00F86694">
        <w:rPr>
          <w:bCs/>
          <w:sz w:val="16"/>
        </w:rPr>
        <w:t>)</w:t>
      </w:r>
    </w:p>
    <w:p w14:paraId="1812042D" w14:textId="77777777" w:rsidR="00E94450" w:rsidRPr="001F4137" w:rsidRDefault="008A1EA4">
      <w:pPr>
        <w:jc w:val="right"/>
        <w:rPr>
          <w:rFonts w:cs="Arial"/>
        </w:rPr>
      </w:pPr>
      <w:hyperlink r:id="rId65" w:history="1">
        <w:r w:rsidR="00E94450" w:rsidRPr="001F4137">
          <w:rPr>
            <w:rStyle w:val="Hyperlink"/>
            <w:rFonts w:cs="Arial"/>
            <w:szCs w:val="28"/>
          </w:rPr>
          <w:t>POMS SI 00830.001</w:t>
        </w:r>
      </w:hyperlink>
      <w:r w:rsidR="00E94450" w:rsidRPr="001F4137">
        <w:rPr>
          <w:rFonts w:cs="Arial"/>
        </w:rPr>
        <w:t xml:space="preserve"> and </w:t>
      </w:r>
      <w:hyperlink r:id="rId66" w:history="1">
        <w:r w:rsidR="00E94450" w:rsidRPr="001F4137">
          <w:rPr>
            <w:rStyle w:val="Hyperlink"/>
            <w:rFonts w:cs="Arial"/>
            <w:szCs w:val="28"/>
          </w:rPr>
          <w:t>POMS SI 00830.010</w:t>
        </w:r>
      </w:hyperlink>
    </w:p>
    <w:p w14:paraId="1812042E" w14:textId="77777777" w:rsidR="00E94450" w:rsidRPr="001F4137" w:rsidRDefault="00E94450">
      <w:pPr>
        <w:jc w:val="both"/>
        <w:rPr>
          <w:rFonts w:cs="Arial"/>
        </w:rPr>
      </w:pPr>
      <w:r w:rsidRPr="001F4137">
        <w:rPr>
          <w:rFonts w:cs="Arial"/>
        </w:rPr>
        <w:t xml:space="preserve">Unearned income is all income that is not earned income. Unearned income is counted as income in the earliest month it is: </w:t>
      </w:r>
    </w:p>
    <w:p w14:paraId="18120430" w14:textId="77777777" w:rsidR="00E94450" w:rsidRPr="001F4137" w:rsidRDefault="00E94450">
      <w:pPr>
        <w:pStyle w:val="Style"/>
        <w:numPr>
          <w:ilvl w:val="0"/>
          <w:numId w:val="114"/>
        </w:numPr>
        <w:jc w:val="both"/>
        <w:rPr>
          <w:rFonts w:cs="Arial"/>
          <w:sz w:val="24"/>
        </w:rPr>
      </w:pPr>
      <w:r w:rsidRPr="001F4137">
        <w:rPr>
          <w:rFonts w:cs="Arial"/>
          <w:sz w:val="24"/>
        </w:rPr>
        <w:t xml:space="preserve">Received by the individual; </w:t>
      </w:r>
    </w:p>
    <w:p w14:paraId="18120431" w14:textId="77777777" w:rsidR="00E94450" w:rsidRPr="001F4137" w:rsidRDefault="00E94450">
      <w:pPr>
        <w:pStyle w:val="Style"/>
        <w:numPr>
          <w:ilvl w:val="0"/>
          <w:numId w:val="114"/>
        </w:numPr>
        <w:jc w:val="both"/>
        <w:rPr>
          <w:rFonts w:cs="Arial"/>
          <w:sz w:val="24"/>
        </w:rPr>
      </w:pPr>
      <w:r w:rsidRPr="001F4137">
        <w:rPr>
          <w:rFonts w:cs="Arial"/>
          <w:sz w:val="24"/>
        </w:rPr>
        <w:t xml:space="preserve">Credited to the individual's account; or </w:t>
      </w:r>
    </w:p>
    <w:p w14:paraId="18120432" w14:textId="77777777" w:rsidR="00E94450" w:rsidRPr="001F4137" w:rsidRDefault="00E94450">
      <w:pPr>
        <w:pStyle w:val="Style"/>
        <w:numPr>
          <w:ilvl w:val="0"/>
          <w:numId w:val="114"/>
        </w:numPr>
        <w:jc w:val="both"/>
        <w:rPr>
          <w:rFonts w:cs="Arial"/>
          <w:sz w:val="24"/>
        </w:rPr>
      </w:pPr>
      <w:r w:rsidRPr="001F4137">
        <w:rPr>
          <w:rFonts w:cs="Arial"/>
          <w:sz w:val="24"/>
        </w:rPr>
        <w:t xml:space="preserve">Set aside for the individual's use. </w:t>
      </w:r>
    </w:p>
    <w:p w14:paraId="18120433" w14:textId="77777777" w:rsidR="00E94450" w:rsidRPr="001F4137" w:rsidRDefault="00E94450">
      <w:pPr>
        <w:jc w:val="both"/>
        <w:rPr>
          <w:rFonts w:cs="Arial"/>
        </w:rPr>
      </w:pPr>
    </w:p>
    <w:p w14:paraId="601F5056" w14:textId="14BA2BF6" w:rsidR="003E2C38" w:rsidRDefault="00730598" w:rsidP="00730598">
      <w:pPr>
        <w:pStyle w:val="ManualHeading2"/>
        <w:keepNext w:val="0"/>
        <w:keepLines w:val="0"/>
        <w:pageBreakBefore/>
      </w:pPr>
      <w:bookmarkStart w:id="95" w:name="_Toc149698613"/>
      <w:r w:rsidRPr="00730598">
        <w:lastRenderedPageBreak/>
        <w:t>401.08A</w:t>
      </w:r>
      <w:r w:rsidRPr="00730598">
        <w:tab/>
        <w:t>Computing Unearned Income</w:t>
      </w:r>
      <w:bookmarkEnd w:id="95"/>
    </w:p>
    <w:p w14:paraId="0E9EDD82" w14:textId="77777777" w:rsidR="002C12BF" w:rsidRPr="002C12BF" w:rsidRDefault="002C12BF" w:rsidP="002C12BF">
      <w:pPr>
        <w:jc w:val="right"/>
        <w:rPr>
          <w:rFonts w:cs="Arial"/>
          <w:bCs/>
          <w:sz w:val="16"/>
        </w:rPr>
      </w:pPr>
      <w:r w:rsidRPr="002C12BF">
        <w:rPr>
          <w:rFonts w:cs="Arial"/>
          <w:bCs/>
          <w:sz w:val="16"/>
        </w:rPr>
        <w:t>(Eff. 11/01/23)</w:t>
      </w:r>
    </w:p>
    <w:p w14:paraId="7FA48689" w14:textId="77777777" w:rsidR="002C12BF" w:rsidRPr="002C12BF" w:rsidRDefault="002C12BF" w:rsidP="002C12BF">
      <w:pPr>
        <w:widowControl w:val="0"/>
        <w:jc w:val="both"/>
        <w:textAlignment w:val="baseline"/>
        <w:rPr>
          <w:rFonts w:cs="Arial"/>
          <w:b/>
          <w:bCs/>
        </w:rPr>
      </w:pPr>
      <w:r w:rsidRPr="002C12BF">
        <w:rPr>
          <w:rFonts w:cs="Arial"/>
        </w:rPr>
        <w:t>The burden of providing updates to SCDHHS regarding unearned income received at a frequency other than monthly lies with the applicant/beneficiary. Cúram-CGIS does not allow for future payments to be processed. This specifically impacts recurring income and possible payments in Long Term Care programs. Eligibility specialist must also evaluate the case for possible income received at a frequency other than monthly during the Annual COLA and during the Annual Case Review.</w:t>
      </w:r>
    </w:p>
    <w:p w14:paraId="65CA2C74" w14:textId="77777777" w:rsidR="002C12BF" w:rsidRPr="002C12BF" w:rsidRDefault="002C12BF" w:rsidP="002C12BF">
      <w:pPr>
        <w:widowControl w:val="0"/>
        <w:autoSpaceDE w:val="0"/>
        <w:autoSpaceDN w:val="0"/>
        <w:adjustRightInd w:val="0"/>
        <w:jc w:val="both"/>
        <w:rPr>
          <w:rFonts w:cs="Arial"/>
        </w:rPr>
      </w:pPr>
    </w:p>
    <w:tbl>
      <w:tblPr>
        <w:tblStyle w:val="TableGrid"/>
        <w:tblW w:w="5000" w:type="pct"/>
        <w:tblLook w:val="04A0" w:firstRow="1" w:lastRow="0" w:firstColumn="1" w:lastColumn="0" w:noHBand="0" w:noVBand="1"/>
      </w:tblPr>
      <w:tblGrid>
        <w:gridCol w:w="9350"/>
      </w:tblGrid>
      <w:tr w:rsidR="002C12BF" w:rsidRPr="002C12BF" w14:paraId="21426158" w14:textId="77777777" w:rsidTr="00291A1F">
        <w:tc>
          <w:tcPr>
            <w:tcW w:w="5000" w:type="pct"/>
          </w:tcPr>
          <w:p w14:paraId="1818538E" w14:textId="77777777" w:rsidR="002C12BF" w:rsidRPr="002C12BF" w:rsidRDefault="002C12BF" w:rsidP="00291A1F">
            <w:pPr>
              <w:widowControl w:val="0"/>
              <w:jc w:val="both"/>
              <w:textAlignment w:val="baseline"/>
              <w:rPr>
                <w:rFonts w:cs="Arial"/>
                <w:b/>
                <w:bCs/>
                <w:sz w:val="22"/>
                <w:szCs w:val="22"/>
              </w:rPr>
            </w:pPr>
            <w:r w:rsidRPr="002C12BF">
              <w:rPr>
                <w:rFonts w:cs="Arial"/>
                <w:b/>
                <w:bCs/>
                <w:sz w:val="22"/>
                <w:szCs w:val="22"/>
              </w:rPr>
              <w:t>Entering Unearned Income in Cúram-CGIS</w:t>
            </w:r>
          </w:p>
          <w:p w14:paraId="784A3A43" w14:textId="77777777" w:rsidR="002C12BF" w:rsidRPr="002C12BF" w:rsidRDefault="002C12BF" w:rsidP="00291A1F">
            <w:pPr>
              <w:widowControl w:val="0"/>
              <w:textAlignment w:val="baseline"/>
              <w:rPr>
                <w:rFonts w:cs="Arial"/>
                <w:sz w:val="22"/>
                <w:szCs w:val="22"/>
              </w:rPr>
            </w:pPr>
            <w:r w:rsidRPr="002C12BF">
              <w:rPr>
                <w:rFonts w:cs="Arial"/>
                <w:sz w:val="22"/>
                <w:szCs w:val="22"/>
              </w:rPr>
              <w:t>Monthly, Quarterly, Semi-Annual, and Annual income must be entered with a frequency of “Monthly”. For amounts received other than monthly, manually calculate the monthly amount and document on the Documentation Template. Enter the new value of the payment and select “monthly” as the frequency.</w:t>
            </w:r>
          </w:p>
          <w:p w14:paraId="52AA07B6" w14:textId="77777777" w:rsidR="002C12BF" w:rsidRPr="002C12BF" w:rsidRDefault="002C12BF" w:rsidP="00291A1F">
            <w:pPr>
              <w:widowControl w:val="0"/>
              <w:jc w:val="both"/>
              <w:textAlignment w:val="baseline"/>
              <w:rPr>
                <w:rFonts w:cs="Arial"/>
                <w:sz w:val="22"/>
                <w:szCs w:val="22"/>
              </w:rPr>
            </w:pPr>
          </w:p>
          <w:p w14:paraId="5FF6B632" w14:textId="77777777" w:rsidR="002C12BF" w:rsidRPr="002C12BF" w:rsidRDefault="002C12BF" w:rsidP="00291A1F">
            <w:pPr>
              <w:widowControl w:val="0"/>
              <w:tabs>
                <w:tab w:val="left" w:pos="1080"/>
              </w:tabs>
              <w:jc w:val="both"/>
              <w:rPr>
                <w:rFonts w:cs="Arial"/>
                <w:b/>
                <w:bCs/>
                <w:sz w:val="22"/>
                <w:szCs w:val="22"/>
              </w:rPr>
            </w:pPr>
            <w:r w:rsidRPr="002C12BF">
              <w:rPr>
                <w:rFonts w:cs="Arial"/>
                <w:b/>
                <w:bCs/>
                <w:sz w:val="22"/>
                <w:szCs w:val="22"/>
              </w:rPr>
              <w:t>Example</w:t>
            </w:r>
          </w:p>
          <w:p w14:paraId="16B87748" w14:textId="77777777" w:rsidR="002C12BF" w:rsidRPr="002C12BF" w:rsidRDefault="002C12BF" w:rsidP="00291A1F">
            <w:pPr>
              <w:widowControl w:val="0"/>
              <w:tabs>
                <w:tab w:val="left" w:pos="1080"/>
              </w:tabs>
              <w:jc w:val="both"/>
              <w:rPr>
                <w:rFonts w:cs="Arial"/>
                <w:sz w:val="22"/>
                <w:szCs w:val="22"/>
              </w:rPr>
            </w:pPr>
            <w:r w:rsidRPr="002C12BF">
              <w:rPr>
                <w:rFonts w:cs="Arial"/>
                <w:sz w:val="22"/>
                <w:szCs w:val="22"/>
              </w:rPr>
              <w:t xml:space="preserve">For quarterly amounts, divide the income received by 3. </w:t>
            </w:r>
          </w:p>
          <w:p w14:paraId="3DC4B3D6" w14:textId="77777777" w:rsidR="002C12BF" w:rsidRPr="002C12BF" w:rsidRDefault="002C12BF" w:rsidP="00291A1F">
            <w:pPr>
              <w:widowControl w:val="0"/>
              <w:tabs>
                <w:tab w:val="left" w:pos="1230"/>
              </w:tabs>
              <w:ind w:left="1140"/>
              <w:jc w:val="both"/>
              <w:rPr>
                <w:rFonts w:cs="Arial"/>
                <w:sz w:val="22"/>
                <w:szCs w:val="22"/>
              </w:rPr>
            </w:pPr>
            <w:r w:rsidRPr="002C12BF">
              <w:rPr>
                <w:rFonts w:cs="Arial"/>
                <w:sz w:val="22"/>
                <w:szCs w:val="22"/>
              </w:rPr>
              <w:t>Ms. Waters receives a retirement pension once a quarter</w:t>
            </w:r>
          </w:p>
          <w:p w14:paraId="3E33F8CD" w14:textId="77777777" w:rsidR="002C12BF" w:rsidRPr="002C12BF" w:rsidRDefault="002C12BF" w:rsidP="00291A1F">
            <w:pPr>
              <w:widowControl w:val="0"/>
              <w:ind w:left="1140"/>
              <w:jc w:val="both"/>
              <w:rPr>
                <w:rFonts w:eastAsia="Calibri" w:cs="Arial"/>
                <w:sz w:val="22"/>
                <w:szCs w:val="22"/>
              </w:rPr>
            </w:pPr>
            <w:r w:rsidRPr="002C12BF">
              <w:rPr>
                <w:rFonts w:eastAsia="Calibri" w:cs="Arial"/>
                <w:sz w:val="22"/>
                <w:szCs w:val="22"/>
              </w:rPr>
              <w:t>$450</w:t>
            </w:r>
            <w:r w:rsidRPr="002C12BF">
              <w:rPr>
                <w:rFonts w:cs="Arial"/>
                <w:sz w:val="22"/>
                <w:szCs w:val="22"/>
              </w:rPr>
              <w:t xml:space="preserve"> ÷ </w:t>
            </w:r>
            <w:r w:rsidRPr="002C12BF">
              <w:rPr>
                <w:rFonts w:eastAsia="Calibri" w:cs="Arial"/>
                <w:sz w:val="22"/>
                <w:szCs w:val="22"/>
              </w:rPr>
              <w:t>3 = $150 (monthly countable income)</w:t>
            </w:r>
          </w:p>
          <w:p w14:paraId="6ADCA510" w14:textId="77777777" w:rsidR="002C12BF" w:rsidRPr="002C12BF" w:rsidRDefault="002C12BF" w:rsidP="00291A1F">
            <w:pPr>
              <w:widowControl w:val="0"/>
              <w:jc w:val="both"/>
              <w:rPr>
                <w:rFonts w:cs="Arial"/>
                <w:sz w:val="22"/>
                <w:szCs w:val="22"/>
              </w:rPr>
            </w:pPr>
          </w:p>
          <w:p w14:paraId="2DB559CA" w14:textId="77777777" w:rsidR="002C12BF" w:rsidRPr="002C12BF" w:rsidRDefault="002C12BF" w:rsidP="00291A1F">
            <w:pPr>
              <w:widowControl w:val="0"/>
              <w:jc w:val="both"/>
              <w:textAlignment w:val="baseline"/>
              <w:rPr>
                <w:rFonts w:cs="Arial"/>
              </w:rPr>
            </w:pPr>
            <w:r w:rsidRPr="002C12BF">
              <w:rPr>
                <w:rFonts w:cs="Arial"/>
                <w:sz w:val="22"/>
                <w:szCs w:val="22"/>
              </w:rPr>
              <w:t xml:space="preserve">See CGSI Manual 3.01 Benefit Evidence for additional details. </w:t>
            </w:r>
          </w:p>
        </w:tc>
      </w:tr>
    </w:tbl>
    <w:p w14:paraId="634E69F5" w14:textId="77777777" w:rsidR="00730598" w:rsidRDefault="00730598" w:rsidP="003E2C38">
      <w:pPr>
        <w:pStyle w:val="Style"/>
        <w:ind w:left="0" w:firstLine="0"/>
        <w:jc w:val="both"/>
        <w:rPr>
          <w:rFonts w:cs="Arial"/>
          <w:sz w:val="24"/>
        </w:rPr>
      </w:pPr>
    </w:p>
    <w:p w14:paraId="687095ED" w14:textId="07882B11" w:rsidR="00847ECC" w:rsidRPr="00202476" w:rsidRDefault="000A05BA" w:rsidP="000A05BA">
      <w:pPr>
        <w:pStyle w:val="ManualHeading2"/>
      </w:pPr>
      <w:bookmarkStart w:id="96" w:name="_Toc149698614"/>
      <w:r w:rsidRPr="00202476">
        <w:t>401.08B</w:t>
      </w:r>
      <w:r w:rsidRPr="00202476">
        <w:tab/>
        <w:t>Lump sum Social Security Benefits</w:t>
      </w:r>
      <w:bookmarkEnd w:id="96"/>
    </w:p>
    <w:p w14:paraId="26E03957" w14:textId="77777777" w:rsidR="00202476" w:rsidRPr="00202476" w:rsidRDefault="00202476" w:rsidP="00202476">
      <w:pPr>
        <w:jc w:val="right"/>
        <w:rPr>
          <w:rFonts w:cs="Arial"/>
          <w:bCs/>
          <w:sz w:val="16"/>
        </w:rPr>
      </w:pPr>
      <w:r w:rsidRPr="00202476">
        <w:rPr>
          <w:rFonts w:cs="Arial"/>
          <w:bCs/>
          <w:sz w:val="16"/>
        </w:rPr>
        <w:t>(Eff. 11/01/23)</w:t>
      </w:r>
    </w:p>
    <w:p w14:paraId="0304960D" w14:textId="77777777" w:rsidR="00202476" w:rsidRPr="00202476" w:rsidRDefault="00202476" w:rsidP="00202476">
      <w:pPr>
        <w:jc w:val="both"/>
        <w:rPr>
          <w:rFonts w:cs="Arial"/>
        </w:rPr>
      </w:pPr>
      <w:r w:rsidRPr="00202476">
        <w:rPr>
          <w:rFonts w:cs="Arial"/>
        </w:rPr>
        <w:t xml:space="preserve">Retroactive Social Security benefits, whether paid in one lump sum or by installment, are counted as unearned income in the month payment is received, except in the following instances: </w:t>
      </w:r>
    </w:p>
    <w:p w14:paraId="61FD2339" w14:textId="77777777" w:rsidR="00202476" w:rsidRPr="00202476" w:rsidRDefault="00202476" w:rsidP="00202476">
      <w:pPr>
        <w:widowControl w:val="0"/>
        <w:numPr>
          <w:ilvl w:val="0"/>
          <w:numId w:val="70"/>
        </w:numPr>
        <w:autoSpaceDE w:val="0"/>
        <w:autoSpaceDN w:val="0"/>
        <w:adjustRightInd w:val="0"/>
        <w:jc w:val="both"/>
        <w:rPr>
          <w:rFonts w:cs="Arial"/>
        </w:rPr>
      </w:pPr>
      <w:r w:rsidRPr="00202476">
        <w:rPr>
          <w:rFonts w:cs="Arial"/>
        </w:rPr>
        <w:t>Retroactive Retirement, Survivors, and Disability Insurance (RSDI) benefits must be paid in installments when paid to representative payees of persons who are eligible because of Drug Addiction or Alcoholism (DAA). The total of retroactive RSDI benefits paid in installments is treated as if paid in a lump sum in the usual manner. The total of such benefits paid in installments is considered unearned income in the month in which the first installment is made.</w:t>
      </w:r>
    </w:p>
    <w:p w14:paraId="473D2BE2" w14:textId="77777777" w:rsidR="00202476" w:rsidRPr="00202476" w:rsidRDefault="00202476" w:rsidP="00202476">
      <w:pPr>
        <w:widowControl w:val="0"/>
        <w:numPr>
          <w:ilvl w:val="0"/>
          <w:numId w:val="70"/>
        </w:numPr>
        <w:autoSpaceDE w:val="0"/>
        <w:autoSpaceDN w:val="0"/>
        <w:adjustRightInd w:val="0"/>
        <w:jc w:val="both"/>
        <w:rPr>
          <w:rFonts w:cs="Arial"/>
        </w:rPr>
      </w:pPr>
      <w:r w:rsidRPr="00202476">
        <w:rPr>
          <w:rFonts w:cs="Arial"/>
        </w:rPr>
        <w:t xml:space="preserve">RSDI benefits paid for a month for which a person received an SSI payment (that is an offset month) are considered income in the month regularly due, not when received. </w:t>
      </w:r>
    </w:p>
    <w:p w14:paraId="1C1B1431" w14:textId="77777777" w:rsidR="00202476" w:rsidRPr="00202476" w:rsidRDefault="00202476" w:rsidP="00202476">
      <w:pPr>
        <w:pStyle w:val="Style"/>
        <w:ind w:left="0" w:firstLine="0"/>
        <w:jc w:val="both"/>
        <w:rPr>
          <w:rFonts w:cs="Arial"/>
          <w:sz w:val="24"/>
        </w:rPr>
      </w:pPr>
    </w:p>
    <w:p w14:paraId="7685C5DC" w14:textId="1952E4AA" w:rsidR="00847ECC" w:rsidRPr="00202476" w:rsidRDefault="00202476" w:rsidP="00202476">
      <w:pPr>
        <w:pStyle w:val="Style"/>
        <w:ind w:left="0" w:firstLine="0"/>
        <w:jc w:val="both"/>
        <w:rPr>
          <w:rFonts w:cs="Arial"/>
          <w:sz w:val="28"/>
          <w:szCs w:val="28"/>
        </w:rPr>
      </w:pPr>
      <w:r w:rsidRPr="00202476">
        <w:rPr>
          <w:rFonts w:cs="Arial"/>
          <w:sz w:val="24"/>
        </w:rPr>
        <w:t>In certain situations, SSA will agree at the recipient's request to pay by installment retroactive RSDI benefits that would otherwise be paid in one lump sum. In such cases, the total of retroactive RSDI benefits (except for amounts considered paid in a windfall offset) is counted as unearned income in the month such benefits were set aside for the person's use.</w:t>
      </w:r>
    </w:p>
    <w:p w14:paraId="18120439" w14:textId="77777777" w:rsidR="00E94450" w:rsidRPr="001F4137" w:rsidRDefault="008A1EA4">
      <w:pPr>
        <w:ind w:left="2340" w:hanging="1350"/>
        <w:jc w:val="right"/>
        <w:rPr>
          <w:rFonts w:cs="Arial"/>
          <w:b/>
          <w:bCs/>
        </w:rPr>
      </w:pPr>
      <w:hyperlink w:anchor="_top" w:history="1">
        <w:r w:rsidR="00E94450" w:rsidRPr="001F4137">
          <w:rPr>
            <w:rStyle w:val="Hyperlink"/>
            <w:rFonts w:cs="Arial"/>
          </w:rPr>
          <w:t>Table of Contents</w:t>
        </w:r>
      </w:hyperlink>
    </w:p>
    <w:p w14:paraId="1812043A" w14:textId="77777777" w:rsidR="00E94450" w:rsidRPr="001F4137" w:rsidRDefault="00E94450" w:rsidP="00202476">
      <w:pPr>
        <w:pStyle w:val="ManualHeading2"/>
        <w:keepNext w:val="0"/>
        <w:keepLines w:val="0"/>
        <w:pageBreakBefore/>
      </w:pPr>
      <w:bookmarkStart w:id="97" w:name="_Toc149698615"/>
      <w:r w:rsidRPr="001F4137">
        <w:lastRenderedPageBreak/>
        <w:t>401.08.01</w:t>
      </w:r>
      <w:r w:rsidRPr="001F4137">
        <w:tab/>
        <w:t>Unearned Income Exclusions</w:t>
      </w:r>
      <w:bookmarkEnd w:id="97"/>
    </w:p>
    <w:p w14:paraId="1812043B" w14:textId="77777777" w:rsidR="003905F1" w:rsidRPr="00F86694" w:rsidRDefault="003905F1" w:rsidP="003905F1">
      <w:pPr>
        <w:jc w:val="right"/>
        <w:rPr>
          <w:bCs/>
          <w:sz w:val="16"/>
        </w:rPr>
      </w:pPr>
      <w:r w:rsidRPr="00F86694">
        <w:rPr>
          <w:bCs/>
          <w:sz w:val="16"/>
        </w:rPr>
        <w:t>(Eff.</w:t>
      </w:r>
      <w:r>
        <w:rPr>
          <w:bCs/>
          <w:sz w:val="16"/>
        </w:rPr>
        <w:t xml:space="preserve"> </w:t>
      </w:r>
      <w:r w:rsidRPr="00F86694">
        <w:rPr>
          <w:bCs/>
          <w:sz w:val="16"/>
        </w:rPr>
        <w:t>10/01/05)</w:t>
      </w:r>
    </w:p>
    <w:p w14:paraId="1812043C" w14:textId="77777777" w:rsidR="00E94450" w:rsidRPr="001F4137" w:rsidRDefault="008A1EA4" w:rsidP="00952A7D">
      <w:pPr>
        <w:keepNext/>
        <w:keepLines/>
        <w:jc w:val="right"/>
        <w:rPr>
          <w:rFonts w:cs="Arial"/>
        </w:rPr>
      </w:pPr>
      <w:hyperlink r:id="rId67" w:history="1">
        <w:r w:rsidR="00E94450" w:rsidRPr="001F4137">
          <w:rPr>
            <w:rStyle w:val="Hyperlink"/>
            <w:rFonts w:cs="Arial"/>
          </w:rPr>
          <w:t>POMS SI 00830.099</w:t>
        </w:r>
      </w:hyperlink>
    </w:p>
    <w:p w14:paraId="1812043D" w14:textId="77777777" w:rsidR="00E94450" w:rsidRPr="001F4137" w:rsidRDefault="00E94450" w:rsidP="00952A7D">
      <w:pPr>
        <w:keepNext/>
        <w:keepLines/>
        <w:jc w:val="both"/>
        <w:rPr>
          <w:rFonts w:cs="Arial"/>
        </w:rPr>
      </w:pPr>
      <w:r w:rsidRPr="001F4137">
        <w:rPr>
          <w:rFonts w:cs="Arial"/>
        </w:rPr>
        <w:t xml:space="preserve">An exclusion is an amount of income that does not count in determining eligibility and payment amount. Except for the $20 general exclusion, no unused unearned income exclusion may be applied to earned income. </w:t>
      </w:r>
    </w:p>
    <w:p w14:paraId="1812043E" w14:textId="77777777" w:rsidR="00E94450" w:rsidRPr="001F4137" w:rsidRDefault="00E94450">
      <w:pPr>
        <w:jc w:val="both"/>
        <w:rPr>
          <w:rFonts w:cs="Arial"/>
        </w:rPr>
      </w:pPr>
    </w:p>
    <w:p w14:paraId="1812043F" w14:textId="77777777" w:rsidR="00E94450" w:rsidRPr="001F4137" w:rsidRDefault="00E94450">
      <w:pPr>
        <w:pStyle w:val="ManualHeading2"/>
      </w:pPr>
      <w:bookmarkStart w:id="98" w:name="_Toc149698616"/>
      <w:r w:rsidRPr="001F4137">
        <w:t>401.08.02</w:t>
      </w:r>
      <w:r w:rsidRPr="001F4137">
        <w:tab/>
        <w:t>Expenses of Obtaining Income</w:t>
      </w:r>
      <w:bookmarkEnd w:id="98"/>
    </w:p>
    <w:p w14:paraId="18120440" w14:textId="77777777" w:rsidR="003905F1" w:rsidRPr="00F86694" w:rsidRDefault="003905F1" w:rsidP="003905F1">
      <w:pPr>
        <w:jc w:val="right"/>
        <w:rPr>
          <w:bCs/>
          <w:sz w:val="16"/>
        </w:rPr>
      </w:pPr>
      <w:r w:rsidRPr="00F86694">
        <w:rPr>
          <w:bCs/>
          <w:sz w:val="16"/>
        </w:rPr>
        <w:t>(Eff.</w:t>
      </w:r>
      <w:r>
        <w:rPr>
          <w:bCs/>
          <w:sz w:val="16"/>
        </w:rPr>
        <w:t xml:space="preserve"> </w:t>
      </w:r>
      <w:r w:rsidRPr="00F86694">
        <w:rPr>
          <w:bCs/>
          <w:sz w:val="16"/>
        </w:rPr>
        <w:t>10/01/05)</w:t>
      </w:r>
    </w:p>
    <w:p w14:paraId="18120441" w14:textId="77777777" w:rsidR="00E94450" w:rsidRPr="001F4137" w:rsidRDefault="008A1EA4">
      <w:pPr>
        <w:keepNext/>
        <w:keepLines/>
        <w:jc w:val="right"/>
        <w:rPr>
          <w:rFonts w:cs="Arial"/>
        </w:rPr>
      </w:pPr>
      <w:hyperlink r:id="rId68" w:history="1">
        <w:r w:rsidR="00E94450" w:rsidRPr="001F4137">
          <w:rPr>
            <w:rStyle w:val="Hyperlink"/>
            <w:rFonts w:cs="Arial"/>
          </w:rPr>
          <w:t>POMS SI 00830.100</w:t>
        </w:r>
      </w:hyperlink>
    </w:p>
    <w:p w14:paraId="18120442" w14:textId="77777777" w:rsidR="00E94450" w:rsidRPr="001F4137" w:rsidRDefault="00E94450">
      <w:pPr>
        <w:keepNext/>
        <w:keepLines/>
        <w:jc w:val="both"/>
        <w:rPr>
          <w:rFonts w:cs="Arial"/>
        </w:rPr>
      </w:pPr>
      <w:r w:rsidRPr="001F4137">
        <w:rPr>
          <w:rFonts w:cs="Arial"/>
        </w:rPr>
        <w:t xml:space="preserve">An expense is one that is an essential factor in obtaining a particular payment(s). Unearned income does not include that part of a payment that is for an essential expense incurred in getting the payment. </w:t>
      </w:r>
    </w:p>
    <w:p w14:paraId="18120443" w14:textId="77777777" w:rsidR="00E94450" w:rsidRPr="001F4137" w:rsidRDefault="00E94450">
      <w:pPr>
        <w:jc w:val="both"/>
        <w:rPr>
          <w:rFonts w:cs="Arial"/>
        </w:rPr>
      </w:pPr>
    </w:p>
    <w:p w14:paraId="18120444" w14:textId="77777777" w:rsidR="00E94450" w:rsidRPr="001F4137" w:rsidRDefault="00E94450">
      <w:pPr>
        <w:pStyle w:val="BodyText"/>
        <w:widowControl/>
        <w:autoSpaceDE/>
        <w:autoSpaceDN/>
        <w:adjustRightInd/>
        <w:rPr>
          <w:rFonts w:cs="Arial"/>
          <w:bCs w:val="0"/>
        </w:rPr>
      </w:pPr>
      <w:r w:rsidRPr="001F4137">
        <w:rPr>
          <w:rFonts w:cs="Arial"/>
          <w:bCs w:val="0"/>
        </w:rPr>
        <w:t>For example:</w:t>
      </w:r>
    </w:p>
    <w:p w14:paraId="18120446" w14:textId="77777777" w:rsidR="00E94450" w:rsidRPr="001F4137" w:rsidRDefault="00E94450" w:rsidP="009574A4">
      <w:pPr>
        <w:pStyle w:val="Style"/>
        <w:numPr>
          <w:ilvl w:val="0"/>
          <w:numId w:val="71"/>
        </w:numPr>
        <w:tabs>
          <w:tab w:val="clear" w:pos="2700"/>
        </w:tabs>
        <w:ind w:left="720"/>
        <w:jc w:val="both"/>
        <w:rPr>
          <w:rFonts w:cs="Arial"/>
          <w:sz w:val="24"/>
        </w:rPr>
      </w:pPr>
      <w:r w:rsidRPr="001F4137">
        <w:rPr>
          <w:rFonts w:cs="Arial"/>
          <w:sz w:val="24"/>
        </w:rPr>
        <w:t xml:space="preserve">From a payment received for damages in connection with an accident, subtract legal, medical, and other expenses connected with the accident. </w:t>
      </w:r>
    </w:p>
    <w:p w14:paraId="18120448" w14:textId="77777777" w:rsidR="00E94450" w:rsidRPr="001F4137" w:rsidRDefault="00E94450" w:rsidP="009574A4">
      <w:pPr>
        <w:pStyle w:val="Style"/>
        <w:numPr>
          <w:ilvl w:val="0"/>
          <w:numId w:val="71"/>
        </w:numPr>
        <w:tabs>
          <w:tab w:val="clear" w:pos="2700"/>
        </w:tabs>
        <w:ind w:left="720"/>
        <w:jc w:val="both"/>
        <w:rPr>
          <w:rFonts w:cs="Arial"/>
          <w:sz w:val="24"/>
        </w:rPr>
      </w:pPr>
      <w:r w:rsidRPr="001F4137">
        <w:rPr>
          <w:rFonts w:cs="Arial"/>
          <w:sz w:val="24"/>
        </w:rPr>
        <w:t xml:space="preserve">From a retroactive check from a benefit program other than SSI, subtract legal fees connected with that claim. </w:t>
      </w:r>
    </w:p>
    <w:p w14:paraId="18120449" w14:textId="77777777" w:rsidR="00E94450" w:rsidRPr="001F4137" w:rsidRDefault="00E94450">
      <w:pPr>
        <w:ind w:left="2790" w:hanging="450"/>
        <w:jc w:val="both"/>
        <w:rPr>
          <w:rFonts w:cs="Arial"/>
        </w:rPr>
      </w:pPr>
    </w:p>
    <w:p w14:paraId="1812044A" w14:textId="77777777" w:rsidR="00E94450" w:rsidRPr="001F4137" w:rsidRDefault="00E94450">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 xml:space="preserve">The following fees are considered essential to obtaining income and are allowed as deductions: </w:t>
      </w:r>
    </w:p>
    <w:p w14:paraId="1812044C" w14:textId="77777777" w:rsidR="00E94450" w:rsidRPr="001F4137" w:rsidRDefault="00E94450">
      <w:pPr>
        <w:pStyle w:val="QuickA0"/>
        <w:widowControl/>
        <w:numPr>
          <w:ilvl w:val="0"/>
          <w:numId w:val="146"/>
        </w:numPr>
        <w:jc w:val="both"/>
        <w:rPr>
          <w:rFonts w:cs="Arial"/>
          <w:sz w:val="24"/>
        </w:rPr>
      </w:pPr>
      <w:r w:rsidRPr="001F4137">
        <w:rPr>
          <w:rFonts w:cs="Arial"/>
          <w:b/>
          <w:bCs/>
          <w:sz w:val="24"/>
        </w:rPr>
        <w:t>Document Fees</w:t>
      </w:r>
      <w:r w:rsidRPr="001F4137">
        <w:rPr>
          <w:rFonts w:cs="Arial"/>
          <w:sz w:val="24"/>
        </w:rPr>
        <w:t xml:space="preserve"> - A fee to acquire documentation to establish that an individual has a right to certain income (</w:t>
      </w:r>
      <w:r w:rsidR="00824279" w:rsidRPr="001F4137">
        <w:rPr>
          <w:rFonts w:cs="Arial"/>
          <w:sz w:val="24"/>
        </w:rPr>
        <w:t>for example,</w:t>
      </w:r>
      <w:r w:rsidRPr="001F4137">
        <w:rPr>
          <w:rFonts w:cs="Arial"/>
          <w:sz w:val="24"/>
        </w:rPr>
        <w:t xml:space="preserve"> a fee for a birth certificate or medical examination) is an essential expense. </w:t>
      </w:r>
    </w:p>
    <w:p w14:paraId="1812044E" w14:textId="77777777" w:rsidR="00E94450" w:rsidRPr="001F4137" w:rsidRDefault="00E94450">
      <w:pPr>
        <w:pStyle w:val="QuickA0"/>
        <w:widowControl/>
        <w:numPr>
          <w:ilvl w:val="0"/>
          <w:numId w:val="146"/>
        </w:numPr>
        <w:jc w:val="both"/>
        <w:rPr>
          <w:rFonts w:cs="Arial"/>
          <w:sz w:val="24"/>
        </w:rPr>
      </w:pPr>
      <w:r w:rsidRPr="001F4137">
        <w:rPr>
          <w:rFonts w:cs="Arial"/>
          <w:b/>
          <w:bCs/>
          <w:sz w:val="24"/>
        </w:rPr>
        <w:t>Guardianship Fees</w:t>
      </w:r>
      <w:r w:rsidRPr="001F4137">
        <w:rPr>
          <w:rFonts w:cs="Arial"/>
          <w:sz w:val="24"/>
        </w:rPr>
        <w:t xml:space="preserve"> - A guardianship fee is an essential expense only if the presence of a guardian is a requirement for receiving the income. </w:t>
      </w:r>
    </w:p>
    <w:p w14:paraId="1812044F" w14:textId="77777777" w:rsidR="00E94450" w:rsidRPr="001F4137" w:rsidRDefault="008A1EA4">
      <w:pPr>
        <w:pStyle w:val="BodyText"/>
        <w:jc w:val="right"/>
        <w:rPr>
          <w:rFonts w:cs="Arial"/>
        </w:rPr>
      </w:pPr>
      <w:hyperlink w:anchor="_top" w:history="1">
        <w:r w:rsidR="00E94450" w:rsidRPr="001F4137">
          <w:rPr>
            <w:rStyle w:val="Hyperlink"/>
            <w:rFonts w:cs="Arial"/>
          </w:rPr>
          <w:t>Table of Contents</w:t>
        </w:r>
      </w:hyperlink>
    </w:p>
    <w:p w14:paraId="18120450" w14:textId="77777777" w:rsidR="00E94450" w:rsidRPr="001F4137" w:rsidRDefault="00E94450">
      <w:pPr>
        <w:pStyle w:val="ManualHeading2"/>
      </w:pPr>
      <w:bookmarkStart w:id="99" w:name="_Toc149698617"/>
      <w:r w:rsidRPr="001F4137">
        <w:t>401.08.03</w:t>
      </w:r>
      <w:r w:rsidRPr="001F4137">
        <w:tab/>
        <w:t>Overpayment Involved - Income Counting</w:t>
      </w:r>
      <w:bookmarkEnd w:id="99"/>
    </w:p>
    <w:p w14:paraId="18120451" w14:textId="77777777" w:rsidR="003905F1" w:rsidRPr="00F86694" w:rsidRDefault="003905F1" w:rsidP="003905F1">
      <w:pPr>
        <w:jc w:val="right"/>
        <w:rPr>
          <w:bCs/>
          <w:sz w:val="16"/>
        </w:rPr>
      </w:pPr>
      <w:r w:rsidRPr="00F86694">
        <w:rPr>
          <w:bCs/>
          <w:sz w:val="16"/>
        </w:rPr>
        <w:t>(Eff.</w:t>
      </w:r>
      <w:r>
        <w:rPr>
          <w:bCs/>
          <w:sz w:val="16"/>
        </w:rPr>
        <w:t xml:space="preserve"> </w:t>
      </w:r>
      <w:r w:rsidRPr="00F86694">
        <w:rPr>
          <w:bCs/>
          <w:sz w:val="16"/>
        </w:rPr>
        <w:t>10/01/05)</w:t>
      </w:r>
    </w:p>
    <w:p w14:paraId="18120452" w14:textId="77777777" w:rsidR="00E94450" w:rsidRPr="001F4137" w:rsidRDefault="008A1EA4">
      <w:pPr>
        <w:pStyle w:val="BodyText"/>
        <w:jc w:val="right"/>
        <w:rPr>
          <w:rFonts w:cs="Arial"/>
          <w:b/>
          <w:bCs w:val="0"/>
        </w:rPr>
      </w:pPr>
      <w:hyperlink r:id="rId69" w:history="1">
        <w:r w:rsidR="00E94450" w:rsidRPr="001F4137">
          <w:rPr>
            <w:rStyle w:val="Hyperlink"/>
            <w:rFonts w:cs="Arial"/>
          </w:rPr>
          <w:t>POMS SI 00830.110</w:t>
        </w:r>
      </w:hyperlink>
    </w:p>
    <w:p w14:paraId="18120453" w14:textId="77777777" w:rsidR="00E94450" w:rsidRPr="001F4137" w:rsidRDefault="00E94450">
      <w:pPr>
        <w:pStyle w:val="BodyText"/>
        <w:rPr>
          <w:rFonts w:cs="Arial"/>
        </w:rPr>
      </w:pPr>
      <w:r w:rsidRPr="001F4137">
        <w:rPr>
          <w:rFonts w:cs="Arial"/>
        </w:rPr>
        <w:t xml:space="preserve">Unearned income includes that part of another benefit payment (such as RSDI) that has been withheld to recover a previous overpayment. Refer to MPPM 403.05.02 for differences in income counting for the </w:t>
      </w:r>
      <w:smartTag w:uri="urn:schemas-microsoft-com:office:smarttags" w:element="City">
        <w:smartTag w:uri="urn:schemas-microsoft-com:office:smarttags" w:element="place">
          <w:r w:rsidRPr="001F4137">
            <w:rPr>
              <w:rFonts w:cs="Arial"/>
            </w:rPr>
            <w:t>OSS</w:t>
          </w:r>
        </w:smartTag>
      </w:smartTag>
      <w:r w:rsidRPr="001F4137">
        <w:rPr>
          <w:rFonts w:cs="Arial"/>
        </w:rPr>
        <w:t xml:space="preserve"> program.</w:t>
      </w:r>
    </w:p>
    <w:p w14:paraId="18120454" w14:textId="77777777" w:rsidR="00E94450" w:rsidRPr="001F4137" w:rsidRDefault="00E94450">
      <w:pPr>
        <w:pStyle w:val="BodyText2"/>
        <w:rPr>
          <w:rFonts w:cs="Arial"/>
          <w:b w:val="0"/>
          <w:bCs/>
        </w:rPr>
      </w:pPr>
    </w:p>
    <w:p w14:paraId="18120455" w14:textId="77777777" w:rsidR="00E94450" w:rsidRPr="001F4137" w:rsidRDefault="00E94450">
      <w:pPr>
        <w:pStyle w:val="BodyText"/>
        <w:rPr>
          <w:rFonts w:cs="Arial"/>
        </w:rPr>
      </w:pPr>
      <w:r w:rsidRPr="001F4137">
        <w:rPr>
          <w:rFonts w:cs="Arial"/>
        </w:rPr>
        <w:t xml:space="preserve">The amount withheld is not income when the payment is received if: </w:t>
      </w:r>
    </w:p>
    <w:p w14:paraId="18120457" w14:textId="77777777" w:rsidR="00E94450" w:rsidRPr="001F4137" w:rsidRDefault="00E94450">
      <w:pPr>
        <w:pStyle w:val="Style"/>
        <w:numPr>
          <w:ilvl w:val="0"/>
          <w:numId w:val="73"/>
        </w:numPr>
        <w:jc w:val="both"/>
        <w:rPr>
          <w:rFonts w:cs="Arial"/>
          <w:sz w:val="24"/>
        </w:rPr>
      </w:pPr>
      <w:r w:rsidRPr="001F4137">
        <w:rPr>
          <w:rFonts w:cs="Arial"/>
          <w:sz w:val="24"/>
        </w:rPr>
        <w:t xml:space="preserve">The individual received both SSI and the other benefit at the time the overpayment of the other benefit occurred; and </w:t>
      </w:r>
    </w:p>
    <w:p w14:paraId="18120458" w14:textId="77777777" w:rsidR="00E94450" w:rsidRPr="001F4137" w:rsidRDefault="00E94450">
      <w:pPr>
        <w:pStyle w:val="Style"/>
        <w:numPr>
          <w:ilvl w:val="0"/>
          <w:numId w:val="73"/>
        </w:numPr>
        <w:jc w:val="both"/>
        <w:rPr>
          <w:rFonts w:cs="Arial"/>
          <w:sz w:val="24"/>
        </w:rPr>
      </w:pPr>
      <w:r w:rsidRPr="001F4137">
        <w:rPr>
          <w:rFonts w:cs="Arial"/>
          <w:sz w:val="24"/>
        </w:rPr>
        <w:t xml:space="preserve">The overpaid amount was included in figuring the SSI payment at that time. </w:t>
      </w:r>
    </w:p>
    <w:p w14:paraId="18120459" w14:textId="77777777" w:rsidR="00E94450" w:rsidRPr="001F4137" w:rsidRDefault="00E94450">
      <w:pPr>
        <w:jc w:val="both"/>
        <w:rPr>
          <w:rFonts w:cs="Arial"/>
          <w:b/>
          <w:bCs/>
        </w:rPr>
      </w:pPr>
    </w:p>
    <w:p w14:paraId="1812045A" w14:textId="77777777" w:rsidR="00E94450" w:rsidRPr="001F4137" w:rsidRDefault="00E94450">
      <w:pPr>
        <w:pStyle w:val="BodyText2"/>
        <w:rPr>
          <w:rFonts w:cs="Arial"/>
          <w:b w:val="0"/>
          <w:bCs/>
        </w:rPr>
      </w:pPr>
      <w:r w:rsidRPr="001F4137">
        <w:rPr>
          <w:rFonts w:cs="Arial"/>
          <w:b w:val="0"/>
          <w:bCs/>
        </w:rPr>
        <w:t xml:space="preserve">This policy applies to the following benefits: </w:t>
      </w:r>
    </w:p>
    <w:p w14:paraId="1812045C" w14:textId="77777777" w:rsidR="00E94450" w:rsidRPr="001F4137" w:rsidRDefault="00E94450" w:rsidP="009574A4">
      <w:pPr>
        <w:pStyle w:val="Style"/>
        <w:widowControl/>
        <w:numPr>
          <w:ilvl w:val="3"/>
          <w:numId w:val="65"/>
        </w:numPr>
        <w:tabs>
          <w:tab w:val="clear" w:pos="3240"/>
        </w:tabs>
        <w:ind w:left="720"/>
        <w:jc w:val="both"/>
        <w:rPr>
          <w:rFonts w:cs="Arial"/>
          <w:sz w:val="24"/>
        </w:rPr>
      </w:pPr>
      <w:r w:rsidRPr="001F4137">
        <w:rPr>
          <w:rFonts w:cs="Arial"/>
          <w:sz w:val="24"/>
        </w:rPr>
        <w:t>Annuities and pensions</w:t>
      </w:r>
    </w:p>
    <w:p w14:paraId="1812045D" w14:textId="77777777" w:rsidR="00E94450" w:rsidRPr="001F4137" w:rsidRDefault="00E94450">
      <w:pPr>
        <w:pStyle w:val="Style"/>
        <w:widowControl/>
        <w:numPr>
          <w:ilvl w:val="0"/>
          <w:numId w:val="66"/>
        </w:numPr>
        <w:jc w:val="both"/>
        <w:rPr>
          <w:rFonts w:cs="Arial"/>
          <w:sz w:val="24"/>
        </w:rPr>
      </w:pPr>
      <w:r w:rsidRPr="001F4137">
        <w:rPr>
          <w:rFonts w:cs="Arial"/>
          <w:sz w:val="24"/>
        </w:rPr>
        <w:t>Retirement or disability benefits (including veteran’s pensions and compensation)</w:t>
      </w:r>
    </w:p>
    <w:p w14:paraId="1812045E" w14:textId="77777777" w:rsidR="00E94450" w:rsidRPr="001F4137" w:rsidRDefault="00E94450">
      <w:pPr>
        <w:pStyle w:val="Style"/>
        <w:widowControl/>
        <w:numPr>
          <w:ilvl w:val="0"/>
          <w:numId w:val="66"/>
        </w:numPr>
        <w:jc w:val="both"/>
        <w:rPr>
          <w:rFonts w:cs="Arial"/>
          <w:sz w:val="24"/>
        </w:rPr>
      </w:pPr>
      <w:r w:rsidRPr="001F4137">
        <w:rPr>
          <w:rFonts w:cs="Arial"/>
          <w:sz w:val="24"/>
        </w:rPr>
        <w:lastRenderedPageBreak/>
        <w:t>Workers' Compensation</w:t>
      </w:r>
    </w:p>
    <w:p w14:paraId="1812045F" w14:textId="77777777" w:rsidR="00E94450" w:rsidRPr="001F4137" w:rsidRDefault="00E94450">
      <w:pPr>
        <w:pStyle w:val="Style"/>
        <w:widowControl/>
        <w:numPr>
          <w:ilvl w:val="0"/>
          <w:numId w:val="66"/>
        </w:numPr>
        <w:jc w:val="both"/>
        <w:rPr>
          <w:rFonts w:cs="Arial"/>
          <w:sz w:val="24"/>
        </w:rPr>
      </w:pPr>
      <w:r w:rsidRPr="001F4137">
        <w:rPr>
          <w:rFonts w:cs="Arial"/>
          <w:sz w:val="24"/>
        </w:rPr>
        <w:t>Social Security benefits</w:t>
      </w:r>
    </w:p>
    <w:p w14:paraId="18120460" w14:textId="77777777" w:rsidR="00E94450" w:rsidRPr="001F4137" w:rsidRDefault="00E94450">
      <w:pPr>
        <w:pStyle w:val="Style"/>
        <w:widowControl/>
        <w:numPr>
          <w:ilvl w:val="0"/>
          <w:numId w:val="66"/>
        </w:numPr>
        <w:jc w:val="both"/>
        <w:rPr>
          <w:rFonts w:cs="Arial"/>
          <w:sz w:val="24"/>
        </w:rPr>
      </w:pPr>
      <w:r w:rsidRPr="001F4137">
        <w:rPr>
          <w:rFonts w:cs="Arial"/>
          <w:sz w:val="24"/>
        </w:rPr>
        <w:t>Railroad retirement annuities</w:t>
      </w:r>
    </w:p>
    <w:p w14:paraId="18120461" w14:textId="77777777" w:rsidR="00E94450" w:rsidRPr="001F4137" w:rsidRDefault="00E94450">
      <w:pPr>
        <w:pStyle w:val="Style"/>
        <w:widowControl/>
        <w:numPr>
          <w:ilvl w:val="0"/>
          <w:numId w:val="66"/>
        </w:numPr>
        <w:jc w:val="both"/>
        <w:rPr>
          <w:rFonts w:cs="Arial"/>
          <w:sz w:val="24"/>
        </w:rPr>
      </w:pPr>
      <w:r w:rsidRPr="001F4137">
        <w:rPr>
          <w:rFonts w:cs="Arial"/>
          <w:sz w:val="24"/>
        </w:rPr>
        <w:t>Unemployment insurance benefits</w:t>
      </w:r>
    </w:p>
    <w:p w14:paraId="18120462" w14:textId="77777777" w:rsidR="00E94450" w:rsidRPr="001F4137" w:rsidRDefault="00E94450">
      <w:pPr>
        <w:pStyle w:val="Style"/>
        <w:widowControl/>
        <w:numPr>
          <w:ilvl w:val="0"/>
          <w:numId w:val="66"/>
        </w:numPr>
        <w:jc w:val="both"/>
        <w:rPr>
          <w:rFonts w:cs="Arial"/>
          <w:sz w:val="24"/>
        </w:rPr>
      </w:pPr>
      <w:r w:rsidRPr="001F4137">
        <w:rPr>
          <w:rFonts w:cs="Arial"/>
          <w:sz w:val="24"/>
        </w:rPr>
        <w:t xml:space="preserve">Black Lung benefits </w:t>
      </w:r>
    </w:p>
    <w:p w14:paraId="18120463" w14:textId="77777777" w:rsidR="00E94450" w:rsidRPr="001F4137" w:rsidRDefault="00E94450">
      <w:pPr>
        <w:ind w:left="2790" w:hanging="450"/>
        <w:jc w:val="both"/>
        <w:rPr>
          <w:rFonts w:cs="Arial"/>
          <w:b/>
          <w:bCs/>
        </w:rPr>
      </w:pPr>
    </w:p>
    <w:p w14:paraId="18120464" w14:textId="77777777" w:rsidR="00E94450" w:rsidRPr="001F4137" w:rsidRDefault="00E94450">
      <w:pPr>
        <w:pStyle w:val="BodyText2"/>
        <w:rPr>
          <w:rFonts w:cs="Arial"/>
          <w:b w:val="0"/>
          <w:bCs/>
        </w:rPr>
      </w:pPr>
      <w:r w:rsidRPr="001F4137">
        <w:rPr>
          <w:rFonts w:cs="Arial"/>
          <w:b w:val="0"/>
          <w:bCs/>
        </w:rPr>
        <w:t xml:space="preserve">Overpayment means “overpayment as defined by the entity paying the benefit” and includes overpayments made to someone other than the person whose benefits are withheld. </w:t>
      </w:r>
    </w:p>
    <w:p w14:paraId="18120465" w14:textId="77777777" w:rsidR="00E94450" w:rsidRPr="001F4137" w:rsidRDefault="00E94450">
      <w:pPr>
        <w:pStyle w:val="BodyText2"/>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E01FBE" w14:paraId="18120473" w14:textId="77777777">
        <w:tc>
          <w:tcPr>
            <w:tcW w:w="5000" w:type="pct"/>
          </w:tcPr>
          <w:p w14:paraId="18120466" w14:textId="77777777" w:rsidR="00E94450" w:rsidRPr="00E01FBE" w:rsidRDefault="00E94450">
            <w:pPr>
              <w:pStyle w:val="BodyText"/>
              <w:rPr>
                <w:rFonts w:cs="Arial"/>
                <w:b/>
                <w:bCs w:val="0"/>
                <w:sz w:val="22"/>
                <w:szCs w:val="22"/>
              </w:rPr>
            </w:pPr>
          </w:p>
          <w:p w14:paraId="18120467" w14:textId="77777777" w:rsidR="00E94450" w:rsidRPr="00E01FBE" w:rsidRDefault="00E94450">
            <w:pPr>
              <w:pStyle w:val="BodyText"/>
              <w:spacing w:after="120"/>
              <w:rPr>
                <w:rFonts w:cs="Arial"/>
                <w:sz w:val="22"/>
                <w:szCs w:val="22"/>
              </w:rPr>
            </w:pPr>
            <w:r w:rsidRPr="00E01FBE">
              <w:rPr>
                <w:rFonts w:cs="Arial"/>
                <w:b/>
                <w:bCs w:val="0"/>
                <w:sz w:val="22"/>
                <w:szCs w:val="22"/>
              </w:rPr>
              <w:t>Example 1: Exception Applies</w:t>
            </w:r>
            <w:r w:rsidRPr="00E01FBE">
              <w:rPr>
                <w:rFonts w:cs="Arial"/>
                <w:sz w:val="22"/>
                <w:szCs w:val="22"/>
              </w:rPr>
              <w:t xml:space="preserve"> </w:t>
            </w:r>
          </w:p>
          <w:p w14:paraId="18120468" w14:textId="77777777" w:rsidR="00E94450" w:rsidRPr="00E01FBE" w:rsidRDefault="00E94450">
            <w:pPr>
              <w:pStyle w:val="BodyText"/>
              <w:spacing w:after="120"/>
              <w:rPr>
                <w:rFonts w:cs="Arial"/>
                <w:sz w:val="22"/>
                <w:szCs w:val="22"/>
              </w:rPr>
            </w:pPr>
            <w:r w:rsidRPr="00E01FBE">
              <w:rPr>
                <w:rFonts w:cs="Arial"/>
                <w:sz w:val="22"/>
                <w:szCs w:val="22"/>
              </w:rPr>
              <w:t>Joe Player started receiving Title II benefits and SSI benefits in 01/00. In 11/00, Mr. Player received a notice explaining that he was overpaid $150 in Title II benefits from 04/00 through 08/00, and $30 would be withheld from his Title II benefit to recover the overpayment from 01/01 through 05/01.</w:t>
            </w:r>
          </w:p>
          <w:p w14:paraId="18120469" w14:textId="77777777" w:rsidR="00E94450" w:rsidRPr="00E01FBE" w:rsidRDefault="00E94450">
            <w:pPr>
              <w:pStyle w:val="BodyText"/>
              <w:spacing w:after="120"/>
              <w:rPr>
                <w:rFonts w:cs="Arial"/>
                <w:sz w:val="22"/>
                <w:szCs w:val="22"/>
              </w:rPr>
            </w:pPr>
            <w:r w:rsidRPr="00E01FBE">
              <w:rPr>
                <w:rFonts w:cs="Arial"/>
                <w:sz w:val="22"/>
                <w:szCs w:val="22"/>
              </w:rPr>
              <w:t xml:space="preserve">Since the overpaid amount was already included in determining countable unearned income for the period 04/00 through 08/00, the $30 per month being withheld is not included in determining the amount of unearned income when computing Mr. Player's SSI benefit amount for 01/01 through 05/01. </w:t>
            </w:r>
          </w:p>
          <w:p w14:paraId="1812046A" w14:textId="77777777" w:rsidR="00E94450" w:rsidRPr="00E01FBE" w:rsidRDefault="00E94450">
            <w:pPr>
              <w:pStyle w:val="BodyText"/>
              <w:spacing w:after="120"/>
              <w:rPr>
                <w:rFonts w:cs="Arial"/>
                <w:b/>
                <w:bCs w:val="0"/>
                <w:sz w:val="22"/>
                <w:szCs w:val="22"/>
              </w:rPr>
            </w:pPr>
            <w:r w:rsidRPr="00E01FBE">
              <w:rPr>
                <w:rFonts w:cs="Arial"/>
                <w:b/>
                <w:bCs w:val="0"/>
                <w:sz w:val="22"/>
                <w:szCs w:val="22"/>
              </w:rPr>
              <w:t>Example 2</w:t>
            </w:r>
            <w:r w:rsidR="003905F1" w:rsidRPr="00E01FBE">
              <w:rPr>
                <w:rFonts w:cs="Arial"/>
                <w:b/>
                <w:bCs w:val="0"/>
                <w:sz w:val="22"/>
                <w:szCs w:val="22"/>
              </w:rPr>
              <w:t xml:space="preserve">: </w:t>
            </w:r>
            <w:r w:rsidRPr="00E01FBE">
              <w:rPr>
                <w:rFonts w:cs="Arial"/>
                <w:b/>
                <w:bCs w:val="0"/>
                <w:sz w:val="22"/>
                <w:szCs w:val="22"/>
              </w:rPr>
              <w:t xml:space="preserve">Overpayment Makes Person Ineligible </w:t>
            </w:r>
          </w:p>
          <w:p w14:paraId="1812046B" w14:textId="77777777" w:rsidR="00E94450" w:rsidRPr="00E01FBE" w:rsidRDefault="00E94450">
            <w:pPr>
              <w:pStyle w:val="BodyText"/>
              <w:spacing w:after="120"/>
              <w:rPr>
                <w:rFonts w:cs="Arial"/>
                <w:sz w:val="22"/>
                <w:szCs w:val="22"/>
              </w:rPr>
            </w:pPr>
            <w:r w:rsidRPr="00E01FBE">
              <w:rPr>
                <w:rFonts w:cs="Arial"/>
                <w:sz w:val="22"/>
                <w:szCs w:val="22"/>
              </w:rPr>
              <w:t>Alex Martin started receiving SSI benefits and VA benefits in 05/00. His monthly VA benefit increased to $360 in 08/00. The VA benefit increase, combined with other income, caused Mr. Martin to become ineligible for SSI benefits beginning in 08/00. He continued to be ineligible until 01/01 when VA determined his benefit should have been $240 since 08/00. Therefore, Mr. Martin was overpaid a total of $600 by VA from 08/00 through 12/00.</w:t>
            </w:r>
          </w:p>
          <w:p w14:paraId="1812046C" w14:textId="77777777" w:rsidR="00E94450" w:rsidRPr="00E01FBE" w:rsidRDefault="00E94450">
            <w:pPr>
              <w:pStyle w:val="BodyText"/>
              <w:spacing w:after="120"/>
              <w:rPr>
                <w:rFonts w:cs="Arial"/>
                <w:sz w:val="22"/>
                <w:szCs w:val="22"/>
              </w:rPr>
            </w:pPr>
            <w:r w:rsidRPr="00E01FBE">
              <w:rPr>
                <w:rFonts w:cs="Arial"/>
                <w:sz w:val="22"/>
                <w:szCs w:val="22"/>
              </w:rPr>
              <w:t xml:space="preserve">Mr. Martin once again started receiving SSI benefits in 01/01. To recover the VA overpayment, his VA benefit is reduced by $120 per month from 03/01 through 07/01. Since Mr. Martin did not receive SSI benefits during the time he was overpaid, the $120 per month withheld to recover the overpayment is included in determining the amount of Mr. Martin's current unearned income. </w:t>
            </w:r>
          </w:p>
          <w:p w14:paraId="1812046D" w14:textId="77777777" w:rsidR="00E94450" w:rsidRPr="00E01FBE" w:rsidRDefault="00E94450">
            <w:pPr>
              <w:pStyle w:val="BodyText"/>
              <w:spacing w:after="120"/>
              <w:rPr>
                <w:rFonts w:cs="Arial"/>
                <w:b/>
                <w:bCs w:val="0"/>
                <w:sz w:val="22"/>
                <w:szCs w:val="22"/>
              </w:rPr>
            </w:pPr>
            <w:r w:rsidRPr="00E01FBE">
              <w:rPr>
                <w:rFonts w:cs="Arial"/>
                <w:b/>
                <w:bCs w:val="0"/>
                <w:sz w:val="22"/>
                <w:szCs w:val="22"/>
              </w:rPr>
              <w:t xml:space="preserve">Example 3: Another Person's Overpayment Included in Deeming Computation </w:t>
            </w:r>
          </w:p>
          <w:p w14:paraId="1812046E" w14:textId="77777777" w:rsidR="00E94450" w:rsidRPr="00E01FBE" w:rsidRDefault="00E94450">
            <w:pPr>
              <w:pStyle w:val="BodyText"/>
              <w:spacing w:after="120"/>
              <w:rPr>
                <w:rFonts w:cs="Arial"/>
                <w:sz w:val="22"/>
                <w:szCs w:val="22"/>
              </w:rPr>
            </w:pPr>
            <w:r w:rsidRPr="00E01FBE">
              <w:rPr>
                <w:rFonts w:cs="Arial"/>
                <w:sz w:val="22"/>
                <w:szCs w:val="22"/>
              </w:rPr>
              <w:t xml:space="preserve">Alice Brown has been receiving SSI benefits since 10/00. Carl Brown is her ineligible spouse whose income is subject to deeming. In 04/01, Mr. Brown learns he incurred a $250 Title II overpayment in 11/00. SSA recovers the overpayment by withholding $50 per month from the benefits Mr. Brown receives from 06/01 through 10/01. </w:t>
            </w:r>
          </w:p>
          <w:p w14:paraId="1812046F" w14:textId="77777777" w:rsidR="00E94450" w:rsidRPr="00E01FBE" w:rsidRDefault="00E94450">
            <w:pPr>
              <w:pStyle w:val="BodyText"/>
              <w:spacing w:after="120"/>
              <w:rPr>
                <w:rFonts w:cs="Arial"/>
                <w:sz w:val="22"/>
                <w:szCs w:val="22"/>
              </w:rPr>
            </w:pPr>
            <w:r w:rsidRPr="00E01FBE">
              <w:rPr>
                <w:rFonts w:cs="Arial"/>
                <w:sz w:val="22"/>
                <w:szCs w:val="22"/>
              </w:rPr>
              <w:t>For deeming purposes, the amount of Mr. Brown's current unearned income does not include the $50 per month</w:t>
            </w:r>
            <w:r w:rsidRPr="00E01FBE">
              <w:rPr>
                <w:rFonts w:cs="Arial"/>
                <w:b/>
                <w:sz w:val="22"/>
                <w:szCs w:val="22"/>
              </w:rPr>
              <w:t xml:space="preserve"> </w:t>
            </w:r>
            <w:r w:rsidRPr="00E01FBE">
              <w:rPr>
                <w:rFonts w:cs="Arial"/>
                <w:sz w:val="22"/>
                <w:szCs w:val="22"/>
              </w:rPr>
              <w:t xml:space="preserve">withheld from his Title II benefits since it has already been used in the deeming computation when SSI benefits were paid for a prior period. </w:t>
            </w:r>
          </w:p>
          <w:p w14:paraId="18120470" w14:textId="77777777" w:rsidR="00E94450" w:rsidRPr="00E01FBE" w:rsidRDefault="00E94450">
            <w:pPr>
              <w:pStyle w:val="BodyText"/>
              <w:spacing w:after="120"/>
              <w:rPr>
                <w:rFonts w:cs="Arial"/>
                <w:b/>
                <w:bCs w:val="0"/>
                <w:sz w:val="22"/>
                <w:szCs w:val="22"/>
              </w:rPr>
            </w:pPr>
            <w:r w:rsidRPr="00E01FBE">
              <w:rPr>
                <w:rFonts w:cs="Arial"/>
                <w:b/>
                <w:bCs w:val="0"/>
                <w:sz w:val="22"/>
                <w:szCs w:val="22"/>
              </w:rPr>
              <w:t xml:space="preserve">Example 4: Another Person's Overpayment Not Previously Used in Deeming Computation </w:t>
            </w:r>
          </w:p>
          <w:p w14:paraId="18120471" w14:textId="77777777" w:rsidR="00E94450" w:rsidRPr="00E01FBE" w:rsidRDefault="00E94450">
            <w:pPr>
              <w:pStyle w:val="BodyText"/>
              <w:spacing w:after="120"/>
              <w:rPr>
                <w:rFonts w:cs="Arial"/>
                <w:sz w:val="22"/>
                <w:szCs w:val="22"/>
              </w:rPr>
            </w:pPr>
            <w:r w:rsidRPr="00E01FBE">
              <w:rPr>
                <w:rFonts w:cs="Arial"/>
                <w:sz w:val="22"/>
                <w:szCs w:val="22"/>
              </w:rPr>
              <w:lastRenderedPageBreak/>
              <w:t xml:space="preserve">Mary Smith has been receiving SSI benefits since 12/99. Harry Smith, her ineligible spouse, was separated from Mary Smith when he died in 2000. His income was never subject to deeming. </w:t>
            </w:r>
          </w:p>
          <w:p w14:paraId="18120472" w14:textId="77777777" w:rsidR="00E94450" w:rsidRPr="00E01FBE" w:rsidRDefault="00E94450">
            <w:pPr>
              <w:pStyle w:val="BodyText"/>
              <w:spacing w:after="120"/>
              <w:rPr>
                <w:rFonts w:cs="Arial"/>
                <w:sz w:val="22"/>
                <w:szCs w:val="22"/>
              </w:rPr>
            </w:pPr>
            <w:r w:rsidRPr="00E01FBE">
              <w:rPr>
                <w:rFonts w:cs="Arial"/>
                <w:sz w:val="22"/>
                <w:szCs w:val="22"/>
              </w:rPr>
              <w:t>Mr. Smith incurred a $100 Title II overpayment in 11/99. Since Mrs. Smith is also a Title II beneficiary, SSA recovers Mr. Smith's overpayment by withholding $50 per month from Mrs. Smith's benefits in 03/01 and 04/01. Since none of Mr. Smith's income was subject to deeming when the overpayment occurred, the Field Office includes the $50 per month withheld from Mrs. Smith's Title II benefit when determining the amount of her current unearned income.</w:t>
            </w:r>
          </w:p>
        </w:tc>
      </w:tr>
    </w:tbl>
    <w:p w14:paraId="18120474" w14:textId="77777777" w:rsidR="007B57AB" w:rsidRPr="001F4137" w:rsidRDefault="007B57AB" w:rsidP="007B57AB">
      <w:pPr>
        <w:rPr>
          <w:rFonts w:cs="Arial"/>
        </w:rPr>
      </w:pPr>
    </w:p>
    <w:p w14:paraId="18120475" w14:textId="77777777" w:rsidR="00E94450" w:rsidRPr="001F4137" w:rsidRDefault="00E94450">
      <w:pPr>
        <w:pStyle w:val="ManualHeading2"/>
      </w:pPr>
      <w:bookmarkStart w:id="100" w:name="_Toc149698618"/>
      <w:r w:rsidRPr="001F4137">
        <w:t>401.08.04</w:t>
      </w:r>
      <w:r w:rsidRPr="001F4137">
        <w:tab/>
        <w:t>Garnishment or Other Withholding</w:t>
      </w:r>
      <w:bookmarkEnd w:id="100"/>
    </w:p>
    <w:p w14:paraId="18120476" w14:textId="77777777" w:rsidR="003905F1" w:rsidRPr="00F86694" w:rsidRDefault="003905F1" w:rsidP="003905F1">
      <w:pPr>
        <w:jc w:val="right"/>
        <w:rPr>
          <w:bCs/>
          <w:sz w:val="16"/>
        </w:rPr>
      </w:pPr>
      <w:r w:rsidRPr="00F86694">
        <w:rPr>
          <w:bCs/>
          <w:sz w:val="16"/>
        </w:rPr>
        <w:t>(Eff.</w:t>
      </w:r>
      <w:r>
        <w:rPr>
          <w:bCs/>
          <w:sz w:val="16"/>
        </w:rPr>
        <w:t xml:space="preserve"> </w:t>
      </w:r>
      <w:r w:rsidRPr="00F86694">
        <w:rPr>
          <w:bCs/>
          <w:sz w:val="16"/>
        </w:rPr>
        <w:t>10/01/05)</w:t>
      </w:r>
    </w:p>
    <w:p w14:paraId="18120477" w14:textId="77777777" w:rsidR="00E94450" w:rsidRPr="001F4137" w:rsidRDefault="008A1EA4">
      <w:pPr>
        <w:jc w:val="right"/>
        <w:rPr>
          <w:rFonts w:cs="Arial"/>
        </w:rPr>
      </w:pPr>
      <w:hyperlink r:id="rId70" w:history="1">
        <w:r w:rsidR="00E94450" w:rsidRPr="001F4137">
          <w:rPr>
            <w:rStyle w:val="Hyperlink"/>
            <w:rFonts w:cs="Arial"/>
          </w:rPr>
          <w:t>POMS SI 00830.115</w:t>
        </w:r>
      </w:hyperlink>
    </w:p>
    <w:p w14:paraId="18120478" w14:textId="77777777" w:rsidR="00E94450" w:rsidRPr="001F4137" w:rsidRDefault="00E94450">
      <w:pPr>
        <w:jc w:val="both"/>
        <w:rPr>
          <w:rFonts w:cs="Arial"/>
        </w:rPr>
      </w:pPr>
      <w:r w:rsidRPr="001F4137">
        <w:rPr>
          <w:rFonts w:cs="Arial"/>
        </w:rPr>
        <w:t xml:space="preserve">Unearned income includes amounts withheld from unearned income because of a garnishment or to make certain other payments (such as payment of Medicare premiums.) Refer to MPPM 403.05.02 for differences in income counting for the </w:t>
      </w:r>
      <w:smartTag w:uri="urn:schemas-microsoft-com:office:smarttags" w:element="City">
        <w:smartTag w:uri="urn:schemas-microsoft-com:office:smarttags" w:element="place">
          <w:r w:rsidRPr="001F4137">
            <w:rPr>
              <w:rFonts w:cs="Arial"/>
            </w:rPr>
            <w:t>OSS</w:t>
          </w:r>
        </w:smartTag>
      </w:smartTag>
      <w:r w:rsidRPr="001F4137">
        <w:rPr>
          <w:rFonts w:cs="Arial"/>
        </w:rPr>
        <w:t xml:space="preserve"> program.</w:t>
      </w:r>
    </w:p>
    <w:p w14:paraId="18120479" w14:textId="77777777" w:rsidR="00E94450" w:rsidRPr="001F4137" w:rsidRDefault="00E94450">
      <w:pPr>
        <w:jc w:val="both"/>
        <w:rPr>
          <w:rFonts w:cs="Arial"/>
        </w:rPr>
      </w:pPr>
    </w:p>
    <w:p w14:paraId="1812047A" w14:textId="77777777" w:rsidR="00E94450" w:rsidRPr="001F4137" w:rsidRDefault="00E94450">
      <w:pPr>
        <w:jc w:val="both"/>
        <w:rPr>
          <w:rFonts w:cs="Arial"/>
        </w:rPr>
      </w:pPr>
      <w:r w:rsidRPr="001F4137">
        <w:rPr>
          <w:rFonts w:cs="Arial"/>
        </w:rPr>
        <w:t xml:space="preserve">Unearned income includes amounts withheld from unearned income whether the withholding is: </w:t>
      </w:r>
    </w:p>
    <w:p w14:paraId="1812047B" w14:textId="77777777" w:rsidR="00E94450" w:rsidRPr="001F4137" w:rsidRDefault="00E94450">
      <w:pPr>
        <w:pStyle w:val="Style"/>
        <w:numPr>
          <w:ilvl w:val="0"/>
          <w:numId w:val="74"/>
        </w:numPr>
        <w:jc w:val="both"/>
        <w:rPr>
          <w:rFonts w:cs="Arial"/>
          <w:sz w:val="24"/>
        </w:rPr>
      </w:pPr>
      <w:r w:rsidRPr="001F4137">
        <w:rPr>
          <w:rFonts w:cs="Arial"/>
          <w:sz w:val="24"/>
        </w:rPr>
        <w:t xml:space="preserve">Purely voluntary; </w:t>
      </w:r>
    </w:p>
    <w:p w14:paraId="1812047C" w14:textId="77777777" w:rsidR="00E94450" w:rsidRPr="001F4137" w:rsidRDefault="00E94450">
      <w:pPr>
        <w:pStyle w:val="Style"/>
        <w:numPr>
          <w:ilvl w:val="0"/>
          <w:numId w:val="74"/>
        </w:numPr>
        <w:jc w:val="both"/>
        <w:rPr>
          <w:rFonts w:cs="Arial"/>
          <w:sz w:val="24"/>
        </w:rPr>
      </w:pPr>
      <w:r w:rsidRPr="001F4137">
        <w:rPr>
          <w:rFonts w:cs="Arial"/>
          <w:sz w:val="24"/>
        </w:rPr>
        <w:t xml:space="preserve">To repay a debt; or </w:t>
      </w:r>
    </w:p>
    <w:p w14:paraId="1812047D" w14:textId="77777777" w:rsidR="00E94450" w:rsidRPr="001F4137" w:rsidRDefault="00E94450">
      <w:pPr>
        <w:pStyle w:val="Style"/>
        <w:numPr>
          <w:ilvl w:val="0"/>
          <w:numId w:val="74"/>
        </w:numPr>
        <w:jc w:val="both"/>
        <w:rPr>
          <w:rFonts w:cs="Arial"/>
          <w:sz w:val="24"/>
        </w:rPr>
      </w:pPr>
      <w:r w:rsidRPr="001F4137">
        <w:rPr>
          <w:rFonts w:cs="Arial"/>
          <w:sz w:val="24"/>
        </w:rPr>
        <w:t xml:space="preserve">To meet a legal obligation. </w:t>
      </w:r>
    </w:p>
    <w:p w14:paraId="1812047E" w14:textId="77777777" w:rsidR="00E94450" w:rsidRPr="001F4137" w:rsidRDefault="00E94450">
      <w:pPr>
        <w:jc w:val="both"/>
        <w:rPr>
          <w:rFonts w:cs="Arial"/>
        </w:rPr>
      </w:pPr>
    </w:p>
    <w:p w14:paraId="1812047F" w14:textId="77777777" w:rsidR="00E94450" w:rsidRPr="001F4137" w:rsidRDefault="00E94450">
      <w:pPr>
        <w:pStyle w:val="BodyText"/>
        <w:widowControl/>
        <w:autoSpaceDE/>
        <w:autoSpaceDN/>
        <w:adjustRightInd/>
        <w:rPr>
          <w:rFonts w:cs="Arial"/>
          <w:bCs w:val="0"/>
        </w:rPr>
      </w:pPr>
      <w:r w:rsidRPr="001F4137">
        <w:rPr>
          <w:rFonts w:cs="Arial"/>
          <w:bCs w:val="0"/>
        </w:rPr>
        <w:t>This policy does not apply to amounts withheld to pay the expenses of obtaining the income since such amounts are not income.</w:t>
      </w:r>
    </w:p>
    <w:p w14:paraId="18120480" w14:textId="77777777" w:rsidR="00E94450" w:rsidRPr="001F4137" w:rsidRDefault="00E94450">
      <w:pPr>
        <w:jc w:val="both"/>
        <w:rPr>
          <w:rFonts w:cs="Arial"/>
        </w:rPr>
      </w:pPr>
    </w:p>
    <w:tbl>
      <w:tblPr>
        <w:tblW w:w="5000" w:type="pct"/>
        <w:tblCellMar>
          <w:left w:w="120" w:type="dxa"/>
          <w:right w:w="120" w:type="dxa"/>
        </w:tblCellMar>
        <w:tblLook w:val="0000" w:firstRow="0" w:lastRow="0" w:firstColumn="0" w:lastColumn="0" w:noHBand="0" w:noVBand="0"/>
      </w:tblPr>
      <w:tblGrid>
        <w:gridCol w:w="4670"/>
        <w:gridCol w:w="4670"/>
      </w:tblGrid>
      <w:tr w:rsidR="00E94450" w:rsidRPr="001F4137" w14:paraId="18120482" w14:textId="77777777">
        <w:trPr>
          <w:cantSplit/>
          <w:tblHead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18120481" w14:textId="77777777" w:rsidR="00E94450" w:rsidRPr="001F4137" w:rsidRDefault="00E94450">
            <w:pPr>
              <w:spacing w:after="58"/>
              <w:jc w:val="center"/>
              <w:rPr>
                <w:rFonts w:cs="Arial"/>
                <w:sz w:val="22"/>
              </w:rPr>
            </w:pPr>
            <w:r w:rsidRPr="001F4137">
              <w:rPr>
                <w:rFonts w:cs="Arial"/>
              </w:rPr>
              <w:t>Some items for which amounts may be withheld but considered received are:</w:t>
            </w:r>
          </w:p>
        </w:tc>
      </w:tr>
      <w:tr w:rsidR="00E94450" w:rsidRPr="001F4137" w14:paraId="18120485" w14:textId="77777777">
        <w:trPr>
          <w:tblHeader/>
        </w:trPr>
        <w:tc>
          <w:tcPr>
            <w:tcW w:w="2500" w:type="pct"/>
            <w:tcBorders>
              <w:top w:val="single" w:sz="8" w:space="0" w:color="000000"/>
              <w:left w:val="single" w:sz="7" w:space="0" w:color="000000"/>
              <w:bottom w:val="single" w:sz="7" w:space="0" w:color="000000"/>
              <w:right w:val="single" w:sz="7" w:space="0" w:color="000000"/>
            </w:tcBorders>
            <w:vAlign w:val="center"/>
          </w:tcPr>
          <w:p w14:paraId="18120483" w14:textId="77777777" w:rsidR="00E94450" w:rsidRPr="001F4137" w:rsidRDefault="00E94450">
            <w:pPr>
              <w:spacing w:after="58"/>
              <w:rPr>
                <w:rFonts w:cs="Arial"/>
                <w:sz w:val="22"/>
              </w:rPr>
            </w:pPr>
            <w:r w:rsidRPr="001F4137">
              <w:rPr>
                <w:rFonts w:cs="Arial"/>
                <w:sz w:val="22"/>
              </w:rPr>
              <w:t>Federal, State, or Local Income Taxes</w:t>
            </w:r>
          </w:p>
        </w:tc>
        <w:tc>
          <w:tcPr>
            <w:tcW w:w="2500" w:type="pct"/>
            <w:tcBorders>
              <w:top w:val="single" w:sz="8" w:space="0" w:color="000000"/>
              <w:left w:val="single" w:sz="7" w:space="0" w:color="000000"/>
              <w:bottom w:val="single" w:sz="7" w:space="0" w:color="000000"/>
              <w:right w:val="single" w:sz="7" w:space="0" w:color="000000"/>
            </w:tcBorders>
            <w:vAlign w:val="center"/>
          </w:tcPr>
          <w:p w14:paraId="18120484" w14:textId="77777777" w:rsidR="00E94450" w:rsidRPr="001F4137" w:rsidRDefault="00E94450">
            <w:pPr>
              <w:spacing w:after="58"/>
              <w:rPr>
                <w:rFonts w:cs="Arial"/>
                <w:sz w:val="22"/>
              </w:rPr>
            </w:pPr>
            <w:r w:rsidRPr="001F4137">
              <w:rPr>
                <w:rFonts w:cs="Arial"/>
                <w:sz w:val="22"/>
              </w:rPr>
              <w:t>Health or Life Insurance Premiums</w:t>
            </w:r>
          </w:p>
        </w:tc>
      </w:tr>
      <w:tr w:rsidR="00E94450" w:rsidRPr="001F4137" w14:paraId="18120488" w14:textId="77777777">
        <w:tc>
          <w:tcPr>
            <w:tcW w:w="2500" w:type="pct"/>
            <w:tcBorders>
              <w:top w:val="single" w:sz="7" w:space="0" w:color="000000"/>
              <w:left w:val="single" w:sz="7" w:space="0" w:color="000000"/>
              <w:bottom w:val="single" w:sz="7" w:space="0" w:color="000000"/>
              <w:right w:val="single" w:sz="7" w:space="0" w:color="000000"/>
            </w:tcBorders>
            <w:vAlign w:val="center"/>
          </w:tcPr>
          <w:p w14:paraId="18120486" w14:textId="77777777" w:rsidR="00E94450" w:rsidRPr="001F4137" w:rsidRDefault="00E94450">
            <w:pPr>
              <w:spacing w:after="58"/>
              <w:rPr>
                <w:rFonts w:cs="Arial"/>
                <w:sz w:val="22"/>
              </w:rPr>
            </w:pPr>
            <w:r w:rsidRPr="001F4137">
              <w:rPr>
                <w:rFonts w:cs="Arial"/>
                <w:sz w:val="22"/>
              </w:rPr>
              <w:t>Supplementary Medical Insurance (SMI – Medicare Part B)</w:t>
            </w:r>
          </w:p>
        </w:tc>
        <w:tc>
          <w:tcPr>
            <w:tcW w:w="2500" w:type="pct"/>
            <w:tcBorders>
              <w:top w:val="single" w:sz="7" w:space="0" w:color="000000"/>
              <w:left w:val="single" w:sz="7" w:space="0" w:color="000000"/>
              <w:bottom w:val="single" w:sz="7" w:space="0" w:color="000000"/>
              <w:right w:val="single" w:sz="7" w:space="0" w:color="000000"/>
            </w:tcBorders>
            <w:vAlign w:val="center"/>
          </w:tcPr>
          <w:p w14:paraId="18120487" w14:textId="77777777" w:rsidR="00E94450" w:rsidRPr="001F4137" w:rsidRDefault="00E94450">
            <w:pPr>
              <w:spacing w:after="58"/>
              <w:rPr>
                <w:rFonts w:cs="Arial"/>
                <w:sz w:val="22"/>
              </w:rPr>
            </w:pPr>
            <w:r w:rsidRPr="001F4137">
              <w:rPr>
                <w:rFonts w:cs="Arial"/>
                <w:sz w:val="22"/>
              </w:rPr>
              <w:t>Union Dues</w:t>
            </w:r>
          </w:p>
        </w:tc>
      </w:tr>
      <w:tr w:rsidR="00E94450" w:rsidRPr="001F4137" w14:paraId="1812048B" w14:textId="77777777">
        <w:tc>
          <w:tcPr>
            <w:tcW w:w="2500" w:type="pct"/>
            <w:tcBorders>
              <w:top w:val="single" w:sz="7" w:space="0" w:color="000000"/>
              <w:left w:val="single" w:sz="7" w:space="0" w:color="000000"/>
              <w:bottom w:val="single" w:sz="7" w:space="0" w:color="000000"/>
              <w:right w:val="single" w:sz="7" w:space="0" w:color="000000"/>
            </w:tcBorders>
            <w:vAlign w:val="center"/>
          </w:tcPr>
          <w:p w14:paraId="18120489" w14:textId="77777777" w:rsidR="00E94450" w:rsidRPr="001F4137" w:rsidRDefault="00E94450">
            <w:pPr>
              <w:spacing w:after="58"/>
              <w:rPr>
                <w:rFonts w:cs="Arial"/>
                <w:sz w:val="22"/>
              </w:rPr>
            </w:pPr>
            <w:r w:rsidRPr="001F4137">
              <w:rPr>
                <w:rFonts w:cs="Arial"/>
                <w:sz w:val="22"/>
              </w:rPr>
              <w:t xml:space="preserve">Loan Payments </w:t>
            </w:r>
          </w:p>
        </w:tc>
        <w:tc>
          <w:tcPr>
            <w:tcW w:w="2500" w:type="pct"/>
            <w:tcBorders>
              <w:top w:val="single" w:sz="7" w:space="0" w:color="000000"/>
              <w:left w:val="single" w:sz="7" w:space="0" w:color="000000"/>
              <w:bottom w:val="single" w:sz="7" w:space="0" w:color="000000"/>
              <w:right w:val="single" w:sz="7" w:space="0" w:color="000000"/>
            </w:tcBorders>
            <w:vAlign w:val="center"/>
          </w:tcPr>
          <w:p w14:paraId="1812048A" w14:textId="77777777" w:rsidR="00E94450" w:rsidRPr="001F4137" w:rsidRDefault="00E94450">
            <w:pPr>
              <w:spacing w:after="58"/>
              <w:rPr>
                <w:rFonts w:cs="Arial"/>
                <w:sz w:val="22"/>
              </w:rPr>
            </w:pPr>
            <w:r w:rsidRPr="001F4137">
              <w:rPr>
                <w:rFonts w:cs="Arial"/>
                <w:sz w:val="22"/>
              </w:rPr>
              <w:t>Garnishments</w:t>
            </w:r>
          </w:p>
        </w:tc>
      </w:tr>
      <w:tr w:rsidR="00E94450" w:rsidRPr="001F4137" w14:paraId="1812048E" w14:textId="77777777">
        <w:tc>
          <w:tcPr>
            <w:tcW w:w="2500" w:type="pct"/>
            <w:tcBorders>
              <w:top w:val="single" w:sz="7" w:space="0" w:color="000000"/>
              <w:left w:val="single" w:sz="7" w:space="0" w:color="000000"/>
              <w:bottom w:val="single" w:sz="7" w:space="0" w:color="000000"/>
              <w:right w:val="single" w:sz="7" w:space="0" w:color="000000"/>
            </w:tcBorders>
            <w:vAlign w:val="center"/>
          </w:tcPr>
          <w:p w14:paraId="1812048C" w14:textId="77777777" w:rsidR="00E94450" w:rsidRPr="001F4137" w:rsidRDefault="00E94450">
            <w:pPr>
              <w:spacing w:after="58"/>
              <w:rPr>
                <w:rFonts w:cs="Arial"/>
                <w:sz w:val="22"/>
              </w:rPr>
            </w:pPr>
            <w:r w:rsidRPr="001F4137">
              <w:rPr>
                <w:rFonts w:cs="Arial"/>
                <w:sz w:val="22"/>
              </w:rPr>
              <w:t>Child Support</w:t>
            </w:r>
          </w:p>
        </w:tc>
        <w:tc>
          <w:tcPr>
            <w:tcW w:w="2500" w:type="pct"/>
            <w:tcBorders>
              <w:top w:val="single" w:sz="7" w:space="0" w:color="000000"/>
              <w:left w:val="single" w:sz="7" w:space="0" w:color="000000"/>
              <w:bottom w:val="single" w:sz="7" w:space="0" w:color="000000"/>
              <w:right w:val="single" w:sz="7" w:space="0" w:color="000000"/>
            </w:tcBorders>
            <w:vAlign w:val="center"/>
          </w:tcPr>
          <w:p w14:paraId="1812048D" w14:textId="77777777" w:rsidR="00E94450" w:rsidRPr="001F4137" w:rsidRDefault="00E94450">
            <w:pPr>
              <w:spacing w:after="58"/>
              <w:rPr>
                <w:rFonts w:cs="Arial"/>
                <w:sz w:val="22"/>
              </w:rPr>
            </w:pPr>
            <w:r w:rsidRPr="001F4137">
              <w:rPr>
                <w:rFonts w:cs="Arial"/>
                <w:sz w:val="22"/>
              </w:rPr>
              <w:t>Bank Service Charges</w:t>
            </w:r>
          </w:p>
        </w:tc>
      </w:tr>
      <w:tr w:rsidR="00E94450" w:rsidRPr="001F4137" w14:paraId="18120491" w14:textId="77777777">
        <w:tc>
          <w:tcPr>
            <w:tcW w:w="2500" w:type="pct"/>
            <w:tcBorders>
              <w:top w:val="single" w:sz="7" w:space="0" w:color="000000"/>
              <w:left w:val="single" w:sz="7" w:space="0" w:color="000000"/>
              <w:bottom w:val="single" w:sz="7" w:space="0" w:color="000000"/>
              <w:right w:val="single" w:sz="7" w:space="0" w:color="000000"/>
            </w:tcBorders>
            <w:vAlign w:val="center"/>
          </w:tcPr>
          <w:p w14:paraId="1812048F" w14:textId="77777777" w:rsidR="00E94450" w:rsidRPr="001F4137" w:rsidRDefault="00E94450">
            <w:pPr>
              <w:spacing w:after="58"/>
              <w:rPr>
                <w:rFonts w:cs="Arial"/>
                <w:sz w:val="22"/>
              </w:rPr>
            </w:pPr>
            <w:r w:rsidRPr="001F4137">
              <w:rPr>
                <w:rFonts w:cs="Arial"/>
                <w:sz w:val="22"/>
              </w:rPr>
              <w:t>Inheritance Taxes</w:t>
            </w:r>
          </w:p>
        </w:tc>
        <w:tc>
          <w:tcPr>
            <w:tcW w:w="2500" w:type="pct"/>
            <w:tcBorders>
              <w:top w:val="single" w:sz="7" w:space="0" w:color="000000"/>
              <w:left w:val="single" w:sz="7" w:space="0" w:color="000000"/>
              <w:bottom w:val="single" w:sz="7" w:space="0" w:color="000000"/>
              <w:right w:val="single" w:sz="7" w:space="0" w:color="000000"/>
            </w:tcBorders>
            <w:vAlign w:val="center"/>
          </w:tcPr>
          <w:p w14:paraId="18120490" w14:textId="77777777" w:rsidR="00E94450" w:rsidRPr="001F4137" w:rsidRDefault="00E94450">
            <w:pPr>
              <w:spacing w:after="58"/>
              <w:rPr>
                <w:rFonts w:cs="Arial"/>
                <w:sz w:val="22"/>
              </w:rPr>
            </w:pPr>
            <w:r w:rsidRPr="001F4137">
              <w:rPr>
                <w:rFonts w:cs="Arial"/>
                <w:sz w:val="22"/>
              </w:rPr>
              <w:t>Guardianship Fees, if presence of a guardian is not a requirement for receiving the income</w:t>
            </w:r>
          </w:p>
        </w:tc>
      </w:tr>
    </w:tbl>
    <w:p w14:paraId="18120492" w14:textId="77777777" w:rsidR="009A66AD" w:rsidRPr="001F4137" w:rsidRDefault="008A1EA4" w:rsidP="009A66AD">
      <w:pPr>
        <w:pStyle w:val="BodyText"/>
        <w:jc w:val="right"/>
        <w:rPr>
          <w:rFonts w:cs="Arial"/>
        </w:rPr>
      </w:pPr>
      <w:hyperlink w:anchor="_top" w:history="1">
        <w:r w:rsidR="009A66AD" w:rsidRPr="001F4137">
          <w:rPr>
            <w:rStyle w:val="Hyperlink"/>
            <w:rFonts w:cs="Arial"/>
          </w:rPr>
          <w:t>Table of Contents</w:t>
        </w:r>
      </w:hyperlink>
    </w:p>
    <w:p w14:paraId="18120493" w14:textId="77777777" w:rsidR="00E94450" w:rsidRPr="001F4137" w:rsidRDefault="00E94450" w:rsidP="003905F1">
      <w:pPr>
        <w:pStyle w:val="ManualHeading2"/>
        <w:keepNext w:val="0"/>
        <w:keepLines w:val="0"/>
        <w:rPr>
          <w:b w:val="0"/>
          <w:bCs w:val="0"/>
          <w:sz w:val="16"/>
        </w:rPr>
      </w:pPr>
      <w:bookmarkStart w:id="101" w:name="_Toc124932629"/>
      <w:bookmarkStart w:id="102" w:name="_Toc125338437"/>
      <w:bookmarkStart w:id="103" w:name="_Toc149698619"/>
      <w:r w:rsidRPr="001F4137">
        <w:t>401.08.05</w:t>
      </w:r>
      <w:r w:rsidRPr="001F4137">
        <w:tab/>
        <w:t>Medicare Buy-In</w:t>
      </w:r>
      <w:bookmarkEnd w:id="101"/>
      <w:bookmarkEnd w:id="102"/>
      <w:bookmarkEnd w:id="103"/>
    </w:p>
    <w:p w14:paraId="18120494" w14:textId="77777777" w:rsidR="003905F1" w:rsidRPr="00F86694" w:rsidRDefault="003905F1" w:rsidP="003905F1">
      <w:pPr>
        <w:jc w:val="right"/>
        <w:rPr>
          <w:bCs/>
          <w:sz w:val="16"/>
        </w:rPr>
      </w:pPr>
      <w:r w:rsidRPr="00F86694">
        <w:rPr>
          <w:bCs/>
          <w:sz w:val="16"/>
        </w:rPr>
        <w:t>(Eff.</w:t>
      </w:r>
      <w:r>
        <w:rPr>
          <w:bCs/>
          <w:sz w:val="16"/>
        </w:rPr>
        <w:t xml:space="preserve"> 02</w:t>
      </w:r>
      <w:r w:rsidRPr="00F86694">
        <w:rPr>
          <w:bCs/>
          <w:sz w:val="16"/>
        </w:rPr>
        <w:t>/01/0</w:t>
      </w:r>
      <w:r>
        <w:rPr>
          <w:bCs/>
          <w:sz w:val="16"/>
        </w:rPr>
        <w:t>6</w:t>
      </w:r>
      <w:r w:rsidRPr="00F86694">
        <w:rPr>
          <w:bCs/>
          <w:sz w:val="16"/>
        </w:rPr>
        <w:t>)</w:t>
      </w:r>
    </w:p>
    <w:p w14:paraId="18120495" w14:textId="77777777" w:rsidR="00E94450" w:rsidRPr="001F4137" w:rsidRDefault="00E94450">
      <w:pPr>
        <w:pStyle w:val="BodyText2"/>
        <w:rPr>
          <w:rFonts w:cs="Arial"/>
          <w:b w:val="0"/>
          <w:bCs/>
        </w:rPr>
      </w:pPr>
      <w:r w:rsidRPr="001F4137">
        <w:rPr>
          <w:rFonts w:cs="Arial"/>
          <w:b w:val="0"/>
          <w:bCs/>
        </w:rPr>
        <w:t xml:space="preserve">Medicare pays the Medicare Part B Premium for every person who is both Medicare and Medicaid eligible. The Social Security Administration assumes responsibility for determining and establishing Buy-In Part B coverage for Supplemental Security Income (SSI) </w:t>
      </w:r>
      <w:proofErr w:type="spellStart"/>
      <w:r w:rsidRPr="001F4137">
        <w:rPr>
          <w:rFonts w:cs="Arial"/>
          <w:b w:val="0"/>
          <w:bCs/>
        </w:rPr>
        <w:t>eligibles</w:t>
      </w:r>
      <w:proofErr w:type="spellEnd"/>
      <w:r w:rsidRPr="001F4137">
        <w:rPr>
          <w:rFonts w:cs="Arial"/>
          <w:b w:val="0"/>
          <w:bCs/>
        </w:rPr>
        <w:t xml:space="preserve">. Buy-In coverage for non-SSI </w:t>
      </w:r>
      <w:proofErr w:type="spellStart"/>
      <w:r w:rsidRPr="001F4137">
        <w:rPr>
          <w:rFonts w:cs="Arial"/>
          <w:b w:val="0"/>
          <w:bCs/>
        </w:rPr>
        <w:t>eligibles</w:t>
      </w:r>
      <w:proofErr w:type="spellEnd"/>
      <w:r w:rsidRPr="001F4137">
        <w:rPr>
          <w:rFonts w:cs="Arial"/>
          <w:b w:val="0"/>
          <w:bCs/>
        </w:rPr>
        <w:t xml:space="preserve"> is established through a combined automated and manual process.</w:t>
      </w:r>
    </w:p>
    <w:p w14:paraId="18120496" w14:textId="4F83CE22" w:rsidR="00E94450" w:rsidRDefault="00E94450">
      <w:pPr>
        <w:pStyle w:val="BodyText2"/>
        <w:rPr>
          <w:rFonts w:cs="Arial"/>
          <w:b w:val="0"/>
          <w:bCs/>
        </w:rPr>
      </w:pPr>
    </w:p>
    <w:p w14:paraId="0E87DC80" w14:textId="2EA31A2A" w:rsidR="00A043AE" w:rsidRDefault="00A043AE" w:rsidP="00A043AE">
      <w:pPr>
        <w:pStyle w:val="ManualHeading2"/>
      </w:pPr>
      <w:bookmarkStart w:id="104" w:name="_Toc118171025"/>
      <w:bookmarkStart w:id="105" w:name="_Toc149698620"/>
      <w:r w:rsidRPr="00F952D3">
        <w:t>401.08.06</w:t>
      </w:r>
      <w:r w:rsidRPr="00F952D3">
        <w:tab/>
        <w:t>Verification and Documentation of Unearned Income</w:t>
      </w:r>
      <w:bookmarkEnd w:id="104"/>
      <w:bookmarkEnd w:id="105"/>
    </w:p>
    <w:p w14:paraId="483324A4" w14:textId="432F6996" w:rsidR="00A043AE" w:rsidRPr="00F952D3" w:rsidRDefault="00A043AE" w:rsidP="00A043AE">
      <w:pPr>
        <w:jc w:val="right"/>
        <w:rPr>
          <w:rFonts w:cs="Arial"/>
          <w:bCs/>
          <w:sz w:val="16"/>
          <w:szCs w:val="16"/>
        </w:rPr>
      </w:pPr>
      <w:r w:rsidRPr="00F952D3">
        <w:rPr>
          <w:rFonts w:cs="Arial"/>
          <w:bCs/>
          <w:sz w:val="16"/>
          <w:szCs w:val="16"/>
        </w:rPr>
        <w:t>(Eff. 11/01/22)</w:t>
      </w:r>
    </w:p>
    <w:p w14:paraId="6D1189F5" w14:textId="77777777" w:rsidR="00A043AE" w:rsidRPr="00F952D3" w:rsidRDefault="00A043AE" w:rsidP="00A043AE">
      <w:pPr>
        <w:jc w:val="both"/>
        <w:rPr>
          <w:rFonts w:cs="Arial"/>
        </w:rPr>
      </w:pPr>
      <w:r w:rsidRPr="00F952D3">
        <w:rPr>
          <w:rFonts w:cs="Arial"/>
        </w:rPr>
        <w:t>Any electronic data source which does not keep history in Cúram-CGIS must be uploaded into OnBase.</w:t>
      </w:r>
    </w:p>
    <w:p w14:paraId="54E668CD" w14:textId="77777777" w:rsidR="00A043AE" w:rsidRPr="00F952D3" w:rsidRDefault="00A043AE" w:rsidP="00A043AE">
      <w:pPr>
        <w:jc w:val="both"/>
        <w:rPr>
          <w:rFonts w:cs="Arial"/>
        </w:rPr>
      </w:pPr>
    </w:p>
    <w:p w14:paraId="264F506C" w14:textId="77777777" w:rsidR="00A043AE" w:rsidRPr="00F952D3" w:rsidRDefault="00A043AE" w:rsidP="00A043AE">
      <w:pPr>
        <w:jc w:val="both"/>
        <w:rPr>
          <w:rFonts w:cs="Arial"/>
        </w:rPr>
      </w:pPr>
      <w:r w:rsidRPr="00F952D3">
        <w:rPr>
          <w:rFonts w:cs="Arial"/>
        </w:rPr>
        <w:t>An eligibility specialist must use the Documentation Template to document any collateral calls used to verify unearned income. Eligibility specialists must confirm the amount received, any deductions (including taxes), if the payment is a lifetime benefit, or if the person will receive an annual Cost-of-Living Adjustment. The eligibility specialist must request written documentation of the information verified during the call. It is not necessary to wait for the written documentation to return. Continue processing the case using the information obtained during the collateral call.</w:t>
      </w:r>
    </w:p>
    <w:p w14:paraId="6E2070CE" w14:textId="77777777" w:rsidR="00A043AE" w:rsidRPr="00A043AE" w:rsidRDefault="00A043AE">
      <w:pPr>
        <w:pStyle w:val="BodyText2"/>
        <w:rPr>
          <w:rFonts w:cs="Arial"/>
          <w:b w:val="0"/>
          <w:bCs/>
        </w:rPr>
      </w:pPr>
    </w:p>
    <w:p w14:paraId="18120497" w14:textId="77777777" w:rsidR="00E94450" w:rsidRPr="001F4137" w:rsidRDefault="00E94450" w:rsidP="00E01FBE">
      <w:pPr>
        <w:pStyle w:val="ManualHeading1"/>
        <w:keepNext w:val="0"/>
        <w:widowControl w:val="0"/>
        <w:rPr>
          <w:sz w:val="16"/>
        </w:rPr>
      </w:pPr>
      <w:bookmarkStart w:id="106" w:name="_Toc125338438"/>
      <w:bookmarkStart w:id="107" w:name="_Toc149698621"/>
      <w:r w:rsidRPr="001F4137">
        <w:t>401.09</w:t>
      </w:r>
      <w:r w:rsidRPr="001F4137">
        <w:tab/>
        <w:t>Sources and Treatment of Unearned Income</w:t>
      </w:r>
      <w:bookmarkEnd w:id="106"/>
      <w:bookmarkEnd w:id="107"/>
    </w:p>
    <w:p w14:paraId="18120498" w14:textId="77777777" w:rsidR="003905F1" w:rsidRPr="00F86694" w:rsidRDefault="003905F1" w:rsidP="003905F1">
      <w:pPr>
        <w:jc w:val="right"/>
        <w:rPr>
          <w:bCs/>
          <w:sz w:val="16"/>
        </w:rPr>
      </w:pPr>
      <w:r w:rsidRPr="00F86694">
        <w:rPr>
          <w:bCs/>
          <w:sz w:val="16"/>
        </w:rPr>
        <w:t>(Eff.</w:t>
      </w:r>
      <w:r>
        <w:rPr>
          <w:bCs/>
          <w:sz w:val="16"/>
        </w:rPr>
        <w:t xml:space="preserve"> 02</w:t>
      </w:r>
      <w:r w:rsidRPr="00F86694">
        <w:rPr>
          <w:bCs/>
          <w:sz w:val="16"/>
        </w:rPr>
        <w:t>/01/0</w:t>
      </w:r>
      <w:r>
        <w:rPr>
          <w:bCs/>
          <w:sz w:val="16"/>
        </w:rPr>
        <w:t>6</w:t>
      </w:r>
      <w:r w:rsidRPr="00F86694">
        <w:rPr>
          <w:bCs/>
          <w:sz w:val="16"/>
        </w:rPr>
        <w:t>)</w:t>
      </w:r>
    </w:p>
    <w:p w14:paraId="18120499" w14:textId="77777777" w:rsidR="00E94450" w:rsidRPr="001F4137" w:rsidRDefault="00E94450">
      <w:pPr>
        <w:pStyle w:val="BodyText"/>
        <w:widowControl/>
        <w:autoSpaceDE/>
        <w:autoSpaceDN/>
        <w:adjustRightInd/>
        <w:rPr>
          <w:rFonts w:cs="Arial"/>
          <w:bCs w:val="0"/>
        </w:rPr>
      </w:pPr>
      <w:r w:rsidRPr="001F4137">
        <w:rPr>
          <w:rFonts w:cs="Arial"/>
          <w:bCs w:val="0"/>
        </w:rPr>
        <w:t>The following sections list different sources of unearned income and how they are treated in the eligibility process.</w:t>
      </w:r>
    </w:p>
    <w:p w14:paraId="1812049A" w14:textId="77777777" w:rsidR="00E94450" w:rsidRPr="001F4137" w:rsidRDefault="00E94450">
      <w:pPr>
        <w:jc w:val="both"/>
        <w:rPr>
          <w:rFonts w:cs="Arial"/>
        </w:rPr>
      </w:pPr>
    </w:p>
    <w:p w14:paraId="1812049B" w14:textId="77777777" w:rsidR="00E94450" w:rsidRPr="001F4137" w:rsidRDefault="00E94450">
      <w:pPr>
        <w:pStyle w:val="ManualHeading2"/>
      </w:pPr>
      <w:bookmarkStart w:id="108" w:name="_Toc149698622"/>
      <w:r w:rsidRPr="001F4137">
        <w:t>401.09.01</w:t>
      </w:r>
      <w:r w:rsidRPr="001F4137">
        <w:tab/>
        <w:t>Annuities, Pensions, Retirement, or Disability Payments</w:t>
      </w:r>
      <w:bookmarkEnd w:id="108"/>
    </w:p>
    <w:p w14:paraId="1812049C" w14:textId="77777777" w:rsidR="003905F1" w:rsidRPr="00F86694" w:rsidRDefault="003905F1" w:rsidP="003905F1">
      <w:pPr>
        <w:jc w:val="right"/>
        <w:rPr>
          <w:bCs/>
          <w:sz w:val="16"/>
        </w:rPr>
      </w:pPr>
      <w:r w:rsidRPr="00F86694">
        <w:rPr>
          <w:bCs/>
          <w:sz w:val="16"/>
        </w:rPr>
        <w:t>(Eff.</w:t>
      </w:r>
      <w:r>
        <w:rPr>
          <w:bCs/>
          <w:sz w:val="16"/>
        </w:rPr>
        <w:t xml:space="preserve"> 02</w:t>
      </w:r>
      <w:r w:rsidRPr="00F86694">
        <w:rPr>
          <w:bCs/>
          <w:sz w:val="16"/>
        </w:rPr>
        <w:t>/01/0</w:t>
      </w:r>
      <w:r>
        <w:rPr>
          <w:bCs/>
          <w:sz w:val="16"/>
        </w:rPr>
        <w:t>6</w:t>
      </w:r>
      <w:r w:rsidRPr="00F86694">
        <w:rPr>
          <w:bCs/>
          <w:sz w:val="16"/>
        </w:rPr>
        <w:t>)</w:t>
      </w:r>
    </w:p>
    <w:p w14:paraId="1812049D" w14:textId="77777777" w:rsidR="00E94450" w:rsidRPr="001F4137" w:rsidRDefault="008A1EA4">
      <w:pPr>
        <w:keepNext/>
        <w:keepLines/>
        <w:jc w:val="right"/>
        <w:rPr>
          <w:rFonts w:cs="Arial"/>
        </w:rPr>
      </w:pPr>
      <w:hyperlink r:id="rId71" w:history="1">
        <w:r w:rsidR="00E94450" w:rsidRPr="001F4137">
          <w:rPr>
            <w:rStyle w:val="Hyperlink"/>
            <w:rFonts w:cs="Arial"/>
          </w:rPr>
          <w:t>POMS SI 00830.160</w:t>
        </w:r>
      </w:hyperlink>
    </w:p>
    <w:p w14:paraId="1812049E" w14:textId="77777777" w:rsidR="00E94450" w:rsidRPr="001F4137" w:rsidRDefault="00E94450">
      <w:pPr>
        <w:keepNext/>
        <w:keepLines/>
        <w:jc w:val="both"/>
        <w:rPr>
          <w:rFonts w:cs="Arial"/>
        </w:rPr>
      </w:pPr>
      <w:r w:rsidRPr="001F4137">
        <w:rPr>
          <w:rFonts w:cs="Arial"/>
        </w:rPr>
        <w:t xml:space="preserve">An annuity is a sum paid yearly or at other specific times in return for the payment of a fixed sum. Annuities may be purchased by an individual or by an employer. </w:t>
      </w:r>
    </w:p>
    <w:p w14:paraId="1812049F" w14:textId="77777777" w:rsidR="00E94450" w:rsidRPr="001F4137" w:rsidRDefault="00E94450">
      <w:pPr>
        <w:jc w:val="both"/>
        <w:rPr>
          <w:rFonts w:cs="Arial"/>
        </w:rPr>
      </w:pPr>
    </w:p>
    <w:p w14:paraId="181204A0" w14:textId="77777777" w:rsidR="00E94450" w:rsidRPr="001F4137" w:rsidRDefault="00E94450">
      <w:pPr>
        <w:pStyle w:val="BodyText"/>
        <w:widowControl/>
        <w:autoSpaceDE/>
        <w:autoSpaceDN/>
        <w:adjustRightInd/>
        <w:rPr>
          <w:rFonts w:cs="Arial"/>
          <w:bCs w:val="0"/>
        </w:rPr>
      </w:pPr>
      <w:r w:rsidRPr="001F4137">
        <w:rPr>
          <w:rFonts w:cs="Arial"/>
          <w:bCs w:val="0"/>
        </w:rPr>
        <w:t xml:space="preserve">Pensions and retirement benefits are payments to a worker following his/her retirement from employment. These payments may be paid directly by a former employer, by a trust fund, an insurance company, or other entity. </w:t>
      </w:r>
    </w:p>
    <w:p w14:paraId="181204A1" w14:textId="77777777" w:rsidR="00E94450" w:rsidRPr="001F4137" w:rsidRDefault="00E94450">
      <w:pPr>
        <w:jc w:val="both"/>
        <w:rPr>
          <w:rFonts w:cs="Arial"/>
        </w:rPr>
      </w:pPr>
    </w:p>
    <w:p w14:paraId="181204A2" w14:textId="77777777" w:rsidR="00E94450" w:rsidRPr="001F4137" w:rsidRDefault="00E94450">
      <w:pPr>
        <w:jc w:val="both"/>
        <w:rPr>
          <w:rFonts w:cs="Arial"/>
        </w:rPr>
      </w:pPr>
      <w:r w:rsidRPr="001F4137">
        <w:rPr>
          <w:rFonts w:cs="Arial"/>
        </w:rPr>
        <w:t xml:space="preserve">Disability benefits are payments made because of injury or other disability. </w:t>
      </w:r>
    </w:p>
    <w:p w14:paraId="181204A3" w14:textId="77777777" w:rsidR="00E94450" w:rsidRPr="001F4137" w:rsidRDefault="00E94450">
      <w:pPr>
        <w:jc w:val="both"/>
        <w:rPr>
          <w:rFonts w:cs="Arial"/>
        </w:rPr>
      </w:pPr>
    </w:p>
    <w:p w14:paraId="181204A4" w14:textId="77777777" w:rsidR="00E94450" w:rsidRPr="001F4137" w:rsidRDefault="00E94450">
      <w:pPr>
        <w:pStyle w:val="BodyText"/>
        <w:rPr>
          <w:rFonts w:cs="Arial"/>
        </w:rPr>
      </w:pPr>
      <w:r w:rsidRPr="001F4137">
        <w:rPr>
          <w:rFonts w:cs="Arial"/>
        </w:rPr>
        <w:t xml:space="preserve">Annuities, pensions, retirement benefits, and disability benefits are counted as unearned income. </w:t>
      </w:r>
    </w:p>
    <w:p w14:paraId="181204A5" w14:textId="77777777" w:rsidR="00E94450" w:rsidRPr="001F4137" w:rsidRDefault="00E94450">
      <w:pPr>
        <w:pStyle w:val="BodyText"/>
        <w:rPr>
          <w:rFonts w:cs="Arial"/>
        </w:rPr>
      </w:pPr>
    </w:p>
    <w:p w14:paraId="181204A6" w14:textId="77777777" w:rsidR="00E94450" w:rsidRPr="001F4137" w:rsidRDefault="00E94450" w:rsidP="00E46917">
      <w:pPr>
        <w:pStyle w:val="ManualHeading2"/>
        <w:keepNext w:val="0"/>
        <w:keepLines w:val="0"/>
      </w:pPr>
      <w:bookmarkStart w:id="109" w:name="_Toc149698623"/>
      <w:r w:rsidRPr="001F4137">
        <w:t>401.09.02</w:t>
      </w:r>
      <w:r w:rsidRPr="001F4137">
        <w:tab/>
        <w:t>Title II/Retirement, Survivors and Disability Insurance (RSDI) Benefits</w:t>
      </w:r>
      <w:bookmarkEnd w:id="109"/>
    </w:p>
    <w:p w14:paraId="181204A7" w14:textId="4F003BF7" w:rsidR="003905F1" w:rsidRPr="00F86694" w:rsidRDefault="003905F1" w:rsidP="003905F1">
      <w:pPr>
        <w:jc w:val="right"/>
        <w:rPr>
          <w:bCs/>
          <w:sz w:val="16"/>
        </w:rPr>
      </w:pPr>
      <w:r w:rsidRPr="00F86694">
        <w:rPr>
          <w:bCs/>
          <w:sz w:val="16"/>
        </w:rPr>
        <w:t>(</w:t>
      </w:r>
      <w:r>
        <w:rPr>
          <w:bCs/>
          <w:sz w:val="16"/>
        </w:rPr>
        <w:t>Rev</w:t>
      </w:r>
      <w:r w:rsidRPr="00F86694">
        <w:rPr>
          <w:bCs/>
          <w:sz w:val="16"/>
        </w:rPr>
        <w:t>.</w:t>
      </w:r>
      <w:r>
        <w:rPr>
          <w:bCs/>
          <w:sz w:val="16"/>
        </w:rPr>
        <w:t xml:space="preserve"> </w:t>
      </w:r>
      <w:r w:rsidR="00A043AE">
        <w:rPr>
          <w:bCs/>
          <w:sz w:val="16"/>
        </w:rPr>
        <w:t>11</w:t>
      </w:r>
      <w:r w:rsidRPr="00F86694">
        <w:rPr>
          <w:bCs/>
          <w:sz w:val="16"/>
        </w:rPr>
        <w:t>/01/</w:t>
      </w:r>
      <w:r w:rsidR="00A043AE">
        <w:rPr>
          <w:bCs/>
          <w:sz w:val="16"/>
        </w:rPr>
        <w:t>22</w:t>
      </w:r>
      <w:r w:rsidRPr="00F86694">
        <w:rPr>
          <w:bCs/>
          <w:sz w:val="16"/>
        </w:rPr>
        <w:t>)</w:t>
      </w:r>
    </w:p>
    <w:p w14:paraId="181204A8" w14:textId="77777777" w:rsidR="00E94450" w:rsidRPr="001F4137" w:rsidRDefault="008A1EA4">
      <w:pPr>
        <w:pStyle w:val="BodyText"/>
        <w:jc w:val="right"/>
        <w:rPr>
          <w:rFonts w:cs="Arial"/>
        </w:rPr>
      </w:pPr>
      <w:hyperlink r:id="rId72" w:history="1">
        <w:r w:rsidR="00E94450" w:rsidRPr="001F4137">
          <w:rPr>
            <w:rStyle w:val="Hyperlink"/>
            <w:rFonts w:cs="Arial"/>
          </w:rPr>
          <w:t>POMS SI 00830.210</w:t>
        </w:r>
      </w:hyperlink>
    </w:p>
    <w:p w14:paraId="181204A9" w14:textId="77777777" w:rsidR="00E94450" w:rsidRPr="001F4137" w:rsidRDefault="00E94450">
      <w:pPr>
        <w:pStyle w:val="BodyText2"/>
        <w:rPr>
          <w:rFonts w:cs="Arial"/>
          <w:b w:val="0"/>
          <w:bCs/>
        </w:rPr>
      </w:pPr>
      <w:r w:rsidRPr="001F4137">
        <w:rPr>
          <w:rFonts w:cs="Arial"/>
          <w:b w:val="0"/>
          <w:bCs/>
        </w:rPr>
        <w:t>Retirement, Survivors, and Disability Insurance (RSDI) monthly benefits are counted as unearned income. Special age 72 payments are also counted as unearned income.</w:t>
      </w:r>
    </w:p>
    <w:p w14:paraId="181204AA" w14:textId="77777777" w:rsidR="00E94450" w:rsidRPr="001F4137" w:rsidRDefault="00E94450">
      <w:pPr>
        <w:jc w:val="both"/>
        <w:rPr>
          <w:rFonts w:cs="Arial"/>
          <w:b/>
          <w:bCs/>
        </w:rPr>
      </w:pPr>
    </w:p>
    <w:p w14:paraId="181204AB" w14:textId="77777777" w:rsidR="00E94450" w:rsidRPr="001F4137" w:rsidRDefault="00E94450">
      <w:pPr>
        <w:pStyle w:val="BodyText2"/>
        <w:rPr>
          <w:rFonts w:cs="Arial"/>
          <w:b w:val="0"/>
          <w:bCs/>
        </w:rPr>
      </w:pPr>
      <w:r w:rsidRPr="001F4137">
        <w:rPr>
          <w:rFonts w:cs="Arial"/>
          <w:b w:val="0"/>
          <w:bCs/>
        </w:rPr>
        <w:t>The amount of Title II is based on the following factors:</w:t>
      </w:r>
    </w:p>
    <w:p w14:paraId="181204AC" w14:textId="77777777" w:rsidR="00E94450" w:rsidRPr="001F4137" w:rsidRDefault="00E94450">
      <w:pPr>
        <w:pStyle w:val="BodyText2"/>
        <w:rPr>
          <w:rFonts w:cs="Arial"/>
        </w:rPr>
      </w:pPr>
    </w:p>
    <w:p w14:paraId="181204AD" w14:textId="77777777" w:rsidR="00E94450" w:rsidRPr="001F4137" w:rsidRDefault="00E94450" w:rsidP="009574A4">
      <w:pPr>
        <w:pStyle w:val="Style"/>
        <w:widowControl/>
        <w:numPr>
          <w:ilvl w:val="3"/>
          <w:numId w:val="75"/>
        </w:numPr>
        <w:tabs>
          <w:tab w:val="clear" w:pos="5220"/>
        </w:tabs>
        <w:ind w:left="720"/>
        <w:jc w:val="both"/>
        <w:rPr>
          <w:rFonts w:cs="Arial"/>
          <w:sz w:val="24"/>
        </w:rPr>
      </w:pPr>
      <w:r w:rsidRPr="001F4137">
        <w:rPr>
          <w:rFonts w:cs="Arial"/>
          <w:sz w:val="24"/>
        </w:rPr>
        <w:lastRenderedPageBreak/>
        <w:t xml:space="preserve">Reductions, deductions, and dollar rounding, but before the collection of any obligations of the beneficiary </w:t>
      </w:r>
      <w:r w:rsidR="00824279" w:rsidRPr="001F4137">
        <w:rPr>
          <w:rFonts w:cs="Arial"/>
          <w:sz w:val="24"/>
        </w:rPr>
        <w:t>(such as</w:t>
      </w:r>
      <w:r w:rsidRPr="001F4137">
        <w:rPr>
          <w:rFonts w:cs="Arial"/>
          <w:sz w:val="24"/>
        </w:rPr>
        <w:t xml:space="preserve"> Supplemental Medical Insurance-SMI premium or prior overpayment) is counted as unearned income. </w:t>
      </w:r>
    </w:p>
    <w:p w14:paraId="181204AE" w14:textId="77777777" w:rsidR="00E94450" w:rsidRPr="001F4137" w:rsidRDefault="00E94450" w:rsidP="009574A4">
      <w:pPr>
        <w:pStyle w:val="Style"/>
        <w:widowControl/>
        <w:numPr>
          <w:ilvl w:val="3"/>
          <w:numId w:val="75"/>
        </w:numPr>
        <w:tabs>
          <w:tab w:val="clear" w:pos="5220"/>
        </w:tabs>
        <w:ind w:left="720"/>
        <w:jc w:val="both"/>
        <w:rPr>
          <w:rFonts w:cs="Arial"/>
          <w:sz w:val="24"/>
        </w:rPr>
      </w:pPr>
      <w:r w:rsidRPr="001F4137">
        <w:rPr>
          <w:rFonts w:cs="Arial"/>
          <w:sz w:val="24"/>
        </w:rPr>
        <w:t>If a monthly benefit payment has been reduced because of a Workers' Compensation offset, the net amount of the benefit received (plus any SMI premium withheld) is counted as unearned income.</w:t>
      </w:r>
    </w:p>
    <w:p w14:paraId="181204AF" w14:textId="77777777" w:rsidR="00E94450" w:rsidRPr="001F4137" w:rsidRDefault="00E94450" w:rsidP="009574A4">
      <w:pPr>
        <w:pStyle w:val="Style"/>
        <w:widowControl/>
        <w:numPr>
          <w:ilvl w:val="3"/>
          <w:numId w:val="75"/>
        </w:numPr>
        <w:tabs>
          <w:tab w:val="clear" w:pos="5220"/>
        </w:tabs>
        <w:ind w:left="720"/>
        <w:jc w:val="both"/>
        <w:rPr>
          <w:rFonts w:cs="Arial"/>
          <w:sz w:val="24"/>
        </w:rPr>
      </w:pPr>
      <w:r w:rsidRPr="001F4137">
        <w:rPr>
          <w:rFonts w:cs="Arial"/>
          <w:sz w:val="24"/>
        </w:rPr>
        <w:t xml:space="preserve">If all or part of a Title II benefit is being withheld to recover an overpayment, the amount of Title II before deduction for the overpayment is counted as unearned income. </w:t>
      </w:r>
    </w:p>
    <w:p w14:paraId="181204B0" w14:textId="77777777" w:rsidR="00E94450" w:rsidRPr="001F4137" w:rsidRDefault="00E94450" w:rsidP="009574A4">
      <w:pPr>
        <w:pStyle w:val="Style"/>
        <w:widowControl/>
        <w:numPr>
          <w:ilvl w:val="3"/>
          <w:numId w:val="75"/>
        </w:numPr>
        <w:tabs>
          <w:tab w:val="clear" w:pos="5220"/>
        </w:tabs>
        <w:ind w:left="720"/>
        <w:jc w:val="both"/>
        <w:rPr>
          <w:rFonts w:cs="Arial"/>
          <w:sz w:val="24"/>
        </w:rPr>
      </w:pPr>
      <w:r w:rsidRPr="001F4137">
        <w:rPr>
          <w:rFonts w:cs="Arial"/>
          <w:sz w:val="24"/>
        </w:rPr>
        <w:t xml:space="preserve">If the overpayment occurred when the person was receiving SSI and the overpaid amount was included in unearned income at that time, the amount deducted for an overpayment is not counted in calculating chargeable Title II income. </w:t>
      </w:r>
    </w:p>
    <w:p w14:paraId="181204B1" w14:textId="77777777" w:rsidR="00E94450" w:rsidRPr="001F4137" w:rsidRDefault="00E94450" w:rsidP="009574A4">
      <w:pPr>
        <w:pStyle w:val="Style"/>
        <w:widowControl/>
        <w:numPr>
          <w:ilvl w:val="3"/>
          <w:numId w:val="75"/>
        </w:numPr>
        <w:tabs>
          <w:tab w:val="clear" w:pos="5220"/>
        </w:tabs>
        <w:ind w:left="720"/>
        <w:jc w:val="both"/>
        <w:rPr>
          <w:rFonts w:cs="Arial"/>
          <w:sz w:val="24"/>
        </w:rPr>
      </w:pPr>
      <w:r w:rsidRPr="001F4137">
        <w:rPr>
          <w:rFonts w:cs="Arial"/>
          <w:sz w:val="24"/>
        </w:rPr>
        <w:t xml:space="preserve">Money received because of a waiver approval when the money was previously withheld to recover a Title II overpayment and was included as Title XVI income when originally withheld is not counted as income. </w:t>
      </w:r>
    </w:p>
    <w:p w14:paraId="181204B2" w14:textId="77777777" w:rsidR="00E94450" w:rsidRPr="001F4137" w:rsidRDefault="00E94450" w:rsidP="009574A4">
      <w:pPr>
        <w:pStyle w:val="Style"/>
        <w:widowControl/>
        <w:numPr>
          <w:ilvl w:val="3"/>
          <w:numId w:val="75"/>
        </w:numPr>
        <w:tabs>
          <w:tab w:val="clear" w:pos="5220"/>
        </w:tabs>
        <w:ind w:left="720"/>
        <w:jc w:val="both"/>
        <w:rPr>
          <w:rFonts w:cs="Arial"/>
          <w:sz w:val="24"/>
        </w:rPr>
      </w:pPr>
      <w:r w:rsidRPr="001F4137">
        <w:rPr>
          <w:rFonts w:cs="Arial"/>
          <w:sz w:val="24"/>
        </w:rPr>
        <w:t xml:space="preserve">The amount of premiums deducted from RSDI benefits for SMI under Medicare is unearned income. Refunded SMI premiums are not counted as income. </w:t>
      </w:r>
    </w:p>
    <w:p w14:paraId="181204B3" w14:textId="77777777" w:rsidR="00E94450" w:rsidRPr="001F4137" w:rsidRDefault="00E94450" w:rsidP="009574A4">
      <w:pPr>
        <w:pStyle w:val="Style"/>
        <w:widowControl/>
        <w:numPr>
          <w:ilvl w:val="3"/>
          <w:numId w:val="75"/>
        </w:numPr>
        <w:tabs>
          <w:tab w:val="clear" w:pos="5220"/>
        </w:tabs>
        <w:ind w:left="720"/>
        <w:jc w:val="both"/>
        <w:rPr>
          <w:rFonts w:cs="Arial"/>
          <w:sz w:val="24"/>
        </w:rPr>
      </w:pPr>
      <w:r w:rsidRPr="001F4137">
        <w:rPr>
          <w:rFonts w:cs="Arial"/>
          <w:sz w:val="24"/>
        </w:rPr>
        <w:t xml:space="preserve">If a monthly Title II benefit payment has been reduced because of a garnishment, the gross amount of the benefit received (plus any SMI premium withheld) is counted as unearned income. </w:t>
      </w:r>
    </w:p>
    <w:p w14:paraId="181204B4" w14:textId="77777777" w:rsidR="00E94450" w:rsidRPr="001F4137" w:rsidRDefault="00E94450">
      <w:pPr>
        <w:pStyle w:val="Style"/>
        <w:widowControl/>
        <w:ind w:left="360" w:firstLine="0"/>
        <w:jc w:val="both"/>
        <w:rPr>
          <w:rFonts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E01FBE" w14:paraId="181204BF" w14:textId="77777777">
        <w:tc>
          <w:tcPr>
            <w:tcW w:w="5000" w:type="pct"/>
          </w:tcPr>
          <w:p w14:paraId="181204B6" w14:textId="77777777" w:rsidR="00E94450" w:rsidRPr="00E01FBE" w:rsidRDefault="00E94450">
            <w:pPr>
              <w:pStyle w:val="BodyText3"/>
              <w:rPr>
                <w:sz w:val="22"/>
                <w:szCs w:val="22"/>
              </w:rPr>
            </w:pPr>
            <w:r w:rsidRPr="00E01FBE">
              <w:rPr>
                <w:sz w:val="22"/>
                <w:szCs w:val="22"/>
              </w:rPr>
              <w:t>Procedure:</w:t>
            </w:r>
          </w:p>
          <w:p w14:paraId="181204B7" w14:textId="77777777" w:rsidR="00E94450" w:rsidRPr="00E01FBE" w:rsidRDefault="00E94450">
            <w:pPr>
              <w:pStyle w:val="BodyText3"/>
              <w:rPr>
                <w:sz w:val="22"/>
                <w:szCs w:val="22"/>
              </w:rPr>
            </w:pPr>
          </w:p>
          <w:p w14:paraId="7013DC58" w14:textId="77777777" w:rsidR="00A043AE" w:rsidRPr="00E01FBE" w:rsidRDefault="00A043AE" w:rsidP="00A043AE">
            <w:pPr>
              <w:jc w:val="both"/>
              <w:rPr>
                <w:rFonts w:cs="Arial"/>
                <w:sz w:val="22"/>
                <w:szCs w:val="22"/>
              </w:rPr>
            </w:pPr>
            <w:r w:rsidRPr="00E01FBE">
              <w:rPr>
                <w:rFonts w:cs="Arial"/>
                <w:sz w:val="22"/>
                <w:szCs w:val="22"/>
              </w:rPr>
              <w:t>Social Security Title II benefits can be verified by the following:</w:t>
            </w:r>
          </w:p>
          <w:p w14:paraId="44F916ED" w14:textId="77777777" w:rsidR="00A043AE" w:rsidRPr="00E01FBE" w:rsidRDefault="00A043AE" w:rsidP="00A043AE">
            <w:pPr>
              <w:numPr>
                <w:ilvl w:val="0"/>
                <w:numId w:val="178"/>
              </w:numPr>
              <w:jc w:val="both"/>
              <w:rPr>
                <w:rFonts w:cs="Arial"/>
                <w:sz w:val="22"/>
                <w:szCs w:val="22"/>
              </w:rPr>
            </w:pPr>
            <w:r w:rsidRPr="00E01FBE">
              <w:rPr>
                <w:rFonts w:cs="Arial"/>
                <w:sz w:val="22"/>
                <w:szCs w:val="22"/>
              </w:rPr>
              <w:t xml:space="preserve">BENDEX </w:t>
            </w:r>
          </w:p>
          <w:p w14:paraId="22F15EC9" w14:textId="77777777" w:rsidR="003C41A8" w:rsidRPr="00E01FBE" w:rsidRDefault="00A043AE" w:rsidP="00A043AE">
            <w:pPr>
              <w:numPr>
                <w:ilvl w:val="1"/>
                <w:numId w:val="178"/>
              </w:numPr>
              <w:ind w:left="1080"/>
              <w:contextualSpacing/>
              <w:jc w:val="both"/>
              <w:rPr>
                <w:rFonts w:cs="Arial"/>
                <w:sz w:val="22"/>
                <w:szCs w:val="22"/>
              </w:rPr>
            </w:pPr>
            <w:r w:rsidRPr="00E01FBE">
              <w:rPr>
                <w:rFonts w:cs="Arial"/>
                <w:sz w:val="22"/>
                <w:szCs w:val="22"/>
              </w:rPr>
              <w:t xml:space="preserve">Use the “net monthly benefits payable” (MBC) amount as the gross amount. </w:t>
            </w:r>
          </w:p>
          <w:p w14:paraId="20CE12F2" w14:textId="77777777" w:rsidR="003C41A8" w:rsidRPr="00E01FBE" w:rsidRDefault="00A043AE" w:rsidP="00A043AE">
            <w:pPr>
              <w:numPr>
                <w:ilvl w:val="1"/>
                <w:numId w:val="178"/>
              </w:numPr>
              <w:ind w:left="1080"/>
              <w:contextualSpacing/>
              <w:jc w:val="both"/>
              <w:rPr>
                <w:rFonts w:cs="Arial"/>
                <w:sz w:val="22"/>
                <w:szCs w:val="22"/>
              </w:rPr>
            </w:pPr>
            <w:r w:rsidRPr="00E01FBE">
              <w:rPr>
                <w:rFonts w:cs="Arial"/>
                <w:sz w:val="22"/>
                <w:szCs w:val="22"/>
              </w:rPr>
              <w:t xml:space="preserve">Drop or round down any cents shown in the net amount. </w:t>
            </w:r>
          </w:p>
          <w:p w14:paraId="1CB9A429" w14:textId="77777777" w:rsidR="003C41A8" w:rsidRPr="00E01FBE" w:rsidRDefault="00A043AE" w:rsidP="00A043AE">
            <w:pPr>
              <w:numPr>
                <w:ilvl w:val="1"/>
                <w:numId w:val="178"/>
              </w:numPr>
              <w:ind w:left="1080"/>
              <w:contextualSpacing/>
              <w:jc w:val="both"/>
              <w:rPr>
                <w:rFonts w:cs="Arial"/>
                <w:sz w:val="22"/>
                <w:szCs w:val="22"/>
              </w:rPr>
            </w:pPr>
            <w:r w:rsidRPr="00E01FBE">
              <w:rPr>
                <w:rFonts w:cs="Arial"/>
                <w:b/>
                <w:bCs/>
                <w:sz w:val="22"/>
                <w:szCs w:val="22"/>
              </w:rPr>
              <w:t>Do not</w:t>
            </w:r>
            <w:r w:rsidRPr="00E01FBE">
              <w:rPr>
                <w:rFonts w:cs="Arial"/>
                <w:sz w:val="22"/>
                <w:szCs w:val="22"/>
              </w:rPr>
              <w:t xml:space="preserve"> use the Gross Amount Payable (MBA) field</w:t>
            </w:r>
          </w:p>
          <w:p w14:paraId="18DB6EFF" w14:textId="77777777" w:rsidR="00A043AE" w:rsidRPr="00E01FBE" w:rsidRDefault="00A043AE" w:rsidP="00A043AE">
            <w:pPr>
              <w:numPr>
                <w:ilvl w:val="0"/>
                <w:numId w:val="178"/>
              </w:numPr>
              <w:jc w:val="both"/>
              <w:rPr>
                <w:rFonts w:cs="Arial"/>
                <w:sz w:val="22"/>
                <w:szCs w:val="22"/>
              </w:rPr>
            </w:pPr>
            <w:r w:rsidRPr="00E01FBE">
              <w:rPr>
                <w:rFonts w:cs="Arial"/>
                <w:sz w:val="22"/>
                <w:szCs w:val="22"/>
              </w:rPr>
              <w:t>Person Composite Service (PCS)</w:t>
            </w:r>
          </w:p>
          <w:p w14:paraId="353DE5A8" w14:textId="77777777" w:rsidR="003C41A8" w:rsidRPr="00E01FBE" w:rsidRDefault="00A043AE" w:rsidP="00A043AE">
            <w:pPr>
              <w:numPr>
                <w:ilvl w:val="1"/>
                <w:numId w:val="178"/>
              </w:numPr>
              <w:ind w:left="1080"/>
              <w:contextualSpacing/>
              <w:jc w:val="both"/>
              <w:rPr>
                <w:rFonts w:cs="Arial"/>
                <w:sz w:val="22"/>
                <w:szCs w:val="22"/>
              </w:rPr>
            </w:pPr>
            <w:r w:rsidRPr="00E01FBE">
              <w:rPr>
                <w:rFonts w:cs="Arial"/>
                <w:sz w:val="22"/>
                <w:szCs w:val="22"/>
              </w:rPr>
              <w:t xml:space="preserve">Use the “net” amount as the gross countable benefit. </w:t>
            </w:r>
          </w:p>
          <w:p w14:paraId="22A040A4" w14:textId="77777777" w:rsidR="00A043AE" w:rsidRPr="00E01FBE" w:rsidRDefault="00A043AE" w:rsidP="00A043AE">
            <w:pPr>
              <w:numPr>
                <w:ilvl w:val="1"/>
                <w:numId w:val="178"/>
              </w:numPr>
              <w:ind w:left="1080"/>
              <w:contextualSpacing/>
              <w:jc w:val="both"/>
              <w:rPr>
                <w:rFonts w:cs="Arial"/>
                <w:sz w:val="22"/>
                <w:szCs w:val="22"/>
              </w:rPr>
            </w:pPr>
            <w:r w:rsidRPr="00E01FBE">
              <w:rPr>
                <w:rFonts w:cs="Arial"/>
                <w:sz w:val="22"/>
                <w:szCs w:val="22"/>
              </w:rPr>
              <w:t xml:space="preserve">Drop or round down any cents listed in the net amount. </w:t>
            </w:r>
          </w:p>
          <w:p w14:paraId="78DC888D" w14:textId="77777777" w:rsidR="003C41A8" w:rsidRPr="00E01FBE" w:rsidRDefault="00A043AE" w:rsidP="00A043AE">
            <w:pPr>
              <w:numPr>
                <w:ilvl w:val="1"/>
                <w:numId w:val="178"/>
              </w:numPr>
              <w:ind w:left="1080"/>
              <w:contextualSpacing/>
              <w:jc w:val="both"/>
              <w:rPr>
                <w:rFonts w:cs="Arial"/>
                <w:sz w:val="22"/>
                <w:szCs w:val="22"/>
              </w:rPr>
            </w:pPr>
            <w:r w:rsidRPr="00E01FBE">
              <w:rPr>
                <w:rFonts w:cs="Arial"/>
                <w:sz w:val="22"/>
                <w:szCs w:val="22"/>
              </w:rPr>
              <w:t xml:space="preserve">Typically, the “net” amount and “gross” amount in PCS are consistent. </w:t>
            </w:r>
          </w:p>
          <w:p w14:paraId="3F6F732C" w14:textId="77777777" w:rsidR="003C41A8" w:rsidRPr="00E01FBE" w:rsidRDefault="00A043AE" w:rsidP="00A043AE">
            <w:pPr>
              <w:numPr>
                <w:ilvl w:val="2"/>
                <w:numId w:val="178"/>
              </w:numPr>
              <w:ind w:left="1440"/>
              <w:contextualSpacing/>
              <w:jc w:val="both"/>
              <w:rPr>
                <w:rFonts w:cs="Arial"/>
                <w:sz w:val="22"/>
                <w:szCs w:val="22"/>
              </w:rPr>
            </w:pPr>
            <w:r w:rsidRPr="00E01FBE">
              <w:rPr>
                <w:rFonts w:cs="Arial"/>
                <w:sz w:val="22"/>
                <w:szCs w:val="22"/>
              </w:rPr>
              <w:t>If the “gross” amount is not consistent with the “net” amount, the user must determine if this lump sum is a one-time retroactive SSA payment or a reimbursement of Medicare premiums.</w:t>
            </w:r>
          </w:p>
          <w:p w14:paraId="31A232D5" w14:textId="77777777" w:rsidR="00A043AE" w:rsidRPr="00E01FBE" w:rsidRDefault="00A043AE" w:rsidP="00A043AE">
            <w:pPr>
              <w:numPr>
                <w:ilvl w:val="3"/>
                <w:numId w:val="178"/>
              </w:numPr>
              <w:ind w:left="1800"/>
              <w:contextualSpacing/>
              <w:jc w:val="both"/>
              <w:rPr>
                <w:rFonts w:cs="Arial"/>
                <w:sz w:val="22"/>
                <w:szCs w:val="22"/>
              </w:rPr>
            </w:pPr>
            <w:r w:rsidRPr="00E01FBE">
              <w:rPr>
                <w:rFonts w:cs="Arial"/>
                <w:sz w:val="22"/>
                <w:szCs w:val="22"/>
              </w:rPr>
              <w:t xml:space="preserve">Retroactive SSA lump sums appear as an increase in the “gross” amount in Person Composite Service (PCS). </w:t>
            </w:r>
          </w:p>
          <w:p w14:paraId="3684D2AC" w14:textId="77777777" w:rsidR="00A043AE" w:rsidRPr="00E01FBE" w:rsidRDefault="00A043AE" w:rsidP="00A043AE">
            <w:pPr>
              <w:numPr>
                <w:ilvl w:val="3"/>
                <w:numId w:val="178"/>
              </w:numPr>
              <w:ind w:left="1800"/>
              <w:contextualSpacing/>
              <w:jc w:val="both"/>
              <w:rPr>
                <w:rFonts w:cs="Arial"/>
                <w:sz w:val="22"/>
                <w:szCs w:val="22"/>
              </w:rPr>
            </w:pPr>
            <w:r w:rsidRPr="00E01FBE">
              <w:rPr>
                <w:rFonts w:cs="Arial"/>
                <w:sz w:val="22"/>
                <w:szCs w:val="22"/>
              </w:rPr>
              <w:t>SSA lump sums are generally countable income in the month received</w:t>
            </w:r>
          </w:p>
          <w:p w14:paraId="2092DA4A" w14:textId="77777777" w:rsidR="00A043AE" w:rsidRPr="00E01FBE" w:rsidRDefault="00A043AE" w:rsidP="00A043AE">
            <w:pPr>
              <w:numPr>
                <w:ilvl w:val="4"/>
                <w:numId w:val="178"/>
              </w:numPr>
              <w:ind w:left="2160"/>
              <w:contextualSpacing/>
              <w:jc w:val="both"/>
              <w:rPr>
                <w:rFonts w:cs="Arial"/>
                <w:sz w:val="22"/>
                <w:szCs w:val="22"/>
              </w:rPr>
            </w:pPr>
            <w:r w:rsidRPr="00E01FBE">
              <w:rPr>
                <w:rFonts w:cs="Arial"/>
                <w:sz w:val="22"/>
                <w:szCs w:val="22"/>
              </w:rPr>
              <w:t xml:space="preserve">Reimbursements for Medicare premiums are not countable income. </w:t>
            </w:r>
          </w:p>
          <w:p w14:paraId="3CCD1F80" w14:textId="77777777" w:rsidR="00A043AE" w:rsidRPr="00E01FBE" w:rsidRDefault="00A043AE" w:rsidP="00A043AE">
            <w:pPr>
              <w:numPr>
                <w:ilvl w:val="3"/>
                <w:numId w:val="178"/>
              </w:numPr>
              <w:ind w:left="1800"/>
              <w:contextualSpacing/>
              <w:jc w:val="both"/>
              <w:rPr>
                <w:rFonts w:cs="Arial"/>
                <w:sz w:val="22"/>
                <w:szCs w:val="22"/>
              </w:rPr>
            </w:pPr>
            <w:r w:rsidRPr="00E01FBE">
              <w:rPr>
                <w:rFonts w:cs="Arial"/>
                <w:sz w:val="22"/>
                <w:szCs w:val="22"/>
              </w:rPr>
              <w:t xml:space="preserve">If the “gross” amount in Person Composite Service (PCS) is less than the “net” amount, there may be an overpayment or garnishment being deducted from the benefit. </w:t>
            </w:r>
          </w:p>
          <w:p w14:paraId="243E4A71" w14:textId="77777777" w:rsidR="003C41A8" w:rsidRPr="00E01FBE" w:rsidRDefault="00A043AE" w:rsidP="00A043AE">
            <w:pPr>
              <w:numPr>
                <w:ilvl w:val="4"/>
                <w:numId w:val="178"/>
              </w:numPr>
              <w:ind w:left="2160"/>
              <w:contextualSpacing/>
              <w:jc w:val="both"/>
              <w:rPr>
                <w:rFonts w:cs="Arial"/>
                <w:sz w:val="22"/>
                <w:szCs w:val="22"/>
              </w:rPr>
            </w:pPr>
            <w:r w:rsidRPr="00E01FBE">
              <w:rPr>
                <w:rFonts w:cs="Arial"/>
                <w:sz w:val="22"/>
                <w:szCs w:val="22"/>
              </w:rPr>
              <w:lastRenderedPageBreak/>
              <w:t>These deductions from the income are not allowed deductions from the countable gross income budgeted, therefore, the “net” amount in Person Composite Service (PCS) is used.</w:t>
            </w:r>
          </w:p>
          <w:p w14:paraId="04BA9BD5" w14:textId="77777777" w:rsidR="00A043AE" w:rsidRPr="00E01FBE" w:rsidRDefault="00A043AE" w:rsidP="00A043AE">
            <w:pPr>
              <w:numPr>
                <w:ilvl w:val="0"/>
                <w:numId w:val="178"/>
              </w:numPr>
              <w:jc w:val="both"/>
              <w:rPr>
                <w:rFonts w:cs="Arial"/>
                <w:sz w:val="22"/>
                <w:szCs w:val="22"/>
              </w:rPr>
            </w:pPr>
            <w:r w:rsidRPr="00E01FBE">
              <w:rPr>
                <w:rFonts w:cs="Arial"/>
                <w:sz w:val="22"/>
                <w:szCs w:val="22"/>
              </w:rPr>
              <w:t>SVES</w:t>
            </w:r>
          </w:p>
          <w:p w14:paraId="05F8F880" w14:textId="77777777" w:rsidR="00A043AE" w:rsidRPr="00E01FBE" w:rsidRDefault="00A043AE" w:rsidP="00A043AE">
            <w:pPr>
              <w:numPr>
                <w:ilvl w:val="1"/>
                <w:numId w:val="178"/>
              </w:numPr>
              <w:ind w:left="1080"/>
              <w:contextualSpacing/>
              <w:jc w:val="both"/>
              <w:rPr>
                <w:rFonts w:cs="Arial"/>
                <w:sz w:val="22"/>
                <w:szCs w:val="22"/>
              </w:rPr>
            </w:pPr>
            <w:r w:rsidRPr="00E01FBE">
              <w:rPr>
                <w:rFonts w:cs="Arial"/>
                <w:sz w:val="22"/>
                <w:szCs w:val="22"/>
              </w:rPr>
              <w:t xml:space="preserve">Use the “net monthly benefits payable” (MBC) amount as the gross amount. </w:t>
            </w:r>
          </w:p>
          <w:p w14:paraId="3B61E9DE" w14:textId="77777777" w:rsidR="003C41A8" w:rsidRPr="00E01FBE" w:rsidRDefault="00A043AE" w:rsidP="00A043AE">
            <w:pPr>
              <w:numPr>
                <w:ilvl w:val="1"/>
                <w:numId w:val="178"/>
              </w:numPr>
              <w:ind w:left="1080"/>
              <w:contextualSpacing/>
              <w:jc w:val="both"/>
              <w:rPr>
                <w:rFonts w:cs="Arial"/>
                <w:sz w:val="22"/>
                <w:szCs w:val="22"/>
              </w:rPr>
            </w:pPr>
            <w:r w:rsidRPr="00E01FBE">
              <w:rPr>
                <w:rFonts w:cs="Arial"/>
                <w:sz w:val="22"/>
                <w:szCs w:val="22"/>
              </w:rPr>
              <w:t xml:space="preserve">Drop or round down any cents shown in the net amount. </w:t>
            </w:r>
          </w:p>
          <w:p w14:paraId="3655B94C" w14:textId="77777777" w:rsidR="003C41A8" w:rsidRPr="00E01FBE" w:rsidRDefault="00A043AE" w:rsidP="00A043AE">
            <w:pPr>
              <w:numPr>
                <w:ilvl w:val="1"/>
                <w:numId w:val="178"/>
              </w:numPr>
              <w:ind w:left="1080"/>
              <w:contextualSpacing/>
              <w:jc w:val="both"/>
              <w:rPr>
                <w:rFonts w:cs="Arial"/>
                <w:sz w:val="22"/>
                <w:szCs w:val="22"/>
              </w:rPr>
            </w:pPr>
            <w:r w:rsidRPr="00E01FBE">
              <w:rPr>
                <w:rFonts w:cs="Arial"/>
                <w:sz w:val="22"/>
                <w:szCs w:val="22"/>
              </w:rPr>
              <w:t>Do not use the Gross Amount Payable (MBA) field.</w:t>
            </w:r>
          </w:p>
          <w:p w14:paraId="11B275AC" w14:textId="77777777" w:rsidR="00A043AE" w:rsidRPr="00E01FBE" w:rsidRDefault="00A043AE" w:rsidP="00A043AE">
            <w:pPr>
              <w:numPr>
                <w:ilvl w:val="0"/>
                <w:numId w:val="178"/>
              </w:numPr>
              <w:jc w:val="both"/>
              <w:rPr>
                <w:rFonts w:cs="Arial"/>
                <w:sz w:val="22"/>
                <w:szCs w:val="22"/>
              </w:rPr>
            </w:pPr>
            <w:r w:rsidRPr="00E01FBE">
              <w:rPr>
                <w:rFonts w:cs="Arial"/>
                <w:sz w:val="22"/>
                <w:szCs w:val="22"/>
              </w:rPr>
              <w:t>Award letter from the Social Security Administration (if on file, current, or electronic data sources are not available)</w:t>
            </w:r>
          </w:p>
          <w:p w14:paraId="065911E4" w14:textId="77777777" w:rsidR="00A043AE" w:rsidRPr="00E01FBE" w:rsidRDefault="00A043AE" w:rsidP="00A043AE">
            <w:pPr>
              <w:numPr>
                <w:ilvl w:val="0"/>
                <w:numId w:val="178"/>
              </w:numPr>
              <w:jc w:val="both"/>
              <w:rPr>
                <w:rFonts w:cs="Arial"/>
                <w:sz w:val="22"/>
                <w:szCs w:val="22"/>
              </w:rPr>
            </w:pPr>
            <w:r w:rsidRPr="00E01FBE">
              <w:rPr>
                <w:rFonts w:cs="Arial"/>
                <w:sz w:val="22"/>
                <w:szCs w:val="22"/>
              </w:rPr>
              <w:t>Written verification from Social Security (Third Party Query – TPQY) (if on file, current, or electronic data sources are not available)</w:t>
            </w:r>
          </w:p>
          <w:p w14:paraId="22101978" w14:textId="77777777" w:rsidR="00A043AE" w:rsidRPr="00E01FBE" w:rsidRDefault="00A043AE" w:rsidP="00A043AE">
            <w:pPr>
              <w:widowControl w:val="0"/>
              <w:ind w:left="720"/>
              <w:contextualSpacing/>
              <w:rPr>
                <w:rFonts w:cs="Arial"/>
                <w:sz w:val="22"/>
                <w:szCs w:val="22"/>
              </w:rPr>
            </w:pPr>
          </w:p>
          <w:p w14:paraId="5EADC890" w14:textId="77777777" w:rsidR="00A043AE" w:rsidRPr="00E01FBE" w:rsidRDefault="00A043AE" w:rsidP="00A043AE">
            <w:pPr>
              <w:ind w:left="703" w:hanging="703"/>
              <w:jc w:val="both"/>
              <w:rPr>
                <w:rFonts w:cs="Arial"/>
                <w:sz w:val="22"/>
                <w:szCs w:val="22"/>
              </w:rPr>
            </w:pPr>
            <w:r w:rsidRPr="00E01FBE">
              <w:rPr>
                <w:rFonts w:cs="Arial"/>
                <w:b/>
                <w:bCs/>
                <w:sz w:val="22"/>
                <w:szCs w:val="22"/>
              </w:rPr>
              <w:t>Note:</w:t>
            </w:r>
            <w:r w:rsidRPr="00E01FBE">
              <w:rPr>
                <w:rFonts w:cs="Arial"/>
                <w:sz w:val="22"/>
                <w:szCs w:val="22"/>
              </w:rPr>
              <w:t xml:space="preserve"> Any electronic data source where the history is not kept in Cúram-CGIS must be uploaded to OnBase. (For example, PCS)</w:t>
            </w:r>
          </w:p>
          <w:p w14:paraId="181204BE" w14:textId="77777777" w:rsidR="00E94450" w:rsidRPr="00E01FBE" w:rsidRDefault="00E94450" w:rsidP="00A043AE">
            <w:pPr>
              <w:jc w:val="both"/>
              <w:rPr>
                <w:rFonts w:cs="Arial"/>
                <w:b/>
                <w:bCs/>
                <w:sz w:val="22"/>
                <w:szCs w:val="22"/>
              </w:rPr>
            </w:pPr>
          </w:p>
        </w:tc>
      </w:tr>
    </w:tbl>
    <w:p w14:paraId="181204C0" w14:textId="77777777" w:rsidR="00E94450" w:rsidRPr="001F4137" w:rsidRDefault="00E94450" w:rsidP="007B57AB">
      <w:pPr>
        <w:pStyle w:val="BodyText"/>
        <w:rPr>
          <w:rFonts w:cs="Arial"/>
        </w:rPr>
      </w:pPr>
    </w:p>
    <w:p w14:paraId="181204C1" w14:textId="77777777" w:rsidR="00E94450" w:rsidRPr="001F4137" w:rsidRDefault="00E94450" w:rsidP="00E01FBE">
      <w:pPr>
        <w:pStyle w:val="ManualHeading2"/>
        <w:keepNext w:val="0"/>
        <w:keepLines w:val="0"/>
      </w:pPr>
      <w:bookmarkStart w:id="110" w:name="_Toc149698624"/>
      <w:r w:rsidRPr="001F4137">
        <w:t>401.09.03</w:t>
      </w:r>
      <w:r w:rsidRPr="001F4137">
        <w:tab/>
        <w:t>Black Lung Benefits</w:t>
      </w:r>
      <w:bookmarkEnd w:id="110"/>
    </w:p>
    <w:p w14:paraId="181204C2" w14:textId="77777777" w:rsidR="003905F1" w:rsidRPr="00F86694" w:rsidRDefault="003905F1" w:rsidP="003905F1">
      <w:pPr>
        <w:jc w:val="right"/>
        <w:rPr>
          <w:bCs/>
          <w:sz w:val="16"/>
        </w:rPr>
      </w:pPr>
      <w:r w:rsidRPr="00F86694">
        <w:rPr>
          <w:bCs/>
          <w:sz w:val="16"/>
        </w:rPr>
        <w:t>(Eff.</w:t>
      </w:r>
      <w:r>
        <w:rPr>
          <w:bCs/>
          <w:sz w:val="16"/>
        </w:rPr>
        <w:t xml:space="preserve"> 02</w:t>
      </w:r>
      <w:r w:rsidRPr="00F86694">
        <w:rPr>
          <w:bCs/>
          <w:sz w:val="16"/>
        </w:rPr>
        <w:t>/01/0</w:t>
      </w:r>
      <w:r>
        <w:rPr>
          <w:bCs/>
          <w:sz w:val="16"/>
        </w:rPr>
        <w:t>6</w:t>
      </w:r>
      <w:r w:rsidRPr="00F86694">
        <w:rPr>
          <w:bCs/>
          <w:sz w:val="16"/>
        </w:rPr>
        <w:t>)</w:t>
      </w:r>
    </w:p>
    <w:p w14:paraId="181204C3" w14:textId="77777777" w:rsidR="00E94450" w:rsidRPr="001F4137" w:rsidRDefault="008A1EA4">
      <w:pPr>
        <w:pStyle w:val="BodyText"/>
        <w:keepNext/>
        <w:keepLines/>
        <w:jc w:val="right"/>
        <w:rPr>
          <w:rFonts w:cs="Arial"/>
        </w:rPr>
      </w:pPr>
      <w:hyperlink r:id="rId73" w:history="1">
        <w:r w:rsidR="00E94450" w:rsidRPr="001F4137">
          <w:rPr>
            <w:rStyle w:val="Hyperlink"/>
            <w:rFonts w:cs="Arial"/>
          </w:rPr>
          <w:t>POMS SI 00830.215</w:t>
        </w:r>
      </w:hyperlink>
    </w:p>
    <w:p w14:paraId="181204C4" w14:textId="77777777" w:rsidR="00E94450" w:rsidRPr="001F4137" w:rsidRDefault="00E94450">
      <w:pPr>
        <w:pStyle w:val="BodyText2"/>
        <w:keepNext/>
        <w:keepLines/>
        <w:rPr>
          <w:rFonts w:cs="Arial"/>
          <w:b w:val="0"/>
          <w:bCs/>
        </w:rPr>
      </w:pPr>
      <w:r w:rsidRPr="001F4137">
        <w:rPr>
          <w:rFonts w:cs="Arial"/>
          <w:b w:val="0"/>
          <w:bCs/>
        </w:rPr>
        <w:t xml:space="preserve">Black Lung (BL) benefits are paid to miners and their survivors under the provisions of the Federal Mine Safety and Health Act (FMSHA). BL benefit payments are counted as unearned income. </w:t>
      </w:r>
    </w:p>
    <w:p w14:paraId="181204C5" w14:textId="77777777" w:rsidR="00E94450" w:rsidRPr="001F4137" w:rsidRDefault="00E94450">
      <w:pPr>
        <w:jc w:val="both"/>
        <w:rPr>
          <w:rFonts w:cs="Arial"/>
          <w:bCs/>
        </w:rPr>
      </w:pPr>
    </w:p>
    <w:p w14:paraId="181204C6" w14:textId="77777777" w:rsidR="00E94450" w:rsidRPr="001F4137" w:rsidRDefault="00E94450">
      <w:pPr>
        <w:jc w:val="both"/>
        <w:rPr>
          <w:rFonts w:cs="Arial"/>
          <w:bCs/>
        </w:rPr>
      </w:pPr>
      <w:r w:rsidRPr="001F4137">
        <w:rPr>
          <w:rFonts w:cs="Arial"/>
          <w:bCs/>
        </w:rPr>
        <w:t xml:space="preserve">The Social Security Administration (SSA) pays benefits under Part B of the FMSHA and the Department of Labor (DOL) pays benefits under Part C of the FMSHA. </w:t>
      </w:r>
    </w:p>
    <w:p w14:paraId="181204C7" w14:textId="77777777" w:rsidR="00E94450" w:rsidRPr="001F4137" w:rsidRDefault="00E94450">
      <w:pPr>
        <w:jc w:val="both"/>
        <w:rPr>
          <w:rFonts w:cs="Arial"/>
          <w:bCs/>
        </w:rPr>
      </w:pPr>
    </w:p>
    <w:p w14:paraId="181204C8" w14:textId="77777777" w:rsidR="00E94450" w:rsidRPr="001F4137" w:rsidRDefault="00E94450">
      <w:pPr>
        <w:pStyle w:val="BodyText2"/>
        <w:rPr>
          <w:rFonts w:cs="Arial"/>
          <w:b w:val="0"/>
          <w:bCs/>
        </w:rPr>
      </w:pPr>
      <w:r w:rsidRPr="001F4137">
        <w:rPr>
          <w:rFonts w:cs="Arial"/>
          <w:b w:val="0"/>
          <w:bCs/>
        </w:rPr>
        <w:t>In general, Part B benefits are paid on the third of the month while Part C benefits are paid on the fifteenth of the month. Both Part B and Part C BL benefits are subject to offsets (</w:t>
      </w:r>
      <w:r w:rsidR="00824279" w:rsidRPr="001F4137">
        <w:rPr>
          <w:rFonts w:cs="Arial"/>
          <w:b w:val="0"/>
          <w:bCs/>
        </w:rPr>
        <w:t>like</w:t>
      </w:r>
      <w:r w:rsidRPr="001F4137">
        <w:rPr>
          <w:rFonts w:cs="Arial"/>
          <w:b w:val="0"/>
          <w:bCs/>
        </w:rPr>
        <w:t xml:space="preserve"> Workers' Compensation) and can be reduced due to the recovery of an overpayment. In addition, Part C benefits may be reduced because of liens imposed by other Federal agencies such as the Internal Revenue Service (IRS). The amount deducted from a Part C BL benefit because of garnishment (</w:t>
      </w:r>
      <w:r w:rsidR="00824279" w:rsidRPr="001F4137">
        <w:rPr>
          <w:rFonts w:cs="Arial"/>
          <w:b w:val="0"/>
          <w:bCs/>
        </w:rPr>
        <w:t>such as</w:t>
      </w:r>
      <w:r w:rsidRPr="001F4137">
        <w:rPr>
          <w:rFonts w:cs="Arial"/>
          <w:b w:val="0"/>
          <w:bCs/>
        </w:rPr>
        <w:t xml:space="preserve"> liens imposed by other Federal agencies) is counted as unearned income. </w:t>
      </w:r>
    </w:p>
    <w:p w14:paraId="181204C9" w14:textId="77777777" w:rsidR="00E94450" w:rsidRPr="001F4137" w:rsidRDefault="00E94450">
      <w:pPr>
        <w:pStyle w:val="BodyText2"/>
        <w:rPr>
          <w:rFonts w:cs="Arial"/>
          <w:b w:val="0"/>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4D1" w14:textId="77777777">
        <w:tc>
          <w:tcPr>
            <w:tcW w:w="5000" w:type="pct"/>
          </w:tcPr>
          <w:p w14:paraId="181204CB" w14:textId="77777777" w:rsidR="00E94450" w:rsidRPr="001F4137" w:rsidRDefault="00E94450">
            <w:pPr>
              <w:pStyle w:val="BodyText2"/>
              <w:jc w:val="left"/>
              <w:rPr>
                <w:rFonts w:cs="Arial"/>
                <w:sz w:val="22"/>
              </w:rPr>
            </w:pPr>
            <w:r w:rsidRPr="001F4137">
              <w:rPr>
                <w:rFonts w:cs="Arial"/>
                <w:sz w:val="22"/>
              </w:rPr>
              <w:t>Procedure:</w:t>
            </w:r>
          </w:p>
          <w:p w14:paraId="181204CC" w14:textId="77777777" w:rsidR="00E94450" w:rsidRPr="001F4137" w:rsidRDefault="00E94450">
            <w:pPr>
              <w:pStyle w:val="BodyText2"/>
              <w:jc w:val="left"/>
              <w:rPr>
                <w:rFonts w:cs="Arial"/>
                <w:sz w:val="22"/>
              </w:rPr>
            </w:pPr>
          </w:p>
          <w:p w14:paraId="181204CD" w14:textId="77777777" w:rsidR="00E94450" w:rsidRPr="001F4137" w:rsidRDefault="00E94450">
            <w:pPr>
              <w:pStyle w:val="BodyText2"/>
              <w:jc w:val="left"/>
              <w:rPr>
                <w:rFonts w:cs="Arial"/>
                <w:b w:val="0"/>
                <w:bCs/>
                <w:sz w:val="22"/>
              </w:rPr>
            </w:pPr>
            <w:r w:rsidRPr="001F4137">
              <w:rPr>
                <w:rFonts w:cs="Arial"/>
                <w:b w:val="0"/>
                <w:bCs/>
                <w:sz w:val="22"/>
              </w:rPr>
              <w:t>Black Lung benefits can be verified by the applicant/beneficiary’s award letter or by contacting the US Department of Labor.</w:t>
            </w:r>
          </w:p>
          <w:p w14:paraId="181204CE" w14:textId="77777777" w:rsidR="00E94450" w:rsidRPr="001F4137" w:rsidRDefault="00E94450">
            <w:pPr>
              <w:pStyle w:val="BodyText2"/>
              <w:jc w:val="left"/>
              <w:rPr>
                <w:rFonts w:cs="Arial"/>
                <w:b w:val="0"/>
                <w:bCs/>
                <w:sz w:val="22"/>
              </w:rPr>
            </w:pPr>
          </w:p>
          <w:p w14:paraId="181204CF" w14:textId="77777777" w:rsidR="00E94450" w:rsidRPr="001F4137" w:rsidRDefault="00E94450" w:rsidP="00952A7D">
            <w:pPr>
              <w:pStyle w:val="BodyText2"/>
              <w:keepNext/>
              <w:keepLines/>
              <w:ind w:left="2880"/>
              <w:jc w:val="left"/>
              <w:rPr>
                <w:rFonts w:cs="Arial"/>
                <w:b w:val="0"/>
                <w:bCs/>
                <w:sz w:val="22"/>
              </w:rPr>
            </w:pPr>
            <w:r w:rsidRPr="001F4137">
              <w:rPr>
                <w:rFonts w:cs="Arial"/>
                <w:b w:val="0"/>
                <w:bCs/>
                <w:sz w:val="22"/>
              </w:rPr>
              <w:lastRenderedPageBreak/>
              <w:t>US Department of Labor</w:t>
            </w:r>
            <w:r w:rsidRPr="001F4137">
              <w:rPr>
                <w:rFonts w:cs="Arial"/>
                <w:b w:val="0"/>
                <w:bCs/>
                <w:sz w:val="22"/>
              </w:rPr>
              <w:br/>
              <w:t xml:space="preserve">Employment Standards Administration </w:t>
            </w:r>
            <w:r w:rsidRPr="001F4137">
              <w:rPr>
                <w:rFonts w:cs="Arial"/>
                <w:b w:val="0"/>
                <w:bCs/>
                <w:sz w:val="22"/>
              </w:rPr>
              <w:br/>
              <w:t>Division of Coal Mine Workers' Compensation</w:t>
            </w:r>
            <w:r w:rsidRPr="001F4137">
              <w:rPr>
                <w:rFonts w:cs="Arial"/>
                <w:b w:val="0"/>
                <w:bCs/>
                <w:sz w:val="22"/>
              </w:rPr>
              <w:br/>
              <w:t>500 Springdale Plaza; Spring Street</w:t>
            </w:r>
            <w:r w:rsidRPr="001F4137">
              <w:rPr>
                <w:rFonts w:cs="Arial"/>
                <w:b w:val="0"/>
                <w:bCs/>
                <w:sz w:val="22"/>
              </w:rPr>
              <w:br/>
              <w:t>Mount Sterling, Kentucky 40353</w:t>
            </w:r>
            <w:r w:rsidRPr="001F4137">
              <w:rPr>
                <w:rFonts w:cs="Arial"/>
                <w:b w:val="0"/>
                <w:bCs/>
                <w:sz w:val="22"/>
              </w:rPr>
              <w:br/>
            </w:r>
            <w:r w:rsidRPr="001F4137">
              <w:rPr>
                <w:rFonts w:cs="Arial"/>
                <w:b w:val="0"/>
                <w:bCs/>
                <w:sz w:val="22"/>
              </w:rPr>
              <w:br/>
              <w:t>Telephone: (606)-498-9776</w:t>
            </w:r>
            <w:r w:rsidRPr="001F4137">
              <w:rPr>
                <w:rFonts w:cs="Arial"/>
                <w:b w:val="0"/>
                <w:bCs/>
                <w:sz w:val="22"/>
              </w:rPr>
              <w:br/>
              <w:t>Toll-Free: 1-800-366-4628</w:t>
            </w:r>
          </w:p>
          <w:p w14:paraId="181204D0" w14:textId="77777777" w:rsidR="00E94450" w:rsidRPr="001F4137" w:rsidRDefault="00E94450">
            <w:pPr>
              <w:pStyle w:val="BodyText2"/>
              <w:ind w:left="2160"/>
              <w:jc w:val="left"/>
              <w:rPr>
                <w:rFonts w:cs="Arial"/>
                <w:b w:val="0"/>
                <w:bCs/>
                <w:sz w:val="22"/>
              </w:rPr>
            </w:pPr>
          </w:p>
        </w:tc>
      </w:tr>
    </w:tbl>
    <w:p w14:paraId="181204D2" w14:textId="77777777" w:rsidR="00E94450" w:rsidRPr="001F4137" w:rsidRDefault="00E94450">
      <w:pPr>
        <w:pStyle w:val="BodyText"/>
        <w:rPr>
          <w:rFonts w:cs="Arial"/>
        </w:rPr>
      </w:pPr>
    </w:p>
    <w:p w14:paraId="181204D3" w14:textId="77777777" w:rsidR="00E94450" w:rsidRPr="001F4137" w:rsidRDefault="00E94450">
      <w:pPr>
        <w:pStyle w:val="ManualHeading2"/>
      </w:pPr>
      <w:bookmarkStart w:id="111" w:name="_Toc149698625"/>
      <w:r w:rsidRPr="001F4137">
        <w:t>401.09.04</w:t>
      </w:r>
      <w:r w:rsidRPr="001F4137">
        <w:tab/>
        <w:t>Civil Service and Federal Employee Retirement System Payments</w:t>
      </w:r>
      <w:bookmarkEnd w:id="111"/>
    </w:p>
    <w:p w14:paraId="181204D4" w14:textId="77777777" w:rsidR="003905F1" w:rsidRPr="00F86694" w:rsidRDefault="003905F1" w:rsidP="003905F1">
      <w:pPr>
        <w:jc w:val="right"/>
        <w:rPr>
          <w:bCs/>
          <w:sz w:val="16"/>
        </w:rPr>
      </w:pPr>
      <w:r w:rsidRPr="00F86694">
        <w:rPr>
          <w:bCs/>
          <w:sz w:val="16"/>
        </w:rPr>
        <w:t>(Eff.</w:t>
      </w:r>
      <w:r>
        <w:rPr>
          <w:bCs/>
          <w:sz w:val="16"/>
        </w:rPr>
        <w:t xml:space="preserve"> 02</w:t>
      </w:r>
      <w:r w:rsidRPr="00F86694">
        <w:rPr>
          <w:bCs/>
          <w:sz w:val="16"/>
        </w:rPr>
        <w:t>/01/0</w:t>
      </w:r>
      <w:r>
        <w:rPr>
          <w:bCs/>
          <w:sz w:val="16"/>
        </w:rPr>
        <w:t>6</w:t>
      </w:r>
      <w:r w:rsidRPr="00F86694">
        <w:rPr>
          <w:bCs/>
          <w:sz w:val="16"/>
        </w:rPr>
        <w:t>)</w:t>
      </w:r>
    </w:p>
    <w:p w14:paraId="181204D5" w14:textId="77777777" w:rsidR="00E94450" w:rsidRPr="001F4137" w:rsidRDefault="008A1EA4">
      <w:pPr>
        <w:pStyle w:val="BodyText"/>
        <w:jc w:val="right"/>
        <w:rPr>
          <w:rFonts w:cs="Arial"/>
          <w:b/>
          <w:bCs w:val="0"/>
        </w:rPr>
      </w:pPr>
      <w:hyperlink r:id="rId74" w:history="1">
        <w:r w:rsidR="00E94450" w:rsidRPr="001F4137">
          <w:rPr>
            <w:rStyle w:val="Hyperlink"/>
            <w:rFonts w:cs="Arial"/>
          </w:rPr>
          <w:t>POMS SI 00830.220</w:t>
        </w:r>
      </w:hyperlink>
    </w:p>
    <w:p w14:paraId="181204D6" w14:textId="77777777" w:rsidR="00E94450" w:rsidRPr="001F4137" w:rsidRDefault="00E94450">
      <w:pPr>
        <w:keepNext/>
        <w:jc w:val="both"/>
        <w:rPr>
          <w:rFonts w:cs="Arial"/>
        </w:rPr>
      </w:pPr>
      <w:r w:rsidRPr="001F4137">
        <w:rPr>
          <w:rFonts w:cs="Arial"/>
        </w:rPr>
        <w:t xml:space="preserve">The Office of Personnel Management (OPM) makes US Civil Service and Federal Employee Retirement System (FERS) payments because of disability, retirement, or death. </w:t>
      </w:r>
    </w:p>
    <w:p w14:paraId="181204D7" w14:textId="77777777" w:rsidR="00E94450" w:rsidRPr="001F4137" w:rsidRDefault="00E94450">
      <w:pPr>
        <w:jc w:val="both"/>
        <w:rPr>
          <w:rFonts w:cs="Arial"/>
        </w:rPr>
      </w:pPr>
    </w:p>
    <w:p w14:paraId="181204D8" w14:textId="77777777" w:rsidR="00E94450" w:rsidRPr="001F4137" w:rsidRDefault="00E94450">
      <w:pPr>
        <w:jc w:val="both"/>
        <w:rPr>
          <w:rFonts w:cs="Arial"/>
        </w:rPr>
      </w:pPr>
      <w:r w:rsidRPr="001F4137">
        <w:rPr>
          <w:rFonts w:cs="Arial"/>
        </w:rPr>
        <w:t xml:space="preserve">US Civil Service and FERS payments are counted as unearned income to the entitled retiree or individual survivor. Certain disability benefits paid within the first six (6) months after an employee last worked are earned income. </w:t>
      </w:r>
    </w:p>
    <w:p w14:paraId="181204D9" w14:textId="77777777" w:rsidR="00E94450" w:rsidRPr="001F4137" w:rsidRDefault="00E94450">
      <w:pPr>
        <w:jc w:val="both"/>
        <w:rPr>
          <w:rFonts w:cs="Arial"/>
          <w:b/>
          <w:bCs/>
        </w:rPr>
      </w:pPr>
    </w:p>
    <w:p w14:paraId="181204DA" w14:textId="77777777" w:rsidR="00E94450" w:rsidRPr="001F4137" w:rsidRDefault="00E94450">
      <w:pPr>
        <w:pStyle w:val="NormalWeb"/>
        <w:jc w:val="both"/>
        <w:rPr>
          <w:rFonts w:ascii="Arial" w:hAnsi="Arial" w:cs="Arial"/>
        </w:rPr>
      </w:pPr>
      <w:r w:rsidRPr="001F4137">
        <w:rPr>
          <w:rFonts w:ascii="Arial" w:hAnsi="Arial" w:cs="Arial"/>
        </w:rPr>
        <w:t xml:space="preserve">Retired Health Benefit (RHB) payments to annuitants are not counted as income. OPM provides annuitants under the Retired Health Benefits (RHB) program free coverage under Part B of Medicare. At the employee's option, the Part B premium may instead be paid to another health insurance plan or paid directly to the annuitant for use in purchasing health insurance coverage privately. All annuitants covered by the RHB program retired before 07/01/60. </w:t>
      </w:r>
    </w:p>
    <w:p w14:paraId="181204DB" w14:textId="77777777" w:rsidR="00E94450" w:rsidRPr="001F4137" w:rsidRDefault="00E94450">
      <w:pPr>
        <w:pStyle w:val="NormalWeb"/>
        <w:jc w:val="both"/>
        <w:rPr>
          <w:rFonts w:ascii="Arial" w:hAnsi="Arial" w:cs="Arial"/>
          <w:b/>
          <w:bCs/>
        </w:rPr>
      </w:pPr>
    </w:p>
    <w:p w14:paraId="181204DC"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If the individual has no acceptable documents, write or telephone OPM. Provide the individual's name and civil service annuity claim identification number (a seven</w:t>
      </w:r>
      <w:r w:rsidRPr="001F4137">
        <w:rPr>
          <w:rFonts w:ascii="Arial" w:hAnsi="Arial" w:cs="Arial"/>
        </w:rPr>
        <w:noBreakHyphen/>
        <w:t xml:space="preserve">digit number with a "CSA" or "CSF" prefix). If the claim number is not available, provide the individual's date of birth and Social Security Number. </w:t>
      </w:r>
    </w:p>
    <w:p w14:paraId="181204DD"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p w14:paraId="181204DE" w14:textId="77777777" w:rsidR="00E94450" w:rsidRPr="001F4137" w:rsidRDefault="00E94450">
      <w:pPr>
        <w:pStyle w:val="BodyTextIndent3"/>
        <w:keepNext/>
        <w:keepLines/>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 xml:space="preserve">The OPM telephone number is (724) 794-2005 or, toll-free, (888) 767-6738. Direct written inquiries to: </w:t>
      </w:r>
    </w:p>
    <w:p w14:paraId="181204DF" w14:textId="77777777" w:rsidR="00E94450" w:rsidRPr="001F4137" w:rsidRDefault="00E94450">
      <w:pPr>
        <w:keepNext/>
        <w:keepLines/>
        <w:ind w:left="2880"/>
        <w:jc w:val="both"/>
        <w:rPr>
          <w:rFonts w:cs="Arial"/>
        </w:rPr>
      </w:pPr>
      <w:r w:rsidRPr="001F4137">
        <w:rPr>
          <w:rFonts w:cs="Arial"/>
        </w:rPr>
        <w:t>Office of Personnel Management</w:t>
      </w:r>
    </w:p>
    <w:p w14:paraId="181204E0" w14:textId="77777777" w:rsidR="00E94450" w:rsidRPr="001F4137" w:rsidRDefault="00E94450">
      <w:pPr>
        <w:keepNext/>
        <w:keepLines/>
        <w:ind w:left="2880"/>
        <w:rPr>
          <w:rFonts w:cs="Arial"/>
        </w:rPr>
      </w:pPr>
      <w:smartTag w:uri="urn:schemas-microsoft-com:office:smarttags" w:element="place">
        <w:smartTag w:uri="urn:schemas-microsoft-com:office:smarttags" w:element="PlaceName">
          <w:r w:rsidRPr="001F4137">
            <w:rPr>
              <w:rFonts w:cs="Arial"/>
            </w:rPr>
            <w:t>Retirement</w:t>
          </w:r>
        </w:smartTag>
        <w:r w:rsidRPr="001F4137">
          <w:rPr>
            <w:rFonts w:cs="Arial"/>
          </w:rPr>
          <w:t xml:space="preserve"> </w:t>
        </w:r>
        <w:smartTag w:uri="urn:schemas-microsoft-com:office:smarttags" w:element="PlaceName">
          <w:r w:rsidRPr="001F4137">
            <w:rPr>
              <w:rFonts w:cs="Arial"/>
            </w:rPr>
            <w:t>Operations</w:t>
          </w:r>
        </w:smartTag>
        <w:r w:rsidRPr="001F4137">
          <w:rPr>
            <w:rFonts w:cs="Arial"/>
          </w:rPr>
          <w:t xml:space="preserve"> </w:t>
        </w:r>
        <w:smartTag w:uri="urn:schemas-microsoft-com:office:smarttags" w:element="PlaceType">
          <w:r w:rsidRPr="001F4137">
            <w:rPr>
              <w:rFonts w:cs="Arial"/>
            </w:rPr>
            <w:t>Center</w:t>
          </w:r>
        </w:smartTag>
      </w:smartTag>
      <w:r w:rsidRPr="001F4137">
        <w:rPr>
          <w:rFonts w:cs="Arial"/>
        </w:rPr>
        <w:br/>
        <w:t>Post Office Box 45</w:t>
      </w:r>
      <w:r w:rsidRPr="001F4137">
        <w:rPr>
          <w:rFonts w:cs="Arial"/>
        </w:rPr>
        <w:br/>
        <w:t>Boyers, PA 16017</w:t>
      </w:r>
      <w:r w:rsidRPr="001F4137">
        <w:rPr>
          <w:rFonts w:cs="Arial"/>
        </w:rPr>
        <w:tab/>
        <w:t xml:space="preserve"> </w:t>
      </w:r>
    </w:p>
    <w:p w14:paraId="181204E1" w14:textId="77777777" w:rsidR="00E94450" w:rsidRPr="001F4137" w:rsidRDefault="008A1EA4">
      <w:pPr>
        <w:ind w:left="2340"/>
        <w:jc w:val="right"/>
        <w:rPr>
          <w:rFonts w:cs="Arial"/>
        </w:rPr>
      </w:pPr>
      <w:hyperlink w:anchor="_top" w:history="1">
        <w:r w:rsidR="00E94450" w:rsidRPr="001F4137">
          <w:rPr>
            <w:rStyle w:val="Hyperlink"/>
            <w:rFonts w:cs="Arial"/>
          </w:rPr>
          <w:t>Table of Contents</w:t>
        </w:r>
      </w:hyperlink>
    </w:p>
    <w:p w14:paraId="181204E2" w14:textId="77777777" w:rsidR="00E94450" w:rsidRPr="001F4137" w:rsidRDefault="00E94450" w:rsidP="00E84ABE">
      <w:pPr>
        <w:pStyle w:val="ManualHeading2"/>
        <w:keepNext w:val="0"/>
        <w:keepLines w:val="0"/>
        <w:rPr>
          <w:b w:val="0"/>
          <w:bCs w:val="0"/>
        </w:rPr>
      </w:pPr>
      <w:bookmarkStart w:id="112" w:name="_Toc149698626"/>
      <w:r w:rsidRPr="001F4137">
        <w:t>401.09.05</w:t>
      </w:r>
      <w:r w:rsidRPr="001F4137">
        <w:tab/>
        <w:t>Railroad Retirement Payments</w:t>
      </w:r>
      <w:bookmarkEnd w:id="112"/>
    </w:p>
    <w:p w14:paraId="181204E3" w14:textId="163DFF7C" w:rsidR="003905F1" w:rsidRPr="00F86694" w:rsidRDefault="003905F1" w:rsidP="003905F1">
      <w:pPr>
        <w:jc w:val="right"/>
        <w:rPr>
          <w:bCs/>
          <w:sz w:val="16"/>
        </w:rPr>
      </w:pPr>
      <w:r w:rsidRPr="00F86694">
        <w:rPr>
          <w:bCs/>
          <w:sz w:val="16"/>
        </w:rPr>
        <w:t>(</w:t>
      </w:r>
      <w:r w:rsidR="00865A4D">
        <w:rPr>
          <w:bCs/>
          <w:sz w:val="16"/>
        </w:rPr>
        <w:t>Rev</w:t>
      </w:r>
      <w:r w:rsidRPr="00F86694">
        <w:rPr>
          <w:bCs/>
          <w:sz w:val="16"/>
        </w:rPr>
        <w:t>.</w:t>
      </w:r>
      <w:r>
        <w:rPr>
          <w:bCs/>
          <w:sz w:val="16"/>
        </w:rPr>
        <w:t xml:space="preserve"> </w:t>
      </w:r>
      <w:r w:rsidR="00865A4D">
        <w:rPr>
          <w:bCs/>
          <w:sz w:val="16"/>
        </w:rPr>
        <w:t>1</w:t>
      </w:r>
      <w:r>
        <w:rPr>
          <w:bCs/>
          <w:sz w:val="16"/>
        </w:rPr>
        <w:t>2</w:t>
      </w:r>
      <w:r w:rsidRPr="00F86694">
        <w:rPr>
          <w:bCs/>
          <w:sz w:val="16"/>
        </w:rPr>
        <w:t>/01/</w:t>
      </w:r>
      <w:r w:rsidR="00865A4D">
        <w:rPr>
          <w:bCs/>
          <w:sz w:val="16"/>
        </w:rPr>
        <w:t>22</w:t>
      </w:r>
      <w:r w:rsidRPr="00F86694">
        <w:rPr>
          <w:bCs/>
          <w:sz w:val="16"/>
        </w:rPr>
        <w:t>)</w:t>
      </w:r>
    </w:p>
    <w:p w14:paraId="181204E4" w14:textId="77777777" w:rsidR="00E94450" w:rsidRPr="001F4137" w:rsidRDefault="008A1EA4">
      <w:pPr>
        <w:pStyle w:val="BodyText"/>
        <w:jc w:val="right"/>
        <w:rPr>
          <w:rFonts w:cs="Arial"/>
        </w:rPr>
      </w:pPr>
      <w:hyperlink r:id="rId75" w:history="1">
        <w:r w:rsidR="00E94450" w:rsidRPr="001F4137">
          <w:rPr>
            <w:rStyle w:val="Hyperlink"/>
            <w:rFonts w:cs="Arial"/>
          </w:rPr>
          <w:t>POMS SI 00830.225</w:t>
        </w:r>
      </w:hyperlink>
    </w:p>
    <w:p w14:paraId="181204E5" w14:textId="77777777" w:rsidR="00E94450" w:rsidRPr="001F4137" w:rsidRDefault="00E94450">
      <w:pPr>
        <w:pStyle w:val="BodyText2"/>
        <w:rPr>
          <w:rFonts w:cs="Arial"/>
          <w:b w:val="0"/>
          <w:bCs/>
        </w:rPr>
      </w:pPr>
      <w:r w:rsidRPr="001F4137">
        <w:rPr>
          <w:rFonts w:cs="Arial"/>
          <w:b w:val="0"/>
          <w:bCs/>
        </w:rPr>
        <w:t xml:space="preserve">Listed below are the three basic categories of payments made by the Railroad Retirement </w:t>
      </w:r>
      <w:r w:rsidRPr="001F4137">
        <w:rPr>
          <w:rFonts w:cs="Arial"/>
          <w:b w:val="0"/>
          <w:bCs/>
        </w:rPr>
        <w:lastRenderedPageBreak/>
        <w:t>Board (RRB).</w:t>
      </w:r>
    </w:p>
    <w:p w14:paraId="181204E6" w14:textId="77777777" w:rsidR="00E94450" w:rsidRPr="001F4137" w:rsidRDefault="00E94450">
      <w:pPr>
        <w:jc w:val="both"/>
        <w:rPr>
          <w:rFonts w:cs="Arial"/>
          <w:b/>
          <w:bCs/>
        </w:rPr>
      </w:pPr>
    </w:p>
    <w:p w14:paraId="181204E7" w14:textId="77777777" w:rsidR="00E94450" w:rsidRPr="001F4137" w:rsidRDefault="00E94450" w:rsidP="009574A4">
      <w:pPr>
        <w:pStyle w:val="QuickA0"/>
        <w:widowControl/>
        <w:numPr>
          <w:ilvl w:val="0"/>
          <w:numId w:val="76"/>
        </w:numPr>
        <w:tabs>
          <w:tab w:val="clear" w:pos="1440"/>
        </w:tabs>
        <w:ind w:left="360" w:hanging="360"/>
        <w:jc w:val="both"/>
        <w:rPr>
          <w:rFonts w:cs="Arial"/>
          <w:b/>
          <w:bCs/>
          <w:sz w:val="24"/>
        </w:rPr>
      </w:pPr>
      <w:r w:rsidRPr="001F4137">
        <w:rPr>
          <w:rFonts w:cs="Arial"/>
          <w:b/>
          <w:bCs/>
          <w:sz w:val="24"/>
        </w:rPr>
        <w:t>Life and Survivor Annuities</w:t>
      </w:r>
    </w:p>
    <w:p w14:paraId="181204E8" w14:textId="77777777" w:rsidR="00E94450" w:rsidRPr="001F4137" w:rsidRDefault="00E94450" w:rsidP="009574A4">
      <w:pPr>
        <w:pStyle w:val="Style"/>
        <w:widowControl/>
        <w:numPr>
          <w:ilvl w:val="1"/>
          <w:numId w:val="39"/>
        </w:numPr>
        <w:tabs>
          <w:tab w:val="clear" w:pos="1800"/>
        </w:tabs>
        <w:ind w:left="720" w:hanging="360"/>
        <w:jc w:val="both"/>
        <w:rPr>
          <w:rFonts w:cs="Arial"/>
          <w:sz w:val="24"/>
        </w:rPr>
      </w:pPr>
      <w:r w:rsidRPr="001F4137">
        <w:rPr>
          <w:rFonts w:cs="Arial"/>
          <w:sz w:val="24"/>
        </w:rPr>
        <w:t>Life annuities for retirement and disability are paid under the Railroad Retirement (RR) Act to the railroad employee and his/her spouse. Children of a living annuitant are not entitled to benefits.</w:t>
      </w:r>
    </w:p>
    <w:p w14:paraId="181204E9" w14:textId="77777777" w:rsidR="00E94450" w:rsidRPr="001F4137" w:rsidRDefault="00E94450" w:rsidP="009574A4">
      <w:pPr>
        <w:pStyle w:val="Style"/>
        <w:widowControl/>
        <w:numPr>
          <w:ilvl w:val="1"/>
          <w:numId w:val="39"/>
        </w:numPr>
        <w:tabs>
          <w:tab w:val="clear" w:pos="1800"/>
        </w:tabs>
        <w:ind w:left="720" w:hanging="360"/>
        <w:jc w:val="both"/>
        <w:rPr>
          <w:rFonts w:cs="Arial"/>
          <w:sz w:val="24"/>
        </w:rPr>
      </w:pPr>
      <w:r w:rsidRPr="001F4137">
        <w:rPr>
          <w:rFonts w:cs="Arial"/>
          <w:sz w:val="24"/>
        </w:rPr>
        <w:t xml:space="preserve">Survivor annuities are payable to widows, widowers, children, and dependent parents of railroad employees. A small number of widows receive two annuities, a regular widow's check and a check payable to them as designated survivors of retired railroad employees who elected to receive reduced benefits during their lifetimes. </w:t>
      </w:r>
    </w:p>
    <w:p w14:paraId="181204EA" w14:textId="77777777" w:rsidR="00E94450" w:rsidRPr="001F4137" w:rsidRDefault="00E94450" w:rsidP="009574A4">
      <w:pPr>
        <w:pStyle w:val="Style"/>
        <w:widowControl/>
        <w:numPr>
          <w:ilvl w:val="1"/>
          <w:numId w:val="39"/>
        </w:numPr>
        <w:tabs>
          <w:tab w:val="clear" w:pos="1800"/>
        </w:tabs>
        <w:ind w:left="720" w:hanging="360"/>
        <w:jc w:val="both"/>
        <w:rPr>
          <w:rFonts w:cs="Arial"/>
          <w:sz w:val="24"/>
        </w:rPr>
      </w:pPr>
      <w:r w:rsidRPr="001F4137">
        <w:rPr>
          <w:rFonts w:cs="Arial"/>
          <w:sz w:val="24"/>
        </w:rPr>
        <w:t xml:space="preserve">RR annuity payments are similar to Title II benefits in that a check for one month is paid the next month. In addition, Cost of Living Adjustments (COLA) for RR annuities are effective the same month as Title II COLAs. </w:t>
      </w:r>
    </w:p>
    <w:p w14:paraId="181204EB" w14:textId="77777777" w:rsidR="00E94450" w:rsidRPr="001F4137" w:rsidRDefault="00E94450">
      <w:pPr>
        <w:pStyle w:val="Style"/>
        <w:widowControl/>
        <w:ind w:left="810" w:firstLine="0"/>
        <w:jc w:val="both"/>
        <w:rPr>
          <w:rFonts w:cs="Arial"/>
          <w:sz w:val="24"/>
        </w:rPr>
      </w:pPr>
    </w:p>
    <w:p w14:paraId="181204EC" w14:textId="77777777" w:rsidR="00E94450" w:rsidRPr="001F4137" w:rsidRDefault="00E94450" w:rsidP="009574A4">
      <w:pPr>
        <w:pStyle w:val="BodyText3"/>
        <w:numPr>
          <w:ilvl w:val="0"/>
          <w:numId w:val="76"/>
        </w:numPr>
        <w:tabs>
          <w:tab w:val="clear" w:pos="1440"/>
        </w:tabs>
        <w:ind w:left="360" w:hanging="360"/>
      </w:pPr>
      <w:r w:rsidRPr="001F4137">
        <w:t>Social Security Benefits Certified by RRB</w:t>
      </w:r>
    </w:p>
    <w:p w14:paraId="181204ED" w14:textId="77777777" w:rsidR="00E94450" w:rsidRPr="001F4137" w:rsidRDefault="00E94450" w:rsidP="009574A4">
      <w:pPr>
        <w:pStyle w:val="Style"/>
        <w:widowControl/>
        <w:numPr>
          <w:ilvl w:val="1"/>
          <w:numId w:val="41"/>
        </w:numPr>
        <w:tabs>
          <w:tab w:val="clear" w:pos="504"/>
        </w:tabs>
        <w:ind w:left="720"/>
        <w:jc w:val="both"/>
        <w:rPr>
          <w:rFonts w:cs="Arial"/>
          <w:sz w:val="24"/>
        </w:rPr>
      </w:pPr>
      <w:r w:rsidRPr="001F4137">
        <w:rPr>
          <w:rFonts w:cs="Arial"/>
          <w:sz w:val="24"/>
        </w:rPr>
        <w:t xml:space="preserve">SSA may authorize the payment of Social Security benefits for RR employees to RRB instead of directly to Treasury. Although RRB in these situations has responsibility for certifying Title II benefits to Treasury, they remain Title II benefits. </w:t>
      </w:r>
    </w:p>
    <w:p w14:paraId="181204EE" w14:textId="77777777" w:rsidR="00E94450" w:rsidRPr="001F4137" w:rsidRDefault="00E94450" w:rsidP="009574A4">
      <w:pPr>
        <w:pStyle w:val="Style"/>
        <w:widowControl/>
        <w:numPr>
          <w:ilvl w:val="1"/>
          <w:numId w:val="41"/>
        </w:numPr>
        <w:tabs>
          <w:tab w:val="clear" w:pos="504"/>
        </w:tabs>
        <w:ind w:left="720"/>
        <w:jc w:val="both"/>
        <w:rPr>
          <w:rFonts w:cs="Arial"/>
          <w:sz w:val="24"/>
        </w:rPr>
      </w:pPr>
      <w:r w:rsidRPr="001F4137">
        <w:rPr>
          <w:rFonts w:cs="Arial"/>
          <w:sz w:val="24"/>
        </w:rPr>
        <w:t>RR annuity payments and Social Security benefits certified by RRB may be paid as a single check.</w:t>
      </w:r>
    </w:p>
    <w:p w14:paraId="181204EF" w14:textId="77777777" w:rsidR="00E94450" w:rsidRPr="001F4137" w:rsidRDefault="00E94450">
      <w:pPr>
        <w:pStyle w:val="Style"/>
        <w:widowControl/>
        <w:ind w:left="0" w:firstLine="0"/>
        <w:jc w:val="both"/>
        <w:rPr>
          <w:rFonts w:cs="Arial"/>
          <w:sz w:val="24"/>
        </w:rPr>
      </w:pPr>
    </w:p>
    <w:p w14:paraId="181204F0" w14:textId="77777777" w:rsidR="00E94450" w:rsidRPr="001F4137" w:rsidRDefault="00E94450" w:rsidP="009574A4">
      <w:pPr>
        <w:pStyle w:val="BodyText2"/>
        <w:numPr>
          <w:ilvl w:val="0"/>
          <w:numId w:val="76"/>
        </w:numPr>
        <w:tabs>
          <w:tab w:val="clear" w:pos="1440"/>
        </w:tabs>
        <w:ind w:left="360" w:hanging="360"/>
        <w:rPr>
          <w:rFonts w:cs="Arial"/>
        </w:rPr>
      </w:pPr>
      <w:r w:rsidRPr="001F4137">
        <w:rPr>
          <w:rFonts w:cs="Arial"/>
        </w:rPr>
        <w:t>Unemployment, Sickness, and Strike Benefits</w:t>
      </w:r>
    </w:p>
    <w:p w14:paraId="181204F1" w14:textId="77777777" w:rsidR="00E94450" w:rsidRPr="001F4137" w:rsidRDefault="00E94450" w:rsidP="009574A4">
      <w:pPr>
        <w:pStyle w:val="BodyText3"/>
        <w:numPr>
          <w:ilvl w:val="0"/>
          <w:numId w:val="40"/>
        </w:numPr>
        <w:tabs>
          <w:tab w:val="clear" w:pos="1080"/>
        </w:tabs>
        <w:ind w:hanging="360"/>
        <w:rPr>
          <w:b w:val="0"/>
          <w:bCs w:val="0"/>
        </w:rPr>
      </w:pPr>
      <w:r w:rsidRPr="001F4137">
        <w:rPr>
          <w:b w:val="0"/>
          <w:bCs w:val="0"/>
        </w:rPr>
        <w:t xml:space="preserve">Unemployment, sickness, and strike benefits are computed on a daily basis with each check covering a period of up to 2 weeks. These claims are usually filed through the railroad employer or directly with RRB in </w:t>
      </w:r>
      <w:smartTag w:uri="urn:schemas-microsoft-com:office:smarttags" w:element="City">
        <w:smartTag w:uri="urn:schemas-microsoft-com:office:smarttags" w:element="place">
          <w:r w:rsidRPr="001F4137">
            <w:rPr>
              <w:b w:val="0"/>
              <w:bCs w:val="0"/>
            </w:rPr>
            <w:t>Chicago</w:t>
          </w:r>
        </w:smartTag>
      </w:smartTag>
      <w:r w:rsidRPr="001F4137">
        <w:rPr>
          <w:b w:val="0"/>
          <w:bCs w:val="0"/>
        </w:rPr>
        <w:t>.</w:t>
      </w:r>
    </w:p>
    <w:p w14:paraId="181204F2" w14:textId="77777777" w:rsidR="00E94450" w:rsidRPr="001F4137" w:rsidRDefault="00E94450">
      <w:pPr>
        <w:jc w:val="both"/>
        <w:rPr>
          <w:rFonts w:cs="Arial"/>
          <w:b/>
          <w:bCs/>
        </w:rPr>
      </w:pPr>
    </w:p>
    <w:p w14:paraId="181204F3" w14:textId="77777777" w:rsidR="00E94450" w:rsidRPr="001F4137" w:rsidRDefault="00E94450">
      <w:pPr>
        <w:jc w:val="both"/>
        <w:rPr>
          <w:rFonts w:cs="Arial"/>
        </w:rPr>
      </w:pPr>
      <w:r w:rsidRPr="001F4137">
        <w:rPr>
          <w:rFonts w:cs="Arial"/>
        </w:rPr>
        <w:t>Payments made by the RRB are counted as unearned income. Include the amount deducted from a RR benefit for Supplemental Medical Insurance (SMI) premiums. The amount of the RR annuity to charge as income is the amount before the collection of any obligations of the annuitant.</w:t>
      </w:r>
    </w:p>
    <w:p w14:paraId="181204F4" w14:textId="77777777" w:rsidR="00E94450" w:rsidRPr="001F4137" w:rsidRDefault="00E94450">
      <w:pPr>
        <w:jc w:val="both"/>
        <w:rPr>
          <w:rFonts w:cs="Arial"/>
        </w:rPr>
      </w:pPr>
    </w:p>
    <w:p w14:paraId="181204F5" w14:textId="77777777" w:rsidR="00E94450" w:rsidRPr="001F4137" w:rsidRDefault="00E94450">
      <w:pPr>
        <w:pStyle w:val="BodyText3"/>
        <w:rPr>
          <w:b w:val="0"/>
          <w:bCs w:val="0"/>
        </w:rPr>
      </w:pPr>
      <w:r w:rsidRPr="001F4137">
        <w:rPr>
          <w:b w:val="0"/>
          <w:bCs w:val="0"/>
        </w:rPr>
        <w:t>Verification of Life and Survivor Annuities and Social Security Benefits Certified by RRB may be verified by writing to the local Railroad Retirement Board at:</w:t>
      </w:r>
    </w:p>
    <w:p w14:paraId="181204F6" w14:textId="77777777" w:rsidR="00E94450" w:rsidRPr="001F4137" w:rsidRDefault="00E94450">
      <w:pPr>
        <w:pStyle w:val="BodyText3"/>
        <w:rPr>
          <w:b w:val="0"/>
          <w:bCs w:val="0"/>
        </w:rPr>
      </w:pPr>
    </w:p>
    <w:p w14:paraId="181204F7" w14:textId="77777777" w:rsidR="00E94450" w:rsidRPr="001F4137" w:rsidRDefault="00E94450">
      <w:pPr>
        <w:autoSpaceDE w:val="0"/>
        <w:autoSpaceDN w:val="0"/>
        <w:adjustRightInd w:val="0"/>
        <w:ind w:left="2880"/>
        <w:rPr>
          <w:rFonts w:cs="Arial"/>
          <w:szCs w:val="17"/>
        </w:rPr>
      </w:pPr>
      <w:r w:rsidRPr="001F4137">
        <w:rPr>
          <w:rFonts w:cs="Arial"/>
          <w:szCs w:val="17"/>
        </w:rPr>
        <w:t>US Railroad Retirement Board</w:t>
      </w:r>
    </w:p>
    <w:p w14:paraId="181204F8" w14:textId="77777777" w:rsidR="00E94450" w:rsidRPr="001F4137" w:rsidRDefault="00E94450">
      <w:pPr>
        <w:autoSpaceDE w:val="0"/>
        <w:autoSpaceDN w:val="0"/>
        <w:adjustRightInd w:val="0"/>
        <w:ind w:left="2880"/>
        <w:rPr>
          <w:rFonts w:cs="Arial"/>
          <w:szCs w:val="17"/>
        </w:rPr>
      </w:pPr>
      <w:smartTag w:uri="urn:schemas-microsoft-com:office:smarttags" w:element="place">
        <w:smartTag w:uri="urn:schemas-microsoft-com:office:smarttags" w:element="PlaceName">
          <w:r w:rsidRPr="001F4137">
            <w:rPr>
              <w:rFonts w:cs="Arial"/>
              <w:szCs w:val="17"/>
            </w:rPr>
            <w:t>Quorum</w:t>
          </w:r>
        </w:smartTag>
        <w:r w:rsidRPr="001F4137">
          <w:rPr>
            <w:rFonts w:cs="Arial"/>
            <w:szCs w:val="17"/>
          </w:rPr>
          <w:t xml:space="preserve"> </w:t>
        </w:r>
        <w:smartTag w:uri="urn:schemas-microsoft-com:office:smarttags" w:element="PlaceName">
          <w:r w:rsidRPr="001F4137">
            <w:rPr>
              <w:rFonts w:cs="Arial"/>
              <w:szCs w:val="17"/>
            </w:rPr>
            <w:t>Business</w:t>
          </w:r>
        </w:smartTag>
        <w:r w:rsidRPr="001F4137">
          <w:rPr>
            <w:rFonts w:cs="Arial"/>
            <w:szCs w:val="17"/>
          </w:rPr>
          <w:t xml:space="preserve"> </w:t>
        </w:r>
        <w:smartTag w:uri="urn:schemas-microsoft-com:office:smarttags" w:element="PlaceType">
          <w:r w:rsidRPr="001F4137">
            <w:rPr>
              <w:rFonts w:cs="Arial"/>
              <w:szCs w:val="17"/>
            </w:rPr>
            <w:t>Park</w:t>
          </w:r>
        </w:smartTag>
      </w:smartTag>
    </w:p>
    <w:p w14:paraId="181204F9" w14:textId="77777777" w:rsidR="00E94450" w:rsidRPr="001F4137" w:rsidRDefault="00E94450">
      <w:pPr>
        <w:autoSpaceDE w:val="0"/>
        <w:autoSpaceDN w:val="0"/>
        <w:adjustRightInd w:val="0"/>
        <w:ind w:left="2880"/>
        <w:rPr>
          <w:rFonts w:cs="Arial"/>
          <w:szCs w:val="17"/>
        </w:rPr>
      </w:pPr>
      <w:smartTag w:uri="urn:schemas-microsoft-com:office:smarttags" w:element="address">
        <w:smartTag w:uri="urn:schemas-microsoft-com:office:smarttags" w:element="Street">
          <w:r w:rsidRPr="001F4137">
            <w:rPr>
              <w:rFonts w:cs="Arial"/>
              <w:szCs w:val="17"/>
            </w:rPr>
            <w:t>7508 E. Independence Blvd.</w:t>
          </w:r>
        </w:smartTag>
      </w:smartTag>
      <w:r w:rsidRPr="001F4137">
        <w:rPr>
          <w:rFonts w:cs="Arial"/>
          <w:szCs w:val="17"/>
        </w:rPr>
        <w:t xml:space="preserve">; </w:t>
      </w:r>
      <w:smartTag w:uri="urn:schemas-microsoft-com:office:smarttags" w:element="address">
        <w:smartTag w:uri="urn:schemas-microsoft-com:office:smarttags" w:element="Street">
          <w:r w:rsidRPr="001F4137">
            <w:rPr>
              <w:rFonts w:cs="Arial"/>
              <w:szCs w:val="17"/>
            </w:rPr>
            <w:t>Suite</w:t>
          </w:r>
        </w:smartTag>
        <w:r w:rsidRPr="001F4137">
          <w:rPr>
            <w:rFonts w:cs="Arial"/>
            <w:szCs w:val="17"/>
          </w:rPr>
          <w:t xml:space="preserve"> 120</w:t>
        </w:r>
      </w:smartTag>
    </w:p>
    <w:p w14:paraId="181204FA" w14:textId="77777777" w:rsidR="00E94450" w:rsidRPr="001F4137" w:rsidRDefault="00E94450">
      <w:pPr>
        <w:pStyle w:val="BodyText3"/>
        <w:ind w:left="2880"/>
        <w:rPr>
          <w:b w:val="0"/>
          <w:bCs w:val="0"/>
        </w:rPr>
      </w:pPr>
      <w:smartTag w:uri="urn:schemas-microsoft-com:office:smarttags" w:element="place">
        <w:smartTag w:uri="urn:schemas-microsoft-com:office:smarttags" w:element="City">
          <w:r w:rsidRPr="001F4137">
            <w:rPr>
              <w:b w:val="0"/>
              <w:bCs w:val="0"/>
              <w:szCs w:val="17"/>
            </w:rPr>
            <w:t>Charlotte</w:t>
          </w:r>
        </w:smartTag>
        <w:r w:rsidRPr="001F4137">
          <w:rPr>
            <w:b w:val="0"/>
            <w:bCs w:val="0"/>
            <w:szCs w:val="17"/>
          </w:rPr>
          <w:t xml:space="preserve">, </w:t>
        </w:r>
        <w:smartTag w:uri="urn:schemas-microsoft-com:office:smarttags" w:element="State">
          <w:r w:rsidRPr="001F4137">
            <w:rPr>
              <w:b w:val="0"/>
              <w:bCs w:val="0"/>
              <w:szCs w:val="17"/>
            </w:rPr>
            <w:t>NC</w:t>
          </w:r>
        </w:smartTag>
        <w:r w:rsidRPr="001F4137">
          <w:rPr>
            <w:b w:val="0"/>
            <w:bCs w:val="0"/>
            <w:szCs w:val="17"/>
          </w:rPr>
          <w:t xml:space="preserve">  </w:t>
        </w:r>
        <w:smartTag w:uri="urn:schemas-microsoft-com:office:smarttags" w:element="PostalCode">
          <w:r w:rsidRPr="001F4137">
            <w:rPr>
              <w:b w:val="0"/>
              <w:bCs w:val="0"/>
              <w:szCs w:val="17"/>
            </w:rPr>
            <w:t>28227-9409</w:t>
          </w:r>
        </w:smartTag>
      </w:smartTag>
    </w:p>
    <w:p w14:paraId="181204FB" w14:textId="77777777" w:rsidR="00E94450" w:rsidRPr="001F4137" w:rsidRDefault="00E94450">
      <w:pPr>
        <w:jc w:val="both"/>
        <w:rPr>
          <w:rFonts w:cs="Arial"/>
        </w:rPr>
      </w:pPr>
    </w:p>
    <w:p w14:paraId="181204FC" w14:textId="6F6055DD" w:rsidR="00E94450" w:rsidRPr="001F4137" w:rsidRDefault="00E94450">
      <w:pPr>
        <w:pStyle w:val="POMS"/>
        <w:widowControl/>
        <w:tabs>
          <w:tab w:val="clear" w:pos="9360"/>
          <w:tab w:val="left" w:pos="2880"/>
          <w:tab w:val="left" w:pos="3960"/>
        </w:tabs>
        <w:autoSpaceDE/>
        <w:autoSpaceDN/>
        <w:adjustRightInd/>
        <w:rPr>
          <w:rFonts w:cs="Arial"/>
          <w:bCs w:val="0"/>
        </w:rPr>
      </w:pPr>
      <w:r w:rsidRPr="001F4137">
        <w:rPr>
          <w:rFonts w:cs="Arial"/>
          <w:bCs w:val="0"/>
        </w:rPr>
        <w:tab/>
        <w:t>Phone:</w:t>
      </w:r>
      <w:r w:rsidRPr="001F4137">
        <w:rPr>
          <w:rFonts w:cs="Arial"/>
          <w:bCs w:val="0"/>
        </w:rPr>
        <w:tab/>
      </w:r>
      <w:r w:rsidR="00865A4D" w:rsidRPr="00865A4D">
        <w:rPr>
          <w:rFonts w:cs="Arial"/>
          <w:bCs w:val="0"/>
        </w:rPr>
        <w:t>877-772-5772</w:t>
      </w:r>
    </w:p>
    <w:p w14:paraId="181204FD" w14:textId="77777777" w:rsidR="00E94450" w:rsidRPr="001F4137" w:rsidRDefault="00E94450">
      <w:pPr>
        <w:tabs>
          <w:tab w:val="left" w:pos="2880"/>
          <w:tab w:val="left" w:pos="3960"/>
        </w:tabs>
        <w:jc w:val="both"/>
        <w:rPr>
          <w:rFonts w:cs="Arial"/>
        </w:rPr>
      </w:pPr>
      <w:r w:rsidRPr="001F4137">
        <w:rPr>
          <w:rFonts w:cs="Arial"/>
        </w:rPr>
        <w:tab/>
        <w:t>Fax:</w:t>
      </w:r>
      <w:r w:rsidRPr="001F4137">
        <w:rPr>
          <w:rFonts w:cs="Arial"/>
        </w:rPr>
        <w:tab/>
        <w:t>704-344-6429</w:t>
      </w:r>
    </w:p>
    <w:p w14:paraId="181204FE" w14:textId="77777777" w:rsidR="00E94450" w:rsidRPr="001F4137" w:rsidRDefault="00E94450">
      <w:pPr>
        <w:tabs>
          <w:tab w:val="left" w:pos="2880"/>
          <w:tab w:val="left" w:pos="3960"/>
        </w:tabs>
        <w:jc w:val="both"/>
        <w:rPr>
          <w:rFonts w:cs="Arial"/>
        </w:rPr>
      </w:pPr>
    </w:p>
    <w:p w14:paraId="181204FF" w14:textId="77777777" w:rsidR="00E94450" w:rsidRPr="001F4137" w:rsidRDefault="00E94450">
      <w:pPr>
        <w:jc w:val="both"/>
        <w:rPr>
          <w:rFonts w:cs="Arial"/>
        </w:rPr>
      </w:pPr>
      <w:r w:rsidRPr="001F4137">
        <w:rPr>
          <w:rFonts w:cs="Arial"/>
        </w:rPr>
        <w:lastRenderedPageBreak/>
        <w:t xml:space="preserve">Obtain evidence of unemployment, sickness, and strike benefits from the individual's own records, such as an award letter or actual check. If this evidence is unavailable, contact RRB Headquarters in </w:t>
      </w:r>
      <w:smartTag w:uri="urn:schemas-microsoft-com:office:smarttags" w:element="City">
        <w:smartTag w:uri="urn:schemas-microsoft-com:office:smarttags" w:element="place">
          <w:r w:rsidRPr="001F4137">
            <w:rPr>
              <w:rFonts w:cs="Arial"/>
            </w:rPr>
            <w:t>Chicago</w:t>
          </w:r>
        </w:smartTag>
      </w:smartTag>
      <w:r w:rsidRPr="001F4137">
        <w:rPr>
          <w:rFonts w:cs="Arial"/>
        </w:rPr>
        <w:t xml:space="preserve"> at: </w:t>
      </w:r>
    </w:p>
    <w:p w14:paraId="18120500" w14:textId="77777777" w:rsidR="00E94450" w:rsidRPr="001F4137" w:rsidRDefault="00E94450">
      <w:pPr>
        <w:jc w:val="both"/>
        <w:rPr>
          <w:rFonts w:cs="Arial"/>
        </w:rPr>
      </w:pPr>
    </w:p>
    <w:p w14:paraId="18120501" w14:textId="77777777" w:rsidR="00E94450" w:rsidRPr="001F4137" w:rsidRDefault="00E94450">
      <w:pPr>
        <w:keepNext/>
        <w:keepLines/>
        <w:ind w:left="2880"/>
        <w:jc w:val="both"/>
        <w:rPr>
          <w:rFonts w:cs="Arial"/>
        </w:rPr>
      </w:pPr>
      <w:r w:rsidRPr="001F4137">
        <w:rPr>
          <w:rFonts w:cs="Arial"/>
        </w:rPr>
        <w:t xml:space="preserve">Railroad Retirement Board </w:t>
      </w:r>
    </w:p>
    <w:p w14:paraId="18120502" w14:textId="77777777" w:rsidR="00E94450" w:rsidRPr="001F4137" w:rsidRDefault="00E94450">
      <w:pPr>
        <w:keepNext/>
        <w:keepLines/>
        <w:ind w:left="2880"/>
        <w:jc w:val="both"/>
        <w:rPr>
          <w:rFonts w:cs="Arial"/>
        </w:rPr>
      </w:pPr>
      <w:smartTag w:uri="urn:schemas-microsoft-com:office:smarttags" w:element="address">
        <w:smartTag w:uri="urn:schemas-microsoft-com:office:smarttags" w:element="Street">
          <w:r w:rsidRPr="001F4137">
            <w:rPr>
              <w:rFonts w:cs="Arial"/>
            </w:rPr>
            <w:t>844 Rush Street</w:t>
          </w:r>
        </w:smartTag>
      </w:smartTag>
      <w:r w:rsidRPr="001F4137">
        <w:rPr>
          <w:rFonts w:cs="Arial"/>
        </w:rPr>
        <w:t xml:space="preserve"> </w:t>
      </w:r>
    </w:p>
    <w:p w14:paraId="18120503" w14:textId="77777777" w:rsidR="00E94450" w:rsidRPr="001F4137" w:rsidRDefault="00E94450">
      <w:pPr>
        <w:keepNext/>
        <w:keepLines/>
        <w:ind w:left="2880"/>
        <w:jc w:val="both"/>
        <w:rPr>
          <w:rFonts w:cs="Arial"/>
        </w:rPr>
      </w:pPr>
      <w:smartTag w:uri="urn:schemas-microsoft-com:office:smarttags" w:element="place">
        <w:smartTag w:uri="urn:schemas-microsoft-com:office:smarttags" w:element="City">
          <w:r w:rsidRPr="001F4137">
            <w:rPr>
              <w:rFonts w:cs="Arial"/>
            </w:rPr>
            <w:t>Chicago</w:t>
          </w:r>
        </w:smartTag>
        <w:r w:rsidRPr="001F4137">
          <w:rPr>
            <w:rFonts w:cs="Arial"/>
          </w:rPr>
          <w:t xml:space="preserve">, </w:t>
        </w:r>
        <w:smartTag w:uri="urn:schemas-microsoft-com:office:smarttags" w:element="State">
          <w:r w:rsidRPr="001F4137">
            <w:rPr>
              <w:rFonts w:cs="Arial"/>
            </w:rPr>
            <w:t>IL</w:t>
          </w:r>
        </w:smartTag>
        <w:r w:rsidRPr="001F4137">
          <w:rPr>
            <w:rFonts w:cs="Arial"/>
          </w:rPr>
          <w:t xml:space="preserve"> </w:t>
        </w:r>
        <w:smartTag w:uri="urn:schemas-microsoft-com:office:smarttags" w:element="PostalCode">
          <w:r w:rsidRPr="001F4137">
            <w:rPr>
              <w:rFonts w:cs="Arial"/>
            </w:rPr>
            <w:t>60611</w:t>
          </w:r>
        </w:smartTag>
      </w:smartTag>
      <w:r w:rsidRPr="001F4137">
        <w:rPr>
          <w:rFonts w:cs="Arial"/>
        </w:rPr>
        <w:t xml:space="preserve"> </w:t>
      </w:r>
    </w:p>
    <w:p w14:paraId="18120504" w14:textId="77777777" w:rsidR="00E94450" w:rsidRPr="001F4137" w:rsidRDefault="00E94450">
      <w:pPr>
        <w:jc w:val="both"/>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506" w14:textId="77777777">
        <w:tc>
          <w:tcPr>
            <w:tcW w:w="5000" w:type="pct"/>
          </w:tcPr>
          <w:p w14:paraId="18120505" w14:textId="77777777" w:rsidR="00E94450" w:rsidRPr="001F4137" w:rsidRDefault="00E94450" w:rsidP="00396CF1">
            <w:pPr>
              <w:jc w:val="both"/>
              <w:rPr>
                <w:rFonts w:cs="Arial"/>
              </w:rPr>
            </w:pPr>
            <w:r w:rsidRPr="001F4137">
              <w:rPr>
                <w:rFonts w:cs="Arial"/>
                <w:b/>
                <w:bCs/>
                <w:sz w:val="22"/>
              </w:rPr>
              <w:t xml:space="preserve">Note: </w:t>
            </w:r>
            <w:r w:rsidRPr="001F4137">
              <w:rPr>
                <w:rFonts w:cs="Arial"/>
                <w:sz w:val="22"/>
              </w:rPr>
              <w:t>Local RRB offices do not maintain this information.</w:t>
            </w:r>
          </w:p>
        </w:tc>
      </w:tr>
    </w:tbl>
    <w:p w14:paraId="18120507" w14:textId="77777777" w:rsidR="00E94450" w:rsidRPr="001F4137" w:rsidRDefault="00E94450">
      <w:pPr>
        <w:jc w:val="both"/>
        <w:rPr>
          <w:rFonts w:cs="Arial"/>
        </w:rPr>
      </w:pPr>
    </w:p>
    <w:p w14:paraId="18120508" w14:textId="77777777" w:rsidR="00E94450" w:rsidRPr="001F4137" w:rsidRDefault="00E94450">
      <w:pPr>
        <w:pStyle w:val="ManualHeading2"/>
      </w:pPr>
      <w:bookmarkStart w:id="113" w:name="_Toc149698627"/>
      <w:r w:rsidRPr="001F4137">
        <w:t>401.09.06</w:t>
      </w:r>
      <w:r w:rsidRPr="001F4137">
        <w:tab/>
        <w:t>Unemployment Insurance Benefits</w:t>
      </w:r>
      <w:bookmarkEnd w:id="113"/>
    </w:p>
    <w:p w14:paraId="18120509" w14:textId="77777777" w:rsidR="00F42EEC" w:rsidRPr="00F42EEC" w:rsidRDefault="00F42EEC">
      <w:pPr>
        <w:jc w:val="right"/>
        <w:rPr>
          <w:bCs/>
          <w:sz w:val="16"/>
        </w:rPr>
      </w:pPr>
      <w:r w:rsidRPr="00F42EEC">
        <w:rPr>
          <w:bCs/>
          <w:sz w:val="16"/>
        </w:rPr>
        <w:t>(Eff. 02/01/06)</w:t>
      </w:r>
    </w:p>
    <w:p w14:paraId="1812050A" w14:textId="77777777" w:rsidR="00E94450" w:rsidRPr="001F4137" w:rsidRDefault="008A1EA4">
      <w:pPr>
        <w:jc w:val="right"/>
        <w:rPr>
          <w:rFonts w:cs="Arial"/>
        </w:rPr>
      </w:pPr>
      <w:hyperlink r:id="rId76" w:history="1">
        <w:r w:rsidR="00E94450" w:rsidRPr="001F4137">
          <w:rPr>
            <w:rStyle w:val="Hyperlink"/>
            <w:rFonts w:cs="Arial"/>
          </w:rPr>
          <w:t>POMS SI 00830.230</w:t>
        </w:r>
      </w:hyperlink>
    </w:p>
    <w:p w14:paraId="1812050B" w14:textId="77777777" w:rsidR="00E94450" w:rsidRPr="001F4137" w:rsidRDefault="00E94450">
      <w:pPr>
        <w:jc w:val="both"/>
        <w:rPr>
          <w:rFonts w:cs="Arial"/>
        </w:rPr>
      </w:pPr>
      <w:r w:rsidRPr="001F4137">
        <w:rPr>
          <w:rFonts w:cs="Arial"/>
        </w:rPr>
        <w:t xml:space="preserve">Unemployment insurance benefits, also known as Unemployment Compensation, means payments received under a State or Federal unemployment law and additional amounts paid by unions or employers as unemployment benefits. </w:t>
      </w:r>
    </w:p>
    <w:p w14:paraId="1812050C" w14:textId="77777777" w:rsidR="00E94450" w:rsidRPr="001F4137" w:rsidRDefault="00E94450">
      <w:pPr>
        <w:jc w:val="both"/>
        <w:rPr>
          <w:rFonts w:cs="Arial"/>
        </w:rPr>
      </w:pPr>
    </w:p>
    <w:p w14:paraId="1812050D" w14:textId="77777777" w:rsidR="00E94450" w:rsidRPr="001F4137" w:rsidRDefault="00E94450">
      <w:pPr>
        <w:jc w:val="both"/>
        <w:rPr>
          <w:rFonts w:cs="Arial"/>
        </w:rPr>
      </w:pPr>
      <w:r w:rsidRPr="001F4137">
        <w:rPr>
          <w:rFonts w:cs="Arial"/>
        </w:rPr>
        <w:t xml:space="preserve">Unemployment insurance benefits are counted as unearned income. </w:t>
      </w:r>
    </w:p>
    <w:p w14:paraId="1812050E" w14:textId="77777777" w:rsidR="00E94450" w:rsidRPr="001F4137" w:rsidRDefault="00E94450">
      <w:pPr>
        <w:jc w:val="right"/>
        <w:rPr>
          <w:rFonts w:cs="Arial"/>
        </w:rPr>
      </w:pPr>
    </w:p>
    <w:p w14:paraId="1812050F" w14:textId="77777777" w:rsidR="00E94450" w:rsidRPr="001F4137" w:rsidRDefault="00E94450">
      <w:pPr>
        <w:pStyle w:val="ManualHeading2"/>
        <w:rPr>
          <w:b w:val="0"/>
          <w:bCs w:val="0"/>
        </w:rPr>
      </w:pPr>
      <w:bookmarkStart w:id="114" w:name="_Toc149698628"/>
      <w:r w:rsidRPr="001F4137">
        <w:t>401.09.07</w:t>
      </w:r>
      <w:r w:rsidRPr="001F4137">
        <w:tab/>
        <w:t>Workers' Compensation</w:t>
      </w:r>
      <w:bookmarkEnd w:id="114"/>
    </w:p>
    <w:p w14:paraId="18120510" w14:textId="77777777" w:rsidR="00F42EEC" w:rsidRPr="00F42EEC" w:rsidRDefault="00F42EEC" w:rsidP="00F42EEC">
      <w:pPr>
        <w:jc w:val="right"/>
        <w:rPr>
          <w:bCs/>
          <w:sz w:val="16"/>
        </w:rPr>
      </w:pPr>
      <w:r w:rsidRPr="00F42EEC">
        <w:rPr>
          <w:bCs/>
          <w:sz w:val="16"/>
        </w:rPr>
        <w:t>(Eff. 02/01/06)</w:t>
      </w:r>
    </w:p>
    <w:p w14:paraId="18120511" w14:textId="77777777" w:rsidR="00E94450" w:rsidRPr="001F4137" w:rsidRDefault="008A1EA4">
      <w:pPr>
        <w:pStyle w:val="BodyText"/>
        <w:jc w:val="right"/>
        <w:rPr>
          <w:rFonts w:cs="Arial"/>
          <w:b/>
          <w:bCs w:val="0"/>
        </w:rPr>
      </w:pPr>
      <w:hyperlink r:id="rId77" w:history="1">
        <w:r w:rsidR="00E94450" w:rsidRPr="001F4137">
          <w:rPr>
            <w:rStyle w:val="Hyperlink"/>
            <w:rFonts w:cs="Arial"/>
          </w:rPr>
          <w:t>POMS SI 00830.235</w:t>
        </w:r>
      </w:hyperlink>
    </w:p>
    <w:p w14:paraId="18120512" w14:textId="77777777" w:rsidR="00E94450" w:rsidRPr="001F4137" w:rsidRDefault="00E94450">
      <w:pPr>
        <w:pStyle w:val="BodyText"/>
        <w:rPr>
          <w:rFonts w:cs="Arial"/>
        </w:rPr>
      </w:pPr>
      <w:r w:rsidRPr="001F4137">
        <w:rPr>
          <w:rFonts w:cs="Arial"/>
        </w:rPr>
        <w:t xml:space="preserve">Workers' Compensation (WC) payments are awarded to an injured employee or his survivor(s) under Federal and State WC laws, such as the Longshoremen and Harbor Workers' Compensation Act. A Federal or State agency, an insurance company, or an employer may make the payments. </w:t>
      </w:r>
    </w:p>
    <w:p w14:paraId="18120513" w14:textId="77777777" w:rsidR="00E94450" w:rsidRPr="001F4137" w:rsidRDefault="00E94450">
      <w:pPr>
        <w:jc w:val="both"/>
        <w:rPr>
          <w:rFonts w:cs="Arial"/>
          <w:b/>
          <w:bCs/>
        </w:rPr>
      </w:pPr>
    </w:p>
    <w:p w14:paraId="18120514" w14:textId="77777777" w:rsidR="00E94450" w:rsidRPr="001F4137" w:rsidRDefault="00E94450" w:rsidP="00E94450">
      <w:pPr>
        <w:pStyle w:val="Style"/>
        <w:widowControl/>
        <w:numPr>
          <w:ilvl w:val="0"/>
          <w:numId w:val="5"/>
        </w:numPr>
        <w:tabs>
          <w:tab w:val="clear" w:pos="3510"/>
        </w:tabs>
        <w:ind w:left="720"/>
        <w:jc w:val="both"/>
        <w:rPr>
          <w:rFonts w:cs="Arial"/>
          <w:sz w:val="24"/>
        </w:rPr>
      </w:pPr>
      <w:r w:rsidRPr="001F4137">
        <w:rPr>
          <w:rFonts w:cs="Arial"/>
          <w:sz w:val="24"/>
        </w:rPr>
        <w:t xml:space="preserve">The WC payment less any expenses incurred in getting the payment is counted as unearned income. </w:t>
      </w:r>
    </w:p>
    <w:p w14:paraId="18120515" w14:textId="77777777" w:rsidR="00E94450" w:rsidRPr="001F4137" w:rsidRDefault="00E94450" w:rsidP="00E94450">
      <w:pPr>
        <w:pStyle w:val="Style"/>
        <w:widowControl/>
        <w:numPr>
          <w:ilvl w:val="0"/>
          <w:numId w:val="5"/>
        </w:numPr>
        <w:tabs>
          <w:tab w:val="clear" w:pos="3510"/>
        </w:tabs>
        <w:ind w:left="720"/>
        <w:jc w:val="both"/>
        <w:rPr>
          <w:rFonts w:cs="Arial"/>
          <w:sz w:val="24"/>
        </w:rPr>
      </w:pPr>
      <w:r w:rsidRPr="001F4137">
        <w:rPr>
          <w:rFonts w:cs="Arial"/>
          <w:sz w:val="24"/>
        </w:rPr>
        <w:t xml:space="preserve">Any portion of a WC payment or award that the authorizing or paying agency designates for medical expenses or legal or other expenses attributable to obtaining the WC award is not income. The expenses may be past, current, or future. The WC payments designated for such expenses may be received in a lump sum or as a continuing payment. </w:t>
      </w:r>
    </w:p>
    <w:p w14:paraId="18120516" w14:textId="77777777" w:rsidR="00E94450" w:rsidRPr="001F4137" w:rsidRDefault="00E94450" w:rsidP="00E94450">
      <w:pPr>
        <w:pStyle w:val="Style"/>
        <w:widowControl/>
        <w:numPr>
          <w:ilvl w:val="0"/>
          <w:numId w:val="5"/>
        </w:numPr>
        <w:tabs>
          <w:tab w:val="clear" w:pos="3510"/>
        </w:tabs>
        <w:ind w:left="720"/>
        <w:jc w:val="both"/>
        <w:rPr>
          <w:rFonts w:cs="Arial"/>
          <w:sz w:val="24"/>
        </w:rPr>
      </w:pPr>
      <w:r w:rsidRPr="001F4137">
        <w:rPr>
          <w:rFonts w:cs="Arial"/>
          <w:sz w:val="24"/>
        </w:rPr>
        <w:t>If an individual alleges having incurred expenses that exceed amounts designated for expenses, or for which no amount was designated, the normal rules pertaining to the expenses of obtaining income apply.</w:t>
      </w:r>
    </w:p>
    <w:p w14:paraId="18120517" w14:textId="77777777" w:rsidR="00E94450" w:rsidRPr="001F4137" w:rsidRDefault="008A1EA4">
      <w:pPr>
        <w:pStyle w:val="BodyText"/>
        <w:jc w:val="right"/>
        <w:rPr>
          <w:rFonts w:cs="Arial"/>
        </w:rPr>
      </w:pPr>
      <w:hyperlink w:anchor="_top" w:history="1">
        <w:r w:rsidR="00E94450" w:rsidRPr="001F4137">
          <w:rPr>
            <w:rStyle w:val="Hyperlink"/>
            <w:rFonts w:cs="Arial"/>
          </w:rPr>
          <w:t>Table of Contents</w:t>
        </w:r>
      </w:hyperlink>
    </w:p>
    <w:p w14:paraId="18120518" w14:textId="77777777" w:rsidR="00E94450" w:rsidRPr="001F4137" w:rsidRDefault="00E94450" w:rsidP="00E84ABE">
      <w:pPr>
        <w:pStyle w:val="ManualHeading2"/>
        <w:keepNext w:val="0"/>
        <w:keepLines w:val="0"/>
      </w:pPr>
      <w:bookmarkStart w:id="115" w:name="_Toc149698629"/>
      <w:r w:rsidRPr="001F4137">
        <w:t>401.09.08</w:t>
      </w:r>
      <w:r w:rsidRPr="001F4137">
        <w:tab/>
        <w:t>Military Pensions</w:t>
      </w:r>
      <w:bookmarkEnd w:id="115"/>
    </w:p>
    <w:p w14:paraId="18120519" w14:textId="77777777" w:rsidR="00F42EEC" w:rsidRPr="00F42EEC" w:rsidRDefault="00F42EEC" w:rsidP="00F42EEC">
      <w:pPr>
        <w:jc w:val="right"/>
        <w:rPr>
          <w:bCs/>
          <w:sz w:val="16"/>
        </w:rPr>
      </w:pPr>
      <w:r w:rsidRPr="00F42EEC">
        <w:rPr>
          <w:bCs/>
          <w:sz w:val="16"/>
        </w:rPr>
        <w:t>(Eff. 02/01/06)</w:t>
      </w:r>
    </w:p>
    <w:p w14:paraId="1812051A" w14:textId="77777777" w:rsidR="00E94450" w:rsidRPr="001F4137" w:rsidRDefault="008A1EA4">
      <w:pPr>
        <w:pStyle w:val="BodyText"/>
        <w:keepNext/>
        <w:keepLines/>
        <w:jc w:val="right"/>
        <w:rPr>
          <w:rFonts w:cs="Arial"/>
          <w:b/>
          <w:bCs w:val="0"/>
        </w:rPr>
      </w:pPr>
      <w:hyperlink r:id="rId78" w:history="1">
        <w:r w:rsidR="00E94450" w:rsidRPr="001F4137">
          <w:rPr>
            <w:rStyle w:val="Hyperlink"/>
            <w:rFonts w:cs="Arial"/>
          </w:rPr>
          <w:t>POMS SI 00830.240</w:t>
        </w:r>
      </w:hyperlink>
    </w:p>
    <w:p w14:paraId="1812051B" w14:textId="77777777" w:rsidR="00E94450" w:rsidRPr="001F4137" w:rsidRDefault="00E94450">
      <w:pPr>
        <w:pStyle w:val="BodyText2"/>
        <w:keepNext/>
        <w:keepLines/>
        <w:rPr>
          <w:rFonts w:cs="Arial"/>
          <w:b w:val="0"/>
          <w:bCs/>
        </w:rPr>
      </w:pPr>
      <w:r w:rsidRPr="001F4137">
        <w:rPr>
          <w:rFonts w:cs="Arial"/>
          <w:b w:val="0"/>
          <w:bCs/>
        </w:rPr>
        <w:t xml:space="preserve">The Air Force, Army, Marine Corps, and Navy pay military pensions to military retirees and survivors normally on the first day of the month. </w:t>
      </w:r>
    </w:p>
    <w:p w14:paraId="1812051C" w14:textId="77777777" w:rsidR="00E94450" w:rsidRPr="001F4137" w:rsidRDefault="00E94450">
      <w:pPr>
        <w:jc w:val="both"/>
        <w:rPr>
          <w:rFonts w:cs="Arial"/>
          <w:b/>
          <w:bCs/>
        </w:rPr>
      </w:pPr>
    </w:p>
    <w:p w14:paraId="1812051D" w14:textId="77777777" w:rsidR="00E94450" w:rsidRPr="001F4137" w:rsidRDefault="00E94450">
      <w:pPr>
        <w:pStyle w:val="BodyText"/>
        <w:widowControl/>
        <w:autoSpaceDE/>
        <w:autoSpaceDN/>
        <w:adjustRightInd/>
        <w:rPr>
          <w:rFonts w:cs="Arial"/>
          <w:bCs w:val="0"/>
        </w:rPr>
      </w:pPr>
      <w:r w:rsidRPr="001F4137">
        <w:rPr>
          <w:rFonts w:cs="Arial"/>
          <w:bCs w:val="0"/>
        </w:rPr>
        <w:lastRenderedPageBreak/>
        <w:t xml:space="preserve">There are three categories of beneficiaries who may be entitled to military payments: </w:t>
      </w:r>
    </w:p>
    <w:p w14:paraId="1812051E" w14:textId="77777777" w:rsidR="00E94450" w:rsidRPr="001F4137" w:rsidRDefault="00E94450">
      <w:pPr>
        <w:jc w:val="both"/>
        <w:rPr>
          <w:rFonts w:cs="Arial"/>
          <w:b/>
          <w:bCs/>
        </w:rPr>
      </w:pPr>
    </w:p>
    <w:p w14:paraId="1812051F" w14:textId="77777777" w:rsidR="00E94450" w:rsidRPr="001F4137" w:rsidRDefault="00E94450">
      <w:pPr>
        <w:pStyle w:val="Style"/>
        <w:widowControl/>
        <w:numPr>
          <w:ilvl w:val="0"/>
          <w:numId w:val="23"/>
        </w:numPr>
        <w:jc w:val="both"/>
        <w:rPr>
          <w:rFonts w:cs="Arial"/>
          <w:sz w:val="24"/>
        </w:rPr>
      </w:pPr>
      <w:r w:rsidRPr="001F4137">
        <w:rPr>
          <w:rFonts w:cs="Arial"/>
          <w:sz w:val="24"/>
        </w:rPr>
        <w:t xml:space="preserve">RETIREE </w:t>
      </w:r>
      <w:r w:rsidRPr="001F4137">
        <w:rPr>
          <w:rFonts w:cs="Arial"/>
          <w:sz w:val="24"/>
        </w:rPr>
        <w:noBreakHyphen/>
        <w:t xml:space="preserve"> A person with 20 years of service who meets the requirements for entitlement</w:t>
      </w:r>
    </w:p>
    <w:p w14:paraId="18120520" w14:textId="77777777" w:rsidR="00E94450" w:rsidRPr="001F4137" w:rsidRDefault="00E94450">
      <w:pPr>
        <w:pStyle w:val="Style"/>
        <w:widowControl/>
        <w:ind w:left="360" w:firstLine="0"/>
        <w:jc w:val="both"/>
        <w:rPr>
          <w:rFonts w:cs="Arial"/>
          <w:sz w:val="24"/>
        </w:rPr>
      </w:pPr>
    </w:p>
    <w:p w14:paraId="18120521" w14:textId="77777777" w:rsidR="00E94450" w:rsidRPr="001F4137" w:rsidRDefault="00E94450">
      <w:pPr>
        <w:pStyle w:val="Style"/>
        <w:widowControl/>
        <w:numPr>
          <w:ilvl w:val="0"/>
          <w:numId w:val="23"/>
        </w:numPr>
        <w:jc w:val="both"/>
        <w:rPr>
          <w:rFonts w:cs="Arial"/>
          <w:sz w:val="24"/>
        </w:rPr>
      </w:pPr>
      <w:r w:rsidRPr="001F4137">
        <w:rPr>
          <w:rFonts w:cs="Arial"/>
          <w:sz w:val="24"/>
        </w:rPr>
        <w:t xml:space="preserve">ANNUITANT </w:t>
      </w:r>
      <w:r w:rsidRPr="001F4137">
        <w:rPr>
          <w:rFonts w:cs="Arial"/>
          <w:sz w:val="24"/>
        </w:rPr>
        <w:noBreakHyphen/>
        <w:t xml:space="preserve"> A survivor who is designated by the retiree to receive benefits upon the death of the retiree under the Retired Serviceman's Family Protection Plan (RSFPP), Survivor's Benefit Plan (SBP), or both</w:t>
      </w:r>
    </w:p>
    <w:p w14:paraId="18120522" w14:textId="77777777" w:rsidR="00E94450" w:rsidRPr="001F4137" w:rsidRDefault="00E94450">
      <w:pPr>
        <w:pStyle w:val="Style"/>
        <w:widowControl/>
        <w:ind w:left="360" w:firstLine="0"/>
        <w:jc w:val="both"/>
        <w:rPr>
          <w:rFonts w:cs="Arial"/>
          <w:sz w:val="24"/>
        </w:rPr>
      </w:pPr>
    </w:p>
    <w:p w14:paraId="18120523" w14:textId="77777777" w:rsidR="00E94450" w:rsidRPr="001F4137" w:rsidRDefault="00E94450">
      <w:pPr>
        <w:pStyle w:val="Style"/>
        <w:widowControl/>
        <w:numPr>
          <w:ilvl w:val="0"/>
          <w:numId w:val="23"/>
        </w:numPr>
        <w:jc w:val="both"/>
        <w:rPr>
          <w:rFonts w:cs="Arial"/>
          <w:sz w:val="24"/>
        </w:rPr>
      </w:pPr>
      <w:r w:rsidRPr="001F4137">
        <w:rPr>
          <w:rFonts w:cs="Arial"/>
          <w:sz w:val="24"/>
        </w:rPr>
        <w:t xml:space="preserve">ALLOTTEE </w:t>
      </w:r>
      <w:r w:rsidRPr="001F4137">
        <w:rPr>
          <w:rFonts w:cs="Arial"/>
          <w:sz w:val="24"/>
        </w:rPr>
        <w:noBreakHyphen/>
        <w:t xml:space="preserve"> Anyone other than an annuitant of the RSFPP or SBP who is designated to receive money out of the service member's or retiree's check. Entitlement as an allottee terminates upon the death of the retiree. However, an allottee can become an annuitant when the retiree dies. </w:t>
      </w:r>
    </w:p>
    <w:p w14:paraId="18120524" w14:textId="77777777" w:rsidR="00E94450" w:rsidRPr="001F4137" w:rsidRDefault="00E94450">
      <w:pPr>
        <w:jc w:val="both"/>
        <w:rPr>
          <w:rFonts w:cs="Arial"/>
        </w:rPr>
      </w:pPr>
    </w:p>
    <w:p w14:paraId="18120525" w14:textId="77777777" w:rsidR="00E94450" w:rsidRPr="001F4137" w:rsidRDefault="00E94450">
      <w:pPr>
        <w:jc w:val="both"/>
        <w:rPr>
          <w:rFonts w:cs="Arial"/>
        </w:rPr>
      </w:pPr>
      <w:r w:rsidRPr="001F4137">
        <w:rPr>
          <w:rFonts w:cs="Arial"/>
        </w:rPr>
        <w:t xml:space="preserve">The RSFPP and SBP annuitant programs pay money to surviving spouse(s) and children. </w:t>
      </w:r>
    </w:p>
    <w:p w14:paraId="18120526" w14:textId="77777777" w:rsidR="00E94450" w:rsidRPr="001F4137" w:rsidRDefault="00E94450">
      <w:pPr>
        <w:jc w:val="both"/>
        <w:rPr>
          <w:rFonts w:cs="Arial"/>
        </w:rPr>
      </w:pPr>
    </w:p>
    <w:p w14:paraId="18120527" w14:textId="77777777" w:rsidR="00E94450" w:rsidRPr="001F4137" w:rsidRDefault="00E94450">
      <w:pPr>
        <w:pStyle w:val="BodyText2"/>
        <w:rPr>
          <w:rFonts w:cs="Arial"/>
          <w:b w:val="0"/>
        </w:rPr>
      </w:pPr>
      <w:r w:rsidRPr="001F4137">
        <w:rPr>
          <w:rFonts w:cs="Arial"/>
          <w:b w:val="0"/>
        </w:rPr>
        <w:t xml:space="preserve">The SBP program also pays: </w:t>
      </w:r>
    </w:p>
    <w:p w14:paraId="18120528" w14:textId="77777777" w:rsidR="00E94450" w:rsidRPr="001F4137" w:rsidRDefault="00E94450">
      <w:pPr>
        <w:pStyle w:val="BodyText2"/>
        <w:rPr>
          <w:rFonts w:cs="Arial"/>
        </w:rPr>
      </w:pPr>
    </w:p>
    <w:p w14:paraId="18120529" w14:textId="77777777" w:rsidR="00E94450" w:rsidRPr="001F4137" w:rsidRDefault="00E94450">
      <w:pPr>
        <w:pStyle w:val="Style"/>
        <w:widowControl/>
        <w:numPr>
          <w:ilvl w:val="0"/>
          <w:numId w:val="24"/>
        </w:numPr>
        <w:jc w:val="both"/>
        <w:rPr>
          <w:rFonts w:cs="Arial"/>
          <w:sz w:val="24"/>
        </w:rPr>
      </w:pPr>
      <w:r w:rsidRPr="001F4137">
        <w:rPr>
          <w:rFonts w:cs="Arial"/>
          <w:sz w:val="24"/>
        </w:rPr>
        <w:t>"Insurable interest" persons (</w:t>
      </w:r>
      <w:r w:rsidR="0006260D" w:rsidRPr="001F4137">
        <w:rPr>
          <w:rFonts w:cs="Arial"/>
          <w:sz w:val="24"/>
        </w:rPr>
        <w:t>that is</w:t>
      </w:r>
      <w:r w:rsidRPr="001F4137">
        <w:rPr>
          <w:rFonts w:cs="Arial"/>
          <w:sz w:val="24"/>
        </w:rPr>
        <w:t xml:space="preserve">, someone other than a surviving spouse or child that a service member designated to receive survivor benefits based on monies withheld from his or her retirement payment under the provisions of the SBP program); and, </w:t>
      </w:r>
    </w:p>
    <w:p w14:paraId="1812052A" w14:textId="77777777" w:rsidR="00E94450" w:rsidRPr="001F4137" w:rsidRDefault="00E94450">
      <w:pPr>
        <w:pStyle w:val="Style"/>
        <w:widowControl/>
        <w:ind w:left="360" w:firstLine="0"/>
        <w:jc w:val="both"/>
        <w:rPr>
          <w:rFonts w:cs="Arial"/>
          <w:sz w:val="24"/>
        </w:rPr>
      </w:pPr>
    </w:p>
    <w:p w14:paraId="1812052B" w14:textId="77777777" w:rsidR="00E94450" w:rsidRPr="001F4137" w:rsidRDefault="00E94450">
      <w:pPr>
        <w:pStyle w:val="Style"/>
        <w:widowControl/>
        <w:numPr>
          <w:ilvl w:val="0"/>
          <w:numId w:val="24"/>
        </w:numPr>
        <w:jc w:val="both"/>
        <w:rPr>
          <w:rFonts w:cs="Arial"/>
          <w:sz w:val="24"/>
        </w:rPr>
      </w:pPr>
      <w:r w:rsidRPr="001F4137">
        <w:rPr>
          <w:rFonts w:cs="Arial"/>
          <w:sz w:val="24"/>
        </w:rPr>
        <w:t xml:space="preserve">Minimum Income level Widows (MIW) who are certified by the VA as having low income and are referred by the Department of Defense (DOD). </w:t>
      </w:r>
    </w:p>
    <w:p w14:paraId="1812052C" w14:textId="77777777" w:rsidR="00E94450" w:rsidRPr="001F4137" w:rsidRDefault="00E94450">
      <w:pPr>
        <w:ind w:left="2790" w:hanging="450"/>
        <w:jc w:val="both"/>
        <w:rPr>
          <w:rFonts w:cs="Arial"/>
          <w:b/>
          <w:bCs/>
        </w:rPr>
      </w:pPr>
    </w:p>
    <w:p w14:paraId="1812052D" w14:textId="77777777" w:rsidR="00E94450" w:rsidRPr="001F4137" w:rsidRDefault="00E94450">
      <w:pPr>
        <w:jc w:val="both"/>
        <w:rPr>
          <w:rFonts w:cs="Arial"/>
        </w:rPr>
      </w:pPr>
      <w:r w:rsidRPr="001F4137">
        <w:rPr>
          <w:rFonts w:cs="Arial"/>
        </w:rPr>
        <w:t xml:space="preserve">Military pensions are counted as unearned income. However, payments to MIWs are counted as income based on need not subject to the $20 general income exclusion. </w:t>
      </w:r>
    </w:p>
    <w:p w14:paraId="1812052E" w14:textId="77777777" w:rsidR="00E94450" w:rsidRPr="001F4137" w:rsidRDefault="00E94450">
      <w:pPr>
        <w:jc w:val="both"/>
        <w:rPr>
          <w:rFonts w:cs="Arial"/>
        </w:rPr>
      </w:pPr>
    </w:p>
    <w:p w14:paraId="1812052F" w14:textId="77777777" w:rsidR="00E94450" w:rsidRPr="001F4137" w:rsidRDefault="00E94450">
      <w:pPr>
        <w:jc w:val="both"/>
        <w:rPr>
          <w:rFonts w:cs="Arial"/>
        </w:rPr>
      </w:pPr>
      <w:r w:rsidRPr="001F4137">
        <w:rPr>
          <w:rFonts w:cs="Arial"/>
        </w:rPr>
        <w:t xml:space="preserve">If the person does not have sufficient evidence, the appropriate </w:t>
      </w:r>
      <w:smartTag w:uri="urn:schemas-microsoft-com:office:smarttags" w:element="place">
        <w:smartTag w:uri="urn:schemas-microsoft-com:office:smarttags" w:element="PlaceName">
          <w:r w:rsidRPr="001F4137">
            <w:rPr>
              <w:rFonts w:cs="Arial"/>
            </w:rPr>
            <w:t>Military</w:t>
          </w:r>
        </w:smartTag>
        <w:r w:rsidRPr="001F4137">
          <w:rPr>
            <w:rFonts w:cs="Arial"/>
          </w:rPr>
          <w:t xml:space="preserve"> </w:t>
        </w:r>
        <w:smartTag w:uri="urn:schemas-microsoft-com:office:smarttags" w:element="PlaceName">
          <w:r w:rsidRPr="001F4137">
            <w:rPr>
              <w:rFonts w:cs="Arial"/>
            </w:rPr>
            <w:t>Finance</w:t>
          </w:r>
        </w:smartTag>
        <w:r w:rsidRPr="001F4137">
          <w:rPr>
            <w:rFonts w:cs="Arial"/>
          </w:rPr>
          <w:t xml:space="preserve"> </w:t>
        </w:r>
        <w:smartTag w:uri="urn:schemas-microsoft-com:office:smarttags" w:element="PlaceType">
          <w:r w:rsidRPr="001F4137">
            <w:rPr>
              <w:rFonts w:cs="Arial"/>
            </w:rPr>
            <w:t>Center</w:t>
          </w:r>
        </w:smartTag>
      </w:smartTag>
      <w:r w:rsidRPr="001F4137">
        <w:rPr>
          <w:rFonts w:cs="Arial"/>
        </w:rPr>
        <w:t xml:space="preserve"> should be contacted. The following is a listing of the mailing address for each </w:t>
      </w:r>
      <w:smartTag w:uri="urn:schemas-microsoft-com:office:smarttags" w:element="place">
        <w:smartTag w:uri="urn:schemas-microsoft-com:office:smarttags" w:element="PlaceName">
          <w:r w:rsidRPr="001F4137">
            <w:rPr>
              <w:rFonts w:cs="Arial"/>
            </w:rPr>
            <w:t>Military</w:t>
          </w:r>
        </w:smartTag>
        <w:r w:rsidRPr="001F4137">
          <w:rPr>
            <w:rFonts w:cs="Arial"/>
          </w:rPr>
          <w:t xml:space="preserve"> </w:t>
        </w:r>
        <w:smartTag w:uri="urn:schemas-microsoft-com:office:smarttags" w:element="PlaceName">
          <w:r w:rsidRPr="001F4137">
            <w:rPr>
              <w:rFonts w:cs="Arial"/>
            </w:rPr>
            <w:t>Finance</w:t>
          </w:r>
        </w:smartTag>
        <w:r w:rsidRPr="001F4137">
          <w:rPr>
            <w:rFonts w:cs="Arial"/>
          </w:rPr>
          <w:t xml:space="preserve"> </w:t>
        </w:r>
        <w:smartTag w:uri="urn:schemas-microsoft-com:office:smarttags" w:element="PlaceType">
          <w:r w:rsidRPr="001F4137">
            <w:rPr>
              <w:rFonts w:cs="Arial"/>
            </w:rPr>
            <w:t>Center</w:t>
          </w:r>
        </w:smartTag>
      </w:smartTag>
      <w:r w:rsidRPr="001F4137">
        <w:rPr>
          <w:rFonts w:cs="Arial"/>
        </w:rPr>
        <w:t xml:space="preserve">. </w:t>
      </w:r>
    </w:p>
    <w:p w14:paraId="18120530"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jc w:val="center"/>
        <w:tblCellMar>
          <w:left w:w="120" w:type="dxa"/>
          <w:right w:w="120" w:type="dxa"/>
        </w:tblCellMar>
        <w:tblLook w:val="0000" w:firstRow="0" w:lastRow="0" w:firstColumn="0" w:lastColumn="0" w:noHBand="0" w:noVBand="0"/>
      </w:tblPr>
      <w:tblGrid>
        <w:gridCol w:w="2877"/>
        <w:gridCol w:w="6477"/>
      </w:tblGrid>
      <w:tr w:rsidR="00E94450" w:rsidRPr="001F4137" w14:paraId="18120533" w14:textId="77777777">
        <w:trPr>
          <w:trHeight w:val="651"/>
          <w:tblHeader/>
          <w:jc w:val="center"/>
        </w:trPr>
        <w:tc>
          <w:tcPr>
            <w:tcW w:w="1538" w:type="pct"/>
            <w:tcBorders>
              <w:top w:val="single" w:sz="2" w:space="0" w:color="000000"/>
              <w:left w:val="single" w:sz="2" w:space="0" w:color="000000"/>
              <w:bottom w:val="single" w:sz="8" w:space="0" w:color="000000"/>
              <w:right w:val="single" w:sz="8" w:space="0" w:color="000000"/>
            </w:tcBorders>
            <w:shd w:val="pct10" w:color="000000" w:fill="FFFFFF"/>
            <w:vAlign w:val="center"/>
          </w:tcPr>
          <w:p w14:paraId="18120531" w14:textId="77777777" w:rsidR="00E94450" w:rsidRPr="001F4137" w:rsidRDefault="00E94450">
            <w:pPr>
              <w:keepNext/>
              <w:spacing w:after="58"/>
              <w:jc w:val="center"/>
              <w:rPr>
                <w:rFonts w:cs="Arial"/>
                <w:b/>
                <w:bCs/>
                <w:sz w:val="22"/>
              </w:rPr>
            </w:pPr>
            <w:r w:rsidRPr="001F4137">
              <w:rPr>
                <w:rFonts w:cs="Arial"/>
                <w:b/>
                <w:bCs/>
                <w:sz w:val="22"/>
              </w:rPr>
              <w:t>Military Service Branch</w:t>
            </w:r>
          </w:p>
        </w:tc>
        <w:tc>
          <w:tcPr>
            <w:tcW w:w="3462" w:type="pct"/>
            <w:tcBorders>
              <w:top w:val="single" w:sz="2" w:space="0" w:color="000000"/>
              <w:left w:val="single" w:sz="8" w:space="0" w:color="000000"/>
              <w:bottom w:val="single" w:sz="8" w:space="0" w:color="000000"/>
              <w:right w:val="single" w:sz="2" w:space="0" w:color="000000"/>
            </w:tcBorders>
            <w:shd w:val="pct10" w:color="000000" w:fill="FFFFFF"/>
            <w:vAlign w:val="center"/>
          </w:tcPr>
          <w:p w14:paraId="18120532" w14:textId="77777777" w:rsidR="00E94450" w:rsidRPr="001F4137" w:rsidRDefault="00E94450">
            <w:pPr>
              <w:keepNext/>
              <w:spacing w:after="58"/>
              <w:jc w:val="center"/>
              <w:rPr>
                <w:rFonts w:cs="Arial"/>
                <w:b/>
                <w:bCs/>
                <w:sz w:val="22"/>
              </w:rPr>
            </w:pPr>
            <w:smartTag w:uri="urn:schemas-microsoft-com:office:smarttags" w:element="place">
              <w:smartTag w:uri="urn:schemas-microsoft-com:office:smarttags" w:element="PlaceName">
                <w:r w:rsidRPr="001F4137">
                  <w:rPr>
                    <w:rFonts w:cs="Arial"/>
                    <w:b/>
                    <w:bCs/>
                    <w:sz w:val="22"/>
                  </w:rPr>
                  <w:t>Military</w:t>
                </w:r>
              </w:smartTag>
              <w:r w:rsidRPr="001F4137">
                <w:rPr>
                  <w:rFonts w:cs="Arial"/>
                  <w:b/>
                  <w:bCs/>
                  <w:sz w:val="22"/>
                </w:rPr>
                <w:t xml:space="preserve"> </w:t>
              </w:r>
              <w:smartTag w:uri="urn:schemas-microsoft-com:office:smarttags" w:element="PlaceName">
                <w:r w:rsidRPr="001F4137">
                  <w:rPr>
                    <w:rFonts w:cs="Arial"/>
                    <w:b/>
                    <w:bCs/>
                    <w:sz w:val="22"/>
                  </w:rPr>
                  <w:t>Finance</w:t>
                </w:r>
              </w:smartTag>
              <w:r w:rsidRPr="001F4137">
                <w:rPr>
                  <w:rFonts w:cs="Arial"/>
                  <w:b/>
                  <w:bCs/>
                  <w:sz w:val="22"/>
                </w:rPr>
                <w:t xml:space="preserve"> </w:t>
              </w:r>
              <w:smartTag w:uri="urn:schemas-microsoft-com:office:smarttags" w:element="PlaceType">
                <w:r w:rsidRPr="001F4137">
                  <w:rPr>
                    <w:rFonts w:cs="Arial"/>
                    <w:b/>
                    <w:bCs/>
                    <w:sz w:val="22"/>
                  </w:rPr>
                  <w:t>Center</w:t>
                </w:r>
              </w:smartTag>
            </w:smartTag>
            <w:r w:rsidRPr="001F4137">
              <w:rPr>
                <w:rFonts w:cs="Arial"/>
                <w:b/>
                <w:bCs/>
                <w:sz w:val="22"/>
              </w:rPr>
              <w:t xml:space="preserve"> Mailing Addresses</w:t>
            </w:r>
          </w:p>
        </w:tc>
      </w:tr>
      <w:tr w:rsidR="00E94450" w:rsidRPr="001F4137" w14:paraId="18120539" w14:textId="77777777">
        <w:trPr>
          <w:cantSplit/>
          <w:jc w:val="center"/>
        </w:trPr>
        <w:tc>
          <w:tcPr>
            <w:tcW w:w="1538" w:type="pct"/>
            <w:tcBorders>
              <w:top w:val="single" w:sz="8" w:space="0" w:color="000000"/>
              <w:left w:val="single" w:sz="2" w:space="0" w:color="000000"/>
              <w:bottom w:val="single" w:sz="7" w:space="0" w:color="000000"/>
              <w:right w:val="single" w:sz="8" w:space="0" w:color="000000"/>
            </w:tcBorders>
            <w:vAlign w:val="center"/>
          </w:tcPr>
          <w:p w14:paraId="18120534" w14:textId="77777777" w:rsidR="00E94450" w:rsidRPr="001F4137" w:rsidRDefault="00E94450">
            <w:pPr>
              <w:pStyle w:val="BodyText"/>
              <w:rPr>
                <w:rFonts w:cs="Arial"/>
                <w:sz w:val="22"/>
              </w:rPr>
            </w:pPr>
            <w:r w:rsidRPr="001F4137">
              <w:rPr>
                <w:rFonts w:cs="Arial"/>
                <w:sz w:val="22"/>
              </w:rPr>
              <w:t>ARMY</w:t>
            </w:r>
          </w:p>
        </w:tc>
        <w:tc>
          <w:tcPr>
            <w:tcW w:w="3462" w:type="pct"/>
            <w:tcBorders>
              <w:top w:val="single" w:sz="8" w:space="0" w:color="000000"/>
              <w:left w:val="single" w:sz="8" w:space="0" w:color="000000"/>
              <w:bottom w:val="single" w:sz="7" w:space="0" w:color="000000"/>
              <w:right w:val="single" w:sz="2" w:space="0" w:color="000000"/>
            </w:tcBorders>
          </w:tcPr>
          <w:p w14:paraId="18120535" w14:textId="77777777" w:rsidR="00E94450" w:rsidRPr="001F4137" w:rsidRDefault="00E94450">
            <w:pPr>
              <w:pStyle w:val="BodyText"/>
              <w:rPr>
                <w:rFonts w:cs="Arial"/>
                <w:bCs w:val="0"/>
                <w:sz w:val="22"/>
              </w:rPr>
            </w:pPr>
            <w:r w:rsidRPr="001F4137">
              <w:rPr>
                <w:rFonts w:cs="Arial"/>
                <w:bCs w:val="0"/>
                <w:sz w:val="22"/>
              </w:rPr>
              <w:t>Director, Retired Operations</w:t>
            </w:r>
          </w:p>
          <w:p w14:paraId="18120536" w14:textId="77777777" w:rsidR="00E94450" w:rsidRPr="001F4137" w:rsidRDefault="00E94450">
            <w:pPr>
              <w:pStyle w:val="BodyText"/>
              <w:rPr>
                <w:rFonts w:cs="Arial"/>
                <w:bCs w:val="0"/>
                <w:sz w:val="22"/>
              </w:rPr>
            </w:pPr>
            <w:smartTag w:uri="urn:schemas-microsoft-com:office:smarttags" w:element="place">
              <w:smartTag w:uri="urn:schemas-microsoft-com:office:smarttags" w:element="City">
                <w:r w:rsidRPr="001F4137">
                  <w:rPr>
                    <w:rFonts w:cs="Arial"/>
                    <w:bCs w:val="0"/>
                    <w:sz w:val="22"/>
                  </w:rPr>
                  <w:t>Indianapolis</w:t>
                </w:r>
              </w:smartTag>
              <w:r w:rsidRPr="001F4137">
                <w:rPr>
                  <w:rFonts w:cs="Arial"/>
                  <w:bCs w:val="0"/>
                  <w:sz w:val="22"/>
                </w:rPr>
                <w:t xml:space="preserve">, </w:t>
              </w:r>
              <w:smartTag w:uri="urn:schemas-microsoft-com:office:smarttags" w:element="State">
                <w:r w:rsidRPr="001F4137">
                  <w:rPr>
                    <w:rFonts w:cs="Arial"/>
                    <w:bCs w:val="0"/>
                    <w:sz w:val="22"/>
                  </w:rPr>
                  <w:t>IN</w:t>
                </w:r>
              </w:smartTag>
              <w:r w:rsidRPr="001F4137">
                <w:rPr>
                  <w:rFonts w:cs="Arial"/>
                  <w:bCs w:val="0"/>
                  <w:sz w:val="22"/>
                </w:rPr>
                <w:t xml:space="preserve"> </w:t>
              </w:r>
              <w:smartTag w:uri="urn:schemas-microsoft-com:office:smarttags" w:element="PostalCode">
                <w:r w:rsidRPr="001F4137">
                  <w:rPr>
                    <w:rFonts w:cs="Arial"/>
                    <w:bCs w:val="0"/>
                    <w:sz w:val="22"/>
                  </w:rPr>
                  <w:t>46249</w:t>
                </w:r>
              </w:smartTag>
            </w:smartTag>
            <w:r w:rsidRPr="001F4137">
              <w:rPr>
                <w:rFonts w:cs="Arial"/>
                <w:bCs w:val="0"/>
                <w:sz w:val="22"/>
              </w:rPr>
              <w:t xml:space="preserve"> </w:t>
            </w:r>
          </w:p>
          <w:p w14:paraId="18120537" w14:textId="77777777" w:rsidR="00E94450" w:rsidRPr="001F4137" w:rsidRDefault="00E94450">
            <w:pPr>
              <w:pStyle w:val="BodyText"/>
              <w:rPr>
                <w:rFonts w:cs="Arial"/>
                <w:bCs w:val="0"/>
                <w:sz w:val="22"/>
              </w:rPr>
            </w:pPr>
            <w:r w:rsidRPr="001F4137">
              <w:rPr>
                <w:rFonts w:cs="Arial"/>
                <w:bCs w:val="0"/>
                <w:sz w:val="22"/>
              </w:rPr>
              <w:t>ATTN: Management Support Office</w:t>
            </w:r>
          </w:p>
          <w:p w14:paraId="18120538" w14:textId="77777777" w:rsidR="00E94450" w:rsidRPr="001F4137" w:rsidRDefault="00E94450">
            <w:pPr>
              <w:pStyle w:val="BodyText"/>
              <w:rPr>
                <w:rFonts w:cs="Arial"/>
                <w:bCs w:val="0"/>
                <w:sz w:val="22"/>
              </w:rPr>
            </w:pPr>
            <w:r w:rsidRPr="001F4137">
              <w:rPr>
                <w:rFonts w:cs="Arial"/>
                <w:bCs w:val="0"/>
                <w:sz w:val="22"/>
              </w:rPr>
              <w:t>Parallel FO: 455</w:t>
            </w:r>
          </w:p>
        </w:tc>
      </w:tr>
      <w:tr w:rsidR="00E94450" w:rsidRPr="001F4137" w14:paraId="18120540" w14:textId="77777777">
        <w:trPr>
          <w:cantSplit/>
          <w:jc w:val="center"/>
        </w:trPr>
        <w:tc>
          <w:tcPr>
            <w:tcW w:w="1538" w:type="pct"/>
            <w:tcBorders>
              <w:top w:val="single" w:sz="7" w:space="0" w:color="000000"/>
              <w:left w:val="single" w:sz="2" w:space="0" w:color="000000"/>
              <w:bottom w:val="single" w:sz="7" w:space="0" w:color="000000"/>
              <w:right w:val="single" w:sz="8" w:space="0" w:color="000000"/>
            </w:tcBorders>
            <w:vAlign w:val="center"/>
          </w:tcPr>
          <w:p w14:paraId="1812053A" w14:textId="77777777" w:rsidR="00E94450" w:rsidRPr="001F4137" w:rsidRDefault="00E94450">
            <w:pPr>
              <w:pStyle w:val="BodyText"/>
              <w:rPr>
                <w:rFonts w:cs="Arial"/>
                <w:sz w:val="22"/>
              </w:rPr>
            </w:pPr>
            <w:r w:rsidRPr="001F4137">
              <w:rPr>
                <w:rFonts w:cs="Arial"/>
                <w:sz w:val="22"/>
              </w:rPr>
              <w:lastRenderedPageBreak/>
              <w:t>NAVY</w:t>
            </w:r>
          </w:p>
        </w:tc>
        <w:tc>
          <w:tcPr>
            <w:tcW w:w="3462" w:type="pct"/>
            <w:tcBorders>
              <w:top w:val="single" w:sz="7" w:space="0" w:color="000000"/>
              <w:left w:val="single" w:sz="8" w:space="0" w:color="000000"/>
              <w:bottom w:val="single" w:sz="7" w:space="0" w:color="000000"/>
              <w:right w:val="single" w:sz="2" w:space="0" w:color="000000"/>
            </w:tcBorders>
          </w:tcPr>
          <w:p w14:paraId="1812053B" w14:textId="77777777" w:rsidR="00E94450" w:rsidRPr="001F4137" w:rsidRDefault="00E94450">
            <w:pPr>
              <w:pStyle w:val="BodyText"/>
              <w:rPr>
                <w:rFonts w:cs="Arial"/>
                <w:bCs w:val="0"/>
                <w:sz w:val="22"/>
              </w:rPr>
            </w:pPr>
            <w:r w:rsidRPr="001F4137">
              <w:rPr>
                <w:rFonts w:cs="Arial"/>
                <w:bCs w:val="0"/>
                <w:sz w:val="22"/>
              </w:rPr>
              <w:t>Defense Finance Accounting Service</w:t>
            </w:r>
          </w:p>
          <w:p w14:paraId="1812053C" w14:textId="77777777" w:rsidR="00E94450" w:rsidRPr="001F4137" w:rsidRDefault="00E94450">
            <w:pPr>
              <w:pStyle w:val="BodyText"/>
              <w:rPr>
                <w:rFonts w:cs="Arial"/>
                <w:bCs w:val="0"/>
                <w:sz w:val="22"/>
              </w:rPr>
            </w:pPr>
            <w:r w:rsidRPr="001F4137">
              <w:rPr>
                <w:rFonts w:cs="Arial"/>
                <w:bCs w:val="0"/>
                <w:sz w:val="22"/>
              </w:rPr>
              <w:t>Code 305</w:t>
            </w:r>
          </w:p>
          <w:p w14:paraId="1812053D" w14:textId="77777777" w:rsidR="00E94450" w:rsidRPr="001F4137" w:rsidRDefault="00E94450">
            <w:pPr>
              <w:pStyle w:val="BodyText"/>
              <w:rPr>
                <w:rFonts w:cs="Arial"/>
                <w:bCs w:val="0"/>
                <w:sz w:val="22"/>
              </w:rPr>
            </w:pPr>
            <w:smartTag w:uri="urn:schemas-microsoft-com:office:smarttags" w:element="PlaceName">
              <w:r w:rsidRPr="001F4137">
                <w:rPr>
                  <w:rFonts w:cs="Arial"/>
                  <w:bCs w:val="0"/>
                  <w:sz w:val="22"/>
                </w:rPr>
                <w:t>Finance</w:t>
              </w:r>
            </w:smartTag>
            <w:r w:rsidRPr="001F4137">
              <w:rPr>
                <w:rFonts w:cs="Arial"/>
                <w:bCs w:val="0"/>
                <w:sz w:val="22"/>
              </w:rPr>
              <w:t xml:space="preserve"> </w:t>
            </w:r>
            <w:smartTag w:uri="urn:schemas-microsoft-com:office:smarttags" w:element="PlaceType">
              <w:r w:rsidRPr="001F4137">
                <w:rPr>
                  <w:rFonts w:cs="Arial"/>
                  <w:bCs w:val="0"/>
                  <w:sz w:val="22"/>
                </w:rPr>
                <w:t>Center</w:t>
              </w:r>
            </w:smartTag>
            <w:r w:rsidRPr="001F4137">
              <w:rPr>
                <w:rFonts w:cs="Arial"/>
                <w:bCs w:val="0"/>
                <w:sz w:val="22"/>
              </w:rPr>
              <w:t xml:space="preserve">; </w:t>
            </w:r>
            <w:smartTag w:uri="urn:schemas-microsoft-com:office:smarttags" w:element="place">
              <w:smartTag w:uri="urn:schemas-microsoft-com:office:smarttags" w:element="PlaceName">
                <w:r w:rsidRPr="001F4137">
                  <w:rPr>
                    <w:rFonts w:cs="Arial"/>
                    <w:bCs w:val="0"/>
                    <w:sz w:val="22"/>
                  </w:rPr>
                  <w:t>Anthony</w:t>
                </w:r>
              </w:smartTag>
              <w:r w:rsidRPr="001F4137">
                <w:rPr>
                  <w:rFonts w:cs="Arial"/>
                  <w:bCs w:val="0"/>
                  <w:sz w:val="22"/>
                </w:rPr>
                <w:t xml:space="preserve"> </w:t>
              </w:r>
              <w:smartTag w:uri="urn:schemas-microsoft-com:office:smarttags" w:element="PlaceName">
                <w:r w:rsidRPr="001F4137">
                  <w:rPr>
                    <w:rFonts w:cs="Arial"/>
                    <w:bCs w:val="0"/>
                    <w:sz w:val="22"/>
                  </w:rPr>
                  <w:t>J.</w:t>
                </w:r>
              </w:smartTag>
              <w:r w:rsidRPr="001F4137">
                <w:rPr>
                  <w:rFonts w:cs="Arial"/>
                  <w:bCs w:val="0"/>
                  <w:sz w:val="22"/>
                </w:rPr>
                <w:t xml:space="preserve"> </w:t>
              </w:r>
              <w:proofErr w:type="spellStart"/>
              <w:smartTag w:uri="urn:schemas-microsoft-com:office:smarttags" w:element="PlaceName">
                <w:r w:rsidRPr="001F4137">
                  <w:rPr>
                    <w:rFonts w:cs="Arial"/>
                    <w:bCs w:val="0"/>
                    <w:sz w:val="22"/>
                  </w:rPr>
                  <w:t>Celebrezze</w:t>
                </w:r>
              </w:smartTag>
              <w:proofErr w:type="spellEnd"/>
              <w:r w:rsidRPr="001F4137">
                <w:rPr>
                  <w:rFonts w:cs="Arial"/>
                  <w:bCs w:val="0"/>
                  <w:sz w:val="22"/>
                </w:rPr>
                <w:t xml:space="preserve"> </w:t>
              </w:r>
              <w:smartTag w:uri="urn:schemas-microsoft-com:office:smarttags" w:element="PlaceType">
                <w:r w:rsidRPr="001F4137">
                  <w:rPr>
                    <w:rFonts w:cs="Arial"/>
                    <w:bCs w:val="0"/>
                    <w:sz w:val="22"/>
                  </w:rPr>
                  <w:t>Building</w:t>
                </w:r>
              </w:smartTag>
            </w:smartTag>
          </w:p>
          <w:p w14:paraId="1812053E" w14:textId="77777777" w:rsidR="00E94450" w:rsidRPr="001F4137" w:rsidRDefault="00E94450">
            <w:pPr>
              <w:pStyle w:val="BodyText"/>
              <w:rPr>
                <w:rFonts w:cs="Arial"/>
                <w:bCs w:val="0"/>
                <w:sz w:val="22"/>
              </w:rPr>
            </w:pPr>
            <w:smartTag w:uri="urn:schemas-microsoft-com:office:smarttags" w:element="place">
              <w:smartTag w:uri="urn:schemas-microsoft-com:office:smarttags" w:element="City">
                <w:r w:rsidRPr="001F4137">
                  <w:rPr>
                    <w:rFonts w:cs="Arial"/>
                    <w:bCs w:val="0"/>
                    <w:sz w:val="22"/>
                  </w:rPr>
                  <w:t>Cleveland</w:t>
                </w:r>
              </w:smartTag>
              <w:r w:rsidRPr="001F4137">
                <w:rPr>
                  <w:rFonts w:cs="Arial"/>
                  <w:bCs w:val="0"/>
                  <w:sz w:val="22"/>
                </w:rPr>
                <w:t xml:space="preserve">, </w:t>
              </w:r>
              <w:smartTag w:uri="urn:schemas-microsoft-com:office:smarttags" w:element="State">
                <w:r w:rsidRPr="001F4137">
                  <w:rPr>
                    <w:rFonts w:cs="Arial"/>
                    <w:bCs w:val="0"/>
                    <w:sz w:val="22"/>
                  </w:rPr>
                  <w:t>OH</w:t>
                </w:r>
              </w:smartTag>
              <w:r w:rsidRPr="001F4137">
                <w:rPr>
                  <w:rFonts w:cs="Arial"/>
                  <w:bCs w:val="0"/>
                  <w:sz w:val="22"/>
                </w:rPr>
                <w:t xml:space="preserve"> </w:t>
              </w:r>
              <w:smartTag w:uri="urn:schemas-microsoft-com:office:smarttags" w:element="PostalCode">
                <w:r w:rsidRPr="001F4137">
                  <w:rPr>
                    <w:rFonts w:cs="Arial"/>
                    <w:bCs w:val="0"/>
                    <w:sz w:val="22"/>
                  </w:rPr>
                  <w:t>44199</w:t>
                </w:r>
              </w:smartTag>
            </w:smartTag>
          </w:p>
          <w:p w14:paraId="1812053F" w14:textId="77777777" w:rsidR="00E94450" w:rsidRPr="001F4137" w:rsidRDefault="00E94450">
            <w:pPr>
              <w:pStyle w:val="BodyText"/>
              <w:rPr>
                <w:rFonts w:cs="Arial"/>
                <w:bCs w:val="0"/>
                <w:sz w:val="22"/>
              </w:rPr>
            </w:pPr>
            <w:r w:rsidRPr="001F4137">
              <w:rPr>
                <w:rFonts w:cs="Arial"/>
                <w:bCs w:val="0"/>
                <w:sz w:val="22"/>
              </w:rPr>
              <w:t xml:space="preserve">Parallel FO: 388 </w:t>
            </w:r>
          </w:p>
        </w:tc>
      </w:tr>
      <w:tr w:rsidR="00E94450" w:rsidRPr="001F4137" w14:paraId="18120545" w14:textId="77777777">
        <w:trPr>
          <w:cantSplit/>
          <w:jc w:val="center"/>
        </w:trPr>
        <w:tc>
          <w:tcPr>
            <w:tcW w:w="1538" w:type="pct"/>
            <w:tcBorders>
              <w:top w:val="single" w:sz="7" w:space="0" w:color="000000"/>
              <w:left w:val="single" w:sz="2" w:space="0" w:color="000000"/>
              <w:bottom w:val="single" w:sz="7" w:space="0" w:color="000000"/>
              <w:right w:val="single" w:sz="8" w:space="0" w:color="000000"/>
            </w:tcBorders>
            <w:vAlign w:val="center"/>
          </w:tcPr>
          <w:p w14:paraId="18120541" w14:textId="77777777" w:rsidR="00E94450" w:rsidRPr="001F4137" w:rsidRDefault="00E94450">
            <w:pPr>
              <w:pStyle w:val="BodyText"/>
              <w:rPr>
                <w:rFonts w:cs="Arial"/>
                <w:bCs w:val="0"/>
                <w:sz w:val="22"/>
              </w:rPr>
            </w:pPr>
            <w:r w:rsidRPr="001F4137">
              <w:rPr>
                <w:rFonts w:cs="Arial"/>
                <w:bCs w:val="0"/>
                <w:sz w:val="22"/>
              </w:rPr>
              <w:t>AIR FORCE</w:t>
            </w:r>
          </w:p>
        </w:tc>
        <w:tc>
          <w:tcPr>
            <w:tcW w:w="3462" w:type="pct"/>
            <w:tcBorders>
              <w:top w:val="single" w:sz="7" w:space="0" w:color="000000"/>
              <w:left w:val="single" w:sz="8" w:space="0" w:color="000000"/>
              <w:bottom w:val="single" w:sz="7" w:space="0" w:color="000000"/>
              <w:right w:val="single" w:sz="2" w:space="0" w:color="000000"/>
            </w:tcBorders>
          </w:tcPr>
          <w:p w14:paraId="18120542" w14:textId="77777777" w:rsidR="00E94450" w:rsidRPr="001F4137" w:rsidRDefault="00E94450">
            <w:pPr>
              <w:pStyle w:val="BodyText"/>
              <w:rPr>
                <w:rFonts w:cs="Arial"/>
                <w:bCs w:val="0"/>
                <w:sz w:val="22"/>
              </w:rPr>
            </w:pPr>
            <w:r w:rsidRPr="001F4137">
              <w:rPr>
                <w:rFonts w:cs="Arial"/>
                <w:bCs w:val="0"/>
                <w:sz w:val="22"/>
              </w:rPr>
              <w:t>DFAF/DE/CIDM</w:t>
            </w:r>
          </w:p>
          <w:p w14:paraId="18120543" w14:textId="77777777" w:rsidR="00E94450" w:rsidRPr="001F4137" w:rsidRDefault="00E94450">
            <w:pPr>
              <w:pStyle w:val="BodyText"/>
              <w:rPr>
                <w:rFonts w:cs="Arial"/>
                <w:bCs w:val="0"/>
                <w:sz w:val="22"/>
              </w:rPr>
            </w:pPr>
            <w:smartTag w:uri="urn:schemas-microsoft-com:office:smarttags" w:element="place">
              <w:smartTag w:uri="urn:schemas-microsoft-com:office:smarttags" w:element="City">
                <w:r w:rsidRPr="001F4137">
                  <w:rPr>
                    <w:rFonts w:cs="Arial"/>
                    <w:bCs w:val="0"/>
                    <w:sz w:val="22"/>
                  </w:rPr>
                  <w:t>Denver</w:t>
                </w:r>
              </w:smartTag>
              <w:r w:rsidRPr="001F4137">
                <w:rPr>
                  <w:rFonts w:cs="Arial"/>
                  <w:bCs w:val="0"/>
                  <w:sz w:val="22"/>
                </w:rPr>
                <w:t xml:space="preserve">, </w:t>
              </w:r>
              <w:smartTag w:uri="urn:schemas-microsoft-com:office:smarttags" w:element="State">
                <w:r w:rsidRPr="001F4137">
                  <w:rPr>
                    <w:rFonts w:cs="Arial"/>
                    <w:bCs w:val="0"/>
                    <w:sz w:val="22"/>
                  </w:rPr>
                  <w:t>CO</w:t>
                </w:r>
              </w:smartTag>
              <w:r w:rsidRPr="001F4137">
                <w:rPr>
                  <w:rFonts w:cs="Arial"/>
                  <w:bCs w:val="0"/>
                  <w:sz w:val="22"/>
                </w:rPr>
                <w:t xml:space="preserve"> </w:t>
              </w:r>
              <w:smartTag w:uri="urn:schemas-microsoft-com:office:smarttags" w:element="PostalCode">
                <w:r w:rsidRPr="001F4137">
                  <w:rPr>
                    <w:rFonts w:cs="Arial"/>
                    <w:bCs w:val="0"/>
                    <w:sz w:val="22"/>
                  </w:rPr>
                  <w:t>80279</w:t>
                </w:r>
              </w:smartTag>
            </w:smartTag>
            <w:r w:rsidRPr="001F4137">
              <w:rPr>
                <w:rFonts w:cs="Arial"/>
                <w:bCs w:val="0"/>
                <w:sz w:val="22"/>
              </w:rPr>
              <w:t xml:space="preserve"> </w:t>
            </w:r>
            <w:r w:rsidRPr="001F4137">
              <w:rPr>
                <w:rFonts w:cs="Arial"/>
                <w:bCs w:val="0"/>
                <w:sz w:val="22"/>
              </w:rPr>
              <w:noBreakHyphen/>
              <w:t xml:space="preserve"> 5000</w:t>
            </w:r>
          </w:p>
          <w:p w14:paraId="18120544" w14:textId="77777777" w:rsidR="00E94450" w:rsidRPr="001F4137" w:rsidRDefault="00E94450">
            <w:pPr>
              <w:pStyle w:val="BodyText"/>
              <w:rPr>
                <w:rFonts w:cs="Arial"/>
                <w:bCs w:val="0"/>
                <w:sz w:val="22"/>
              </w:rPr>
            </w:pPr>
            <w:r w:rsidRPr="001F4137">
              <w:rPr>
                <w:rFonts w:cs="Arial"/>
                <w:bCs w:val="0"/>
                <w:sz w:val="22"/>
              </w:rPr>
              <w:t>Parallel FO: D24</w:t>
            </w:r>
          </w:p>
        </w:tc>
      </w:tr>
      <w:tr w:rsidR="00E94450" w:rsidRPr="001F4137" w14:paraId="1812054B" w14:textId="77777777">
        <w:trPr>
          <w:cantSplit/>
          <w:jc w:val="center"/>
        </w:trPr>
        <w:tc>
          <w:tcPr>
            <w:tcW w:w="1538" w:type="pct"/>
            <w:tcBorders>
              <w:top w:val="single" w:sz="7" w:space="0" w:color="000000"/>
              <w:left w:val="single" w:sz="2" w:space="0" w:color="000000"/>
              <w:bottom w:val="single" w:sz="2" w:space="0" w:color="000000"/>
              <w:right w:val="single" w:sz="8" w:space="0" w:color="000000"/>
            </w:tcBorders>
            <w:vAlign w:val="center"/>
          </w:tcPr>
          <w:p w14:paraId="18120546" w14:textId="77777777" w:rsidR="00E94450" w:rsidRPr="001F4137" w:rsidRDefault="00E94450">
            <w:pPr>
              <w:pStyle w:val="BodyText"/>
              <w:rPr>
                <w:rFonts w:cs="Arial"/>
                <w:bCs w:val="0"/>
                <w:sz w:val="22"/>
              </w:rPr>
            </w:pPr>
            <w:r w:rsidRPr="001F4137">
              <w:rPr>
                <w:rFonts w:cs="Arial"/>
                <w:bCs w:val="0"/>
                <w:sz w:val="22"/>
              </w:rPr>
              <w:t>MARINE CORPS</w:t>
            </w:r>
          </w:p>
        </w:tc>
        <w:tc>
          <w:tcPr>
            <w:tcW w:w="3462" w:type="pct"/>
            <w:tcBorders>
              <w:top w:val="single" w:sz="7" w:space="0" w:color="000000"/>
              <w:left w:val="single" w:sz="8" w:space="0" w:color="000000"/>
              <w:bottom w:val="single" w:sz="2" w:space="0" w:color="000000"/>
              <w:right w:val="single" w:sz="2" w:space="0" w:color="000000"/>
            </w:tcBorders>
          </w:tcPr>
          <w:p w14:paraId="18120547" w14:textId="77777777" w:rsidR="00E94450" w:rsidRPr="001F4137" w:rsidRDefault="00E94450">
            <w:pPr>
              <w:pStyle w:val="BodyText"/>
              <w:rPr>
                <w:rFonts w:cs="Arial"/>
                <w:bCs w:val="0"/>
                <w:sz w:val="22"/>
              </w:rPr>
            </w:pPr>
            <w:smartTag w:uri="urn:schemas-microsoft-com:office:smarttags" w:element="place">
              <w:smartTag w:uri="urn:schemas-microsoft-com:office:smarttags" w:element="PlaceName">
                <w:r w:rsidRPr="001F4137">
                  <w:rPr>
                    <w:rFonts w:cs="Arial"/>
                    <w:bCs w:val="0"/>
                    <w:sz w:val="22"/>
                  </w:rPr>
                  <w:t>Marine</w:t>
                </w:r>
              </w:smartTag>
              <w:r w:rsidRPr="001F4137">
                <w:rPr>
                  <w:rFonts w:cs="Arial"/>
                  <w:bCs w:val="0"/>
                  <w:sz w:val="22"/>
                </w:rPr>
                <w:t xml:space="preserve"> </w:t>
              </w:r>
              <w:smartTag w:uri="urn:schemas-microsoft-com:office:smarttags" w:element="PlaceName">
                <w:r w:rsidRPr="001F4137">
                  <w:rPr>
                    <w:rFonts w:cs="Arial"/>
                    <w:bCs w:val="0"/>
                    <w:sz w:val="22"/>
                  </w:rPr>
                  <w:t>Corps</w:t>
                </w:r>
              </w:smartTag>
              <w:r w:rsidRPr="001F4137">
                <w:rPr>
                  <w:rFonts w:cs="Arial"/>
                  <w:bCs w:val="0"/>
                  <w:sz w:val="22"/>
                </w:rPr>
                <w:t xml:space="preserve"> </w:t>
              </w:r>
              <w:smartTag w:uri="urn:schemas-microsoft-com:office:smarttags" w:element="PlaceName">
                <w:r w:rsidRPr="001F4137">
                  <w:rPr>
                    <w:rFonts w:cs="Arial"/>
                    <w:bCs w:val="0"/>
                    <w:sz w:val="22"/>
                  </w:rPr>
                  <w:t>Finance</w:t>
                </w:r>
              </w:smartTag>
              <w:r w:rsidRPr="001F4137">
                <w:rPr>
                  <w:rFonts w:cs="Arial"/>
                  <w:bCs w:val="0"/>
                  <w:sz w:val="22"/>
                </w:rPr>
                <w:t xml:space="preserve"> </w:t>
              </w:r>
              <w:smartTag w:uri="urn:schemas-microsoft-com:office:smarttags" w:element="PlaceType">
                <w:r w:rsidRPr="001F4137">
                  <w:rPr>
                    <w:rFonts w:cs="Arial"/>
                    <w:bCs w:val="0"/>
                    <w:sz w:val="22"/>
                  </w:rPr>
                  <w:t>Center</w:t>
                </w:r>
              </w:smartTag>
            </w:smartTag>
          </w:p>
          <w:p w14:paraId="18120548" w14:textId="77777777" w:rsidR="00E94450" w:rsidRPr="001F4137" w:rsidRDefault="00E94450">
            <w:pPr>
              <w:pStyle w:val="BodyText"/>
              <w:rPr>
                <w:rFonts w:cs="Arial"/>
                <w:bCs w:val="0"/>
                <w:sz w:val="22"/>
              </w:rPr>
            </w:pPr>
            <w:smartTag w:uri="urn:schemas-microsoft-com:office:smarttags" w:element="address">
              <w:smartTag w:uri="urn:schemas-microsoft-com:office:smarttags" w:element="Street">
                <w:r w:rsidRPr="001F4137">
                  <w:rPr>
                    <w:rFonts w:cs="Arial"/>
                    <w:bCs w:val="0"/>
                    <w:sz w:val="22"/>
                  </w:rPr>
                  <w:t>1500 E. Bannister Street</w:t>
                </w:r>
              </w:smartTag>
            </w:smartTag>
          </w:p>
          <w:p w14:paraId="18120549" w14:textId="77777777" w:rsidR="00E94450" w:rsidRPr="001F4137" w:rsidRDefault="00E94450">
            <w:pPr>
              <w:pStyle w:val="BodyText"/>
              <w:rPr>
                <w:rFonts w:cs="Arial"/>
                <w:bCs w:val="0"/>
                <w:sz w:val="22"/>
              </w:rPr>
            </w:pPr>
            <w:smartTag w:uri="urn:schemas-microsoft-com:office:smarttags" w:element="place">
              <w:smartTag w:uri="urn:schemas-microsoft-com:office:smarttags" w:element="City">
                <w:r w:rsidRPr="001F4137">
                  <w:rPr>
                    <w:rFonts w:cs="Arial"/>
                    <w:bCs w:val="0"/>
                    <w:sz w:val="22"/>
                  </w:rPr>
                  <w:t>Kansas City</w:t>
                </w:r>
              </w:smartTag>
              <w:r w:rsidRPr="001F4137">
                <w:rPr>
                  <w:rFonts w:cs="Arial"/>
                  <w:bCs w:val="0"/>
                  <w:sz w:val="22"/>
                </w:rPr>
                <w:t xml:space="preserve">, </w:t>
              </w:r>
              <w:smartTag w:uri="urn:schemas-microsoft-com:office:smarttags" w:element="State">
                <w:r w:rsidRPr="001F4137">
                  <w:rPr>
                    <w:rFonts w:cs="Arial"/>
                    <w:bCs w:val="0"/>
                    <w:sz w:val="22"/>
                  </w:rPr>
                  <w:t>MO</w:t>
                </w:r>
              </w:smartTag>
              <w:r w:rsidRPr="001F4137">
                <w:rPr>
                  <w:rFonts w:cs="Arial"/>
                  <w:bCs w:val="0"/>
                  <w:sz w:val="22"/>
                </w:rPr>
                <w:t xml:space="preserve"> </w:t>
              </w:r>
              <w:smartTag w:uri="urn:schemas-microsoft-com:office:smarttags" w:element="PostalCode">
                <w:r w:rsidRPr="001F4137">
                  <w:rPr>
                    <w:rFonts w:cs="Arial"/>
                    <w:bCs w:val="0"/>
                    <w:sz w:val="22"/>
                  </w:rPr>
                  <w:t>64197</w:t>
                </w:r>
              </w:smartTag>
            </w:smartTag>
          </w:p>
          <w:p w14:paraId="1812054A" w14:textId="77777777" w:rsidR="00E94450" w:rsidRPr="001F4137" w:rsidRDefault="00E94450">
            <w:pPr>
              <w:pStyle w:val="BodyText"/>
              <w:rPr>
                <w:rFonts w:cs="Arial"/>
                <w:bCs w:val="0"/>
                <w:sz w:val="22"/>
              </w:rPr>
            </w:pPr>
            <w:r w:rsidRPr="001F4137">
              <w:rPr>
                <w:rFonts w:cs="Arial"/>
                <w:bCs w:val="0"/>
                <w:sz w:val="22"/>
              </w:rPr>
              <w:t>Parallel FO: 736</w:t>
            </w:r>
          </w:p>
        </w:tc>
      </w:tr>
    </w:tbl>
    <w:p w14:paraId="1812054C" w14:textId="77777777" w:rsidR="00E94450" w:rsidRPr="001F4137" w:rsidRDefault="008A1EA4">
      <w:pPr>
        <w:pStyle w:val="BodyText"/>
        <w:jc w:val="right"/>
        <w:rPr>
          <w:rFonts w:cs="Arial"/>
        </w:rPr>
      </w:pPr>
      <w:hyperlink w:anchor="_top" w:history="1">
        <w:r w:rsidR="00E94450" w:rsidRPr="001F4137">
          <w:rPr>
            <w:rStyle w:val="Hyperlink"/>
            <w:rFonts w:cs="Arial"/>
          </w:rPr>
          <w:t>Table of Contents</w:t>
        </w:r>
      </w:hyperlink>
    </w:p>
    <w:p w14:paraId="1812054D" w14:textId="77777777" w:rsidR="00E94450" w:rsidRPr="001F4137" w:rsidRDefault="00E94450">
      <w:pPr>
        <w:pStyle w:val="ManualHeading2"/>
        <w:rPr>
          <w:b w:val="0"/>
          <w:bCs w:val="0"/>
        </w:rPr>
      </w:pPr>
      <w:bookmarkStart w:id="116" w:name="_Toc149698630"/>
      <w:r w:rsidRPr="001F4137">
        <w:t>401.09.09</w:t>
      </w:r>
      <w:r w:rsidRPr="001F4137">
        <w:tab/>
        <w:t>Department of Veterans Affairs Payments</w:t>
      </w:r>
      <w:bookmarkEnd w:id="116"/>
    </w:p>
    <w:p w14:paraId="1812054E" w14:textId="77777777" w:rsidR="00F42EEC" w:rsidRPr="00F42EEC" w:rsidRDefault="00F42EEC" w:rsidP="00F42EEC">
      <w:pPr>
        <w:jc w:val="right"/>
        <w:rPr>
          <w:bCs/>
          <w:sz w:val="16"/>
        </w:rPr>
      </w:pPr>
      <w:r w:rsidRPr="00F42EEC">
        <w:rPr>
          <w:bCs/>
          <w:sz w:val="16"/>
        </w:rPr>
        <w:t>(Eff. 02/01/06)</w:t>
      </w:r>
    </w:p>
    <w:p w14:paraId="1812054F" w14:textId="77777777" w:rsidR="00E94450" w:rsidRPr="001F4137" w:rsidRDefault="008A1EA4">
      <w:pPr>
        <w:pStyle w:val="BodyText"/>
        <w:keepNext/>
        <w:jc w:val="right"/>
        <w:rPr>
          <w:rFonts w:cs="Arial"/>
        </w:rPr>
      </w:pPr>
      <w:hyperlink r:id="rId79" w:history="1">
        <w:r w:rsidR="00E94450" w:rsidRPr="001F4137">
          <w:rPr>
            <w:rStyle w:val="Hyperlink"/>
            <w:rFonts w:cs="Arial"/>
          </w:rPr>
          <w:t>POMS SI 00830.300ff</w:t>
        </w:r>
      </w:hyperlink>
    </w:p>
    <w:p w14:paraId="18120550" w14:textId="77777777" w:rsidR="00E94450" w:rsidRPr="001F4137" w:rsidRDefault="00E94450">
      <w:pPr>
        <w:pStyle w:val="BodyText2"/>
        <w:keepNext/>
        <w:rPr>
          <w:rFonts w:cs="Arial"/>
          <w:b w:val="0"/>
          <w:bCs/>
        </w:rPr>
      </w:pPr>
      <w:r w:rsidRPr="001F4137">
        <w:rPr>
          <w:rFonts w:cs="Arial"/>
          <w:b w:val="0"/>
          <w:bCs/>
        </w:rPr>
        <w:t xml:space="preserve">The Department of Veterans Affairs (VA) has numerous programs that make payments to beneficiaries and their families. Treatment of those VA payments depends on the nature of the payments. The most common types of VA payments are: </w:t>
      </w:r>
    </w:p>
    <w:p w14:paraId="18120551" w14:textId="77777777" w:rsidR="00E94450" w:rsidRPr="001F4137" w:rsidRDefault="00E94450">
      <w:pPr>
        <w:pStyle w:val="BodyText2"/>
        <w:rPr>
          <w:rFonts w:cs="Arial"/>
        </w:rPr>
      </w:pPr>
    </w:p>
    <w:p w14:paraId="18120552" w14:textId="77777777" w:rsidR="00E94450" w:rsidRPr="001F4137" w:rsidRDefault="00E94450">
      <w:pPr>
        <w:pStyle w:val="Style"/>
        <w:widowControl/>
        <w:numPr>
          <w:ilvl w:val="0"/>
          <w:numId w:val="115"/>
        </w:numPr>
        <w:jc w:val="both"/>
        <w:rPr>
          <w:rFonts w:cs="Arial"/>
          <w:sz w:val="24"/>
        </w:rPr>
      </w:pPr>
      <w:r w:rsidRPr="001F4137">
        <w:rPr>
          <w:rFonts w:cs="Arial"/>
          <w:sz w:val="24"/>
        </w:rPr>
        <w:t>Pension</w:t>
      </w:r>
    </w:p>
    <w:p w14:paraId="18120553" w14:textId="77777777" w:rsidR="00E94450" w:rsidRPr="001F4137" w:rsidRDefault="00E94450">
      <w:pPr>
        <w:pStyle w:val="Style"/>
        <w:widowControl/>
        <w:numPr>
          <w:ilvl w:val="0"/>
          <w:numId w:val="115"/>
        </w:numPr>
        <w:jc w:val="both"/>
        <w:rPr>
          <w:rFonts w:cs="Arial"/>
          <w:sz w:val="24"/>
        </w:rPr>
      </w:pPr>
      <w:r w:rsidRPr="001F4137">
        <w:rPr>
          <w:rFonts w:cs="Arial"/>
          <w:sz w:val="24"/>
        </w:rPr>
        <w:t>Compensation</w:t>
      </w:r>
    </w:p>
    <w:p w14:paraId="18120554" w14:textId="77777777" w:rsidR="00E94450" w:rsidRPr="001F4137" w:rsidRDefault="00E94450">
      <w:pPr>
        <w:pStyle w:val="Style"/>
        <w:widowControl/>
        <w:numPr>
          <w:ilvl w:val="0"/>
          <w:numId w:val="115"/>
        </w:numPr>
        <w:jc w:val="both"/>
        <w:rPr>
          <w:rFonts w:cs="Arial"/>
          <w:sz w:val="24"/>
        </w:rPr>
      </w:pPr>
      <w:r w:rsidRPr="001F4137">
        <w:rPr>
          <w:rFonts w:cs="Arial"/>
          <w:sz w:val="24"/>
        </w:rPr>
        <w:t>Educational Assistance</w:t>
      </w:r>
    </w:p>
    <w:p w14:paraId="18120555" w14:textId="77777777" w:rsidR="00E94450" w:rsidRPr="001F4137" w:rsidRDefault="00E94450">
      <w:pPr>
        <w:pStyle w:val="Style"/>
        <w:widowControl/>
        <w:numPr>
          <w:ilvl w:val="0"/>
          <w:numId w:val="115"/>
        </w:numPr>
        <w:jc w:val="both"/>
        <w:rPr>
          <w:rFonts w:cs="Arial"/>
          <w:sz w:val="24"/>
        </w:rPr>
      </w:pPr>
      <w:r w:rsidRPr="001F4137">
        <w:rPr>
          <w:rFonts w:cs="Arial"/>
          <w:sz w:val="24"/>
        </w:rPr>
        <w:t>Aid and Attendance Allowance</w:t>
      </w:r>
    </w:p>
    <w:p w14:paraId="18120556" w14:textId="77777777" w:rsidR="00E94450" w:rsidRPr="001F4137" w:rsidRDefault="00E94450">
      <w:pPr>
        <w:pStyle w:val="Style"/>
        <w:widowControl/>
        <w:numPr>
          <w:ilvl w:val="0"/>
          <w:numId w:val="115"/>
        </w:numPr>
        <w:jc w:val="both"/>
        <w:rPr>
          <w:rFonts w:cs="Arial"/>
          <w:sz w:val="24"/>
        </w:rPr>
      </w:pPr>
      <w:r w:rsidRPr="001F4137">
        <w:rPr>
          <w:rFonts w:cs="Arial"/>
          <w:sz w:val="24"/>
        </w:rPr>
        <w:t>Housebound Allowance</w:t>
      </w:r>
    </w:p>
    <w:p w14:paraId="18120557" w14:textId="77777777" w:rsidR="00E94450" w:rsidRPr="001F4137" w:rsidRDefault="00E94450">
      <w:pPr>
        <w:pStyle w:val="Style"/>
        <w:widowControl/>
        <w:numPr>
          <w:ilvl w:val="0"/>
          <w:numId w:val="115"/>
        </w:numPr>
        <w:jc w:val="both"/>
        <w:rPr>
          <w:rFonts w:cs="Arial"/>
          <w:sz w:val="24"/>
        </w:rPr>
      </w:pPr>
      <w:r w:rsidRPr="001F4137">
        <w:rPr>
          <w:rFonts w:cs="Arial"/>
          <w:sz w:val="24"/>
        </w:rPr>
        <w:t>Clothing Allowance</w:t>
      </w:r>
    </w:p>
    <w:p w14:paraId="18120558" w14:textId="77777777" w:rsidR="00E94450" w:rsidRPr="001F4137" w:rsidRDefault="00E94450">
      <w:pPr>
        <w:pStyle w:val="Style"/>
        <w:widowControl/>
        <w:numPr>
          <w:ilvl w:val="0"/>
          <w:numId w:val="115"/>
        </w:numPr>
        <w:jc w:val="both"/>
        <w:rPr>
          <w:rFonts w:cs="Arial"/>
          <w:sz w:val="24"/>
        </w:rPr>
      </w:pPr>
      <w:r w:rsidRPr="001F4137">
        <w:rPr>
          <w:rFonts w:cs="Arial"/>
          <w:sz w:val="24"/>
        </w:rPr>
        <w:t>Payment Adjustment for Unusual Medical Expenses</w:t>
      </w:r>
    </w:p>
    <w:p w14:paraId="18120559" w14:textId="77777777" w:rsidR="00E94450" w:rsidRPr="001F4137" w:rsidRDefault="00E94450">
      <w:pPr>
        <w:pStyle w:val="Style"/>
        <w:widowControl/>
        <w:numPr>
          <w:ilvl w:val="0"/>
          <w:numId w:val="115"/>
        </w:numPr>
        <w:jc w:val="both"/>
        <w:rPr>
          <w:rFonts w:cs="Arial"/>
          <w:sz w:val="24"/>
        </w:rPr>
      </w:pPr>
      <w:r w:rsidRPr="001F4137">
        <w:rPr>
          <w:rFonts w:cs="Arial"/>
          <w:sz w:val="24"/>
        </w:rPr>
        <w:t xml:space="preserve">Payments to </w:t>
      </w:r>
      <w:smartTag w:uri="urn:schemas-microsoft-com:office:smarttags" w:element="country-region">
        <w:smartTag w:uri="urn:schemas-microsoft-com:office:smarttags" w:element="place">
          <w:r w:rsidRPr="001F4137">
            <w:rPr>
              <w:rFonts w:cs="Arial"/>
              <w:sz w:val="24"/>
            </w:rPr>
            <w:t>Vietnam</w:t>
          </w:r>
        </w:smartTag>
      </w:smartTag>
      <w:r w:rsidRPr="001F4137">
        <w:rPr>
          <w:rFonts w:cs="Arial"/>
          <w:sz w:val="24"/>
        </w:rPr>
        <w:t xml:space="preserve"> Veterans' Children with Spina Bifida</w:t>
      </w:r>
    </w:p>
    <w:p w14:paraId="1812055A" w14:textId="77777777" w:rsidR="00E94450" w:rsidRPr="001F4137" w:rsidRDefault="00E94450">
      <w:pPr>
        <w:pStyle w:val="Style"/>
        <w:widowControl/>
        <w:numPr>
          <w:ilvl w:val="0"/>
          <w:numId w:val="115"/>
        </w:numPr>
        <w:jc w:val="both"/>
        <w:rPr>
          <w:rFonts w:cs="Arial"/>
          <w:sz w:val="24"/>
        </w:rPr>
      </w:pPr>
      <w:r w:rsidRPr="001F4137">
        <w:rPr>
          <w:rFonts w:cs="Arial"/>
          <w:sz w:val="24"/>
        </w:rPr>
        <w:t>Insurance Payments</w:t>
      </w:r>
    </w:p>
    <w:p w14:paraId="1812055B" w14:textId="77777777" w:rsidR="00E94450" w:rsidRPr="001F4137" w:rsidRDefault="00E94450">
      <w:pPr>
        <w:pStyle w:val="Style"/>
        <w:widowControl/>
        <w:ind w:left="0" w:firstLine="0"/>
        <w:jc w:val="both"/>
        <w:rPr>
          <w:rFonts w:cs="Arial"/>
          <w:sz w:val="24"/>
        </w:rPr>
      </w:pPr>
    </w:p>
    <w:p w14:paraId="1812055C" w14:textId="77777777" w:rsidR="00E94450" w:rsidRPr="001F4137" w:rsidRDefault="00E94450">
      <w:pPr>
        <w:pStyle w:val="Style"/>
        <w:widowControl/>
        <w:ind w:left="0" w:firstLine="0"/>
        <w:jc w:val="both"/>
        <w:rPr>
          <w:rFonts w:cs="Arial"/>
          <w:sz w:val="24"/>
        </w:rPr>
      </w:pPr>
      <w:r w:rsidRPr="001F4137">
        <w:rPr>
          <w:rFonts w:cs="Arial"/>
          <w:sz w:val="24"/>
        </w:rPr>
        <w:t>Verification of various payment and benefits may be requested by contacting the regional benefits office at:</w:t>
      </w:r>
    </w:p>
    <w:p w14:paraId="1812055D" w14:textId="77777777" w:rsidR="00E94450" w:rsidRPr="001F4137" w:rsidRDefault="00E94450">
      <w:pPr>
        <w:pStyle w:val="Style"/>
        <w:widowControl/>
        <w:ind w:left="0" w:firstLine="0"/>
        <w:jc w:val="both"/>
        <w:rPr>
          <w:rFonts w:cs="Arial"/>
          <w:sz w:val="24"/>
        </w:rPr>
      </w:pPr>
    </w:p>
    <w:p w14:paraId="1812055E" w14:textId="77777777" w:rsidR="00E94450" w:rsidRPr="001F4137" w:rsidRDefault="00E94450" w:rsidP="004626FD">
      <w:pPr>
        <w:pStyle w:val="Style"/>
        <w:keepNext/>
        <w:keepLines/>
        <w:widowControl/>
        <w:ind w:left="2880" w:firstLine="0"/>
        <w:jc w:val="both"/>
        <w:rPr>
          <w:rFonts w:cs="Arial"/>
          <w:sz w:val="24"/>
        </w:rPr>
      </w:pPr>
      <w:r w:rsidRPr="001F4137">
        <w:rPr>
          <w:rFonts w:cs="Arial"/>
          <w:sz w:val="24"/>
        </w:rPr>
        <w:t>Department of Veterans Affairs</w:t>
      </w:r>
    </w:p>
    <w:p w14:paraId="1812055F" w14:textId="77777777" w:rsidR="00E94450" w:rsidRPr="001F4137" w:rsidRDefault="00E94450" w:rsidP="004626FD">
      <w:pPr>
        <w:pStyle w:val="Style"/>
        <w:keepNext/>
        <w:keepLines/>
        <w:widowControl/>
        <w:ind w:left="2880" w:firstLine="0"/>
        <w:jc w:val="both"/>
        <w:rPr>
          <w:rFonts w:cs="Arial"/>
          <w:sz w:val="24"/>
        </w:rPr>
      </w:pPr>
      <w:smartTag w:uri="urn:schemas-microsoft-com:office:smarttags" w:element="City">
        <w:smartTag w:uri="urn:schemas-microsoft-com:office:smarttags" w:element="place">
          <w:r w:rsidRPr="001F4137">
            <w:rPr>
              <w:rFonts w:cs="Arial"/>
              <w:sz w:val="24"/>
            </w:rPr>
            <w:t>Columbia</w:t>
          </w:r>
        </w:smartTag>
      </w:smartTag>
      <w:r w:rsidRPr="001F4137">
        <w:rPr>
          <w:rFonts w:cs="Arial"/>
          <w:sz w:val="24"/>
        </w:rPr>
        <w:t xml:space="preserve"> Regional Office</w:t>
      </w:r>
    </w:p>
    <w:p w14:paraId="18120560" w14:textId="77777777" w:rsidR="00E94450" w:rsidRPr="001F4137" w:rsidRDefault="00E94450" w:rsidP="004626FD">
      <w:pPr>
        <w:pStyle w:val="Style"/>
        <w:keepNext/>
        <w:keepLines/>
        <w:widowControl/>
        <w:ind w:left="2880" w:firstLine="0"/>
        <w:rPr>
          <w:rFonts w:cs="Arial"/>
          <w:sz w:val="24"/>
        </w:rPr>
      </w:pPr>
      <w:smartTag w:uri="urn:schemas-microsoft-com:office:smarttags" w:element="address">
        <w:smartTag w:uri="urn:schemas-microsoft-com:office:smarttags" w:element="Street">
          <w:r w:rsidRPr="001F4137">
            <w:rPr>
              <w:rFonts w:cs="Arial"/>
              <w:color w:val="000000"/>
              <w:sz w:val="24"/>
              <w:szCs w:val="20"/>
            </w:rPr>
            <w:t>1801 Assembly Street</w:t>
          </w:r>
        </w:smartTag>
        <w:r w:rsidRPr="001F4137">
          <w:rPr>
            <w:rFonts w:cs="Arial"/>
            <w:color w:val="000000"/>
            <w:sz w:val="24"/>
            <w:szCs w:val="20"/>
          </w:rPr>
          <w:br/>
        </w:r>
        <w:smartTag w:uri="urn:schemas-microsoft-com:office:smarttags" w:element="City">
          <w:r w:rsidRPr="001F4137">
            <w:rPr>
              <w:rFonts w:cs="Arial"/>
              <w:color w:val="000000"/>
              <w:sz w:val="24"/>
              <w:szCs w:val="20"/>
            </w:rPr>
            <w:t>Columbia</w:t>
          </w:r>
        </w:smartTag>
        <w:r w:rsidRPr="001F4137">
          <w:rPr>
            <w:rFonts w:cs="Arial"/>
            <w:color w:val="000000"/>
            <w:sz w:val="24"/>
            <w:szCs w:val="20"/>
          </w:rPr>
          <w:t xml:space="preserve">, </w:t>
        </w:r>
        <w:smartTag w:uri="urn:schemas-microsoft-com:office:smarttags" w:element="State">
          <w:r w:rsidRPr="001F4137">
            <w:rPr>
              <w:rFonts w:cs="Arial"/>
              <w:color w:val="000000"/>
              <w:sz w:val="24"/>
              <w:szCs w:val="20"/>
            </w:rPr>
            <w:t>SC</w:t>
          </w:r>
        </w:smartTag>
        <w:r w:rsidRPr="001F4137">
          <w:rPr>
            <w:rFonts w:cs="Arial"/>
            <w:color w:val="000000"/>
            <w:sz w:val="24"/>
            <w:szCs w:val="20"/>
          </w:rPr>
          <w:t xml:space="preserve"> </w:t>
        </w:r>
        <w:smartTag w:uri="urn:schemas-microsoft-com:office:smarttags" w:element="PostalCode">
          <w:r w:rsidRPr="001F4137">
            <w:rPr>
              <w:rFonts w:cs="Arial"/>
              <w:color w:val="000000"/>
              <w:sz w:val="24"/>
              <w:szCs w:val="20"/>
            </w:rPr>
            <w:t>29201</w:t>
          </w:r>
        </w:smartTag>
      </w:smartTag>
      <w:r w:rsidRPr="001F4137">
        <w:rPr>
          <w:rFonts w:cs="Arial"/>
          <w:color w:val="000000"/>
          <w:sz w:val="24"/>
          <w:szCs w:val="20"/>
        </w:rPr>
        <w:br/>
        <w:t>Phone: 1-800-827-1000</w:t>
      </w:r>
    </w:p>
    <w:p w14:paraId="18120561" w14:textId="77777777" w:rsidR="00E94450" w:rsidRPr="001F4137" w:rsidRDefault="00E94450">
      <w:pPr>
        <w:pStyle w:val="Style"/>
        <w:widowControl/>
        <w:ind w:left="2340" w:firstLine="0"/>
        <w:jc w:val="right"/>
        <w:rPr>
          <w:rFonts w:cs="Arial"/>
          <w:sz w:val="24"/>
        </w:rPr>
      </w:pPr>
    </w:p>
    <w:p w14:paraId="18120562" w14:textId="77777777" w:rsidR="00E94450" w:rsidRPr="001F4137" w:rsidRDefault="00E94450" w:rsidP="00CD26A8">
      <w:pPr>
        <w:pStyle w:val="ManualHeading2"/>
        <w:keepNext w:val="0"/>
        <w:keepLines w:val="0"/>
        <w:pageBreakBefore/>
      </w:pPr>
      <w:bookmarkStart w:id="117" w:name="_Toc106776568"/>
      <w:bookmarkStart w:id="118" w:name="_Toc107899361"/>
      <w:bookmarkStart w:id="119" w:name="_Toc149698631"/>
      <w:bookmarkStart w:id="120" w:name="_Toc101850229"/>
      <w:bookmarkStart w:id="121" w:name="_Toc105555298"/>
      <w:bookmarkStart w:id="122" w:name="_Toc105572720"/>
      <w:r w:rsidRPr="001F4137">
        <w:lastRenderedPageBreak/>
        <w:t>401.09.09-A</w:t>
      </w:r>
      <w:r w:rsidRPr="001F4137">
        <w:tab/>
        <w:t>Pension Payments</w:t>
      </w:r>
      <w:bookmarkEnd w:id="117"/>
      <w:bookmarkEnd w:id="118"/>
      <w:bookmarkEnd w:id="119"/>
    </w:p>
    <w:p w14:paraId="18120563" w14:textId="77777777" w:rsidR="00F42EEC" w:rsidRPr="00F42EEC" w:rsidRDefault="00F42EEC" w:rsidP="00F42EEC">
      <w:pPr>
        <w:jc w:val="right"/>
        <w:rPr>
          <w:bCs/>
          <w:sz w:val="16"/>
        </w:rPr>
      </w:pPr>
      <w:r w:rsidRPr="00F42EEC">
        <w:rPr>
          <w:bCs/>
          <w:sz w:val="16"/>
        </w:rPr>
        <w:t>(Eff. 02/01/06)</w:t>
      </w:r>
    </w:p>
    <w:p w14:paraId="18120564" w14:textId="77777777" w:rsidR="00E94450" w:rsidRPr="001F4137" w:rsidRDefault="008A1EA4">
      <w:pPr>
        <w:pStyle w:val="BodyText"/>
        <w:keepNext/>
        <w:keepLines/>
        <w:jc w:val="right"/>
        <w:rPr>
          <w:rFonts w:cs="Arial"/>
        </w:rPr>
      </w:pPr>
      <w:hyperlink r:id="rId80" w:history="1">
        <w:r w:rsidR="00E94450" w:rsidRPr="001F4137">
          <w:rPr>
            <w:rStyle w:val="Hyperlink"/>
            <w:rFonts w:cs="Arial"/>
          </w:rPr>
          <w:t>POMS SI 00830.302</w:t>
        </w:r>
      </w:hyperlink>
      <w:bookmarkEnd w:id="120"/>
      <w:bookmarkEnd w:id="121"/>
      <w:bookmarkEnd w:id="122"/>
    </w:p>
    <w:p w14:paraId="18120565" w14:textId="77777777" w:rsidR="00E94450" w:rsidRPr="001F4137" w:rsidRDefault="00E94450">
      <w:pPr>
        <w:pStyle w:val="BodyText2"/>
        <w:keepNext/>
        <w:keepLines/>
        <w:rPr>
          <w:rFonts w:cs="Arial"/>
          <w:b w:val="0"/>
          <w:bCs/>
        </w:rPr>
      </w:pPr>
      <w:r w:rsidRPr="001F4137">
        <w:rPr>
          <w:rFonts w:cs="Arial"/>
          <w:b w:val="0"/>
          <w:bCs/>
        </w:rPr>
        <w:t xml:space="preserve">Pension payments are based on a combination of service and a </w:t>
      </w:r>
      <w:proofErr w:type="spellStart"/>
      <w:r w:rsidRPr="001F4137">
        <w:rPr>
          <w:rFonts w:cs="Arial"/>
          <w:b w:val="0"/>
          <w:bCs/>
        </w:rPr>
        <w:t>non service</w:t>
      </w:r>
      <w:proofErr w:type="spellEnd"/>
      <w:r w:rsidRPr="001F4137">
        <w:rPr>
          <w:rFonts w:cs="Arial"/>
          <w:b w:val="0"/>
          <w:bCs/>
        </w:rPr>
        <w:t xml:space="preserve">-connected disability or death. With a few rare exceptions noted below, VA pension payments are also based on need. </w:t>
      </w:r>
    </w:p>
    <w:p w14:paraId="18120566" w14:textId="77777777" w:rsidR="00E94450" w:rsidRPr="001F4137" w:rsidRDefault="00E94450">
      <w:pPr>
        <w:pStyle w:val="BodyText2"/>
        <w:ind w:left="360"/>
        <w:rPr>
          <w:rFonts w:cs="Arial"/>
        </w:rPr>
      </w:pPr>
    </w:p>
    <w:p w14:paraId="18120567" w14:textId="77777777" w:rsidR="00E94450" w:rsidRPr="001F4137" w:rsidRDefault="00E94450">
      <w:pPr>
        <w:pStyle w:val="BodyText2"/>
        <w:keepNext/>
        <w:numPr>
          <w:ilvl w:val="0"/>
          <w:numId w:val="148"/>
        </w:numPr>
        <w:rPr>
          <w:rFonts w:cs="Arial"/>
        </w:rPr>
      </w:pPr>
      <w:r w:rsidRPr="001F4137">
        <w:rPr>
          <w:rFonts w:cs="Arial"/>
        </w:rPr>
        <w:t xml:space="preserve">Payments for Dependents </w:t>
      </w:r>
    </w:p>
    <w:p w14:paraId="18120568" w14:textId="77777777" w:rsidR="00E94450" w:rsidRPr="001F4137" w:rsidRDefault="00E94450">
      <w:pPr>
        <w:pStyle w:val="BodyText2"/>
        <w:ind w:left="720"/>
        <w:rPr>
          <w:rFonts w:cs="Arial"/>
          <w:b w:val="0"/>
          <w:bCs/>
        </w:rPr>
      </w:pPr>
      <w:r w:rsidRPr="001F4137">
        <w:rPr>
          <w:rFonts w:cs="Arial"/>
          <w:b w:val="0"/>
          <w:bCs/>
        </w:rPr>
        <w:t xml:space="preserve">VA may consider dependents’ needs in determining a pension. However, normally VA will not make a pension payment directly to a dependent during the lifetime of the veteran. Instead, the amount of the veteran's basic pension is increased if the veteran has dependents. </w:t>
      </w:r>
    </w:p>
    <w:p w14:paraId="18120569" w14:textId="77777777" w:rsidR="00E94450" w:rsidRPr="001F4137" w:rsidRDefault="00E94450">
      <w:pPr>
        <w:pStyle w:val="BodyText2"/>
        <w:ind w:left="360"/>
        <w:rPr>
          <w:rFonts w:cs="Arial"/>
          <w:b w:val="0"/>
          <w:bCs/>
        </w:rPr>
      </w:pPr>
    </w:p>
    <w:p w14:paraId="1812056A" w14:textId="77777777" w:rsidR="00E94450" w:rsidRPr="001F4137" w:rsidRDefault="00E94450">
      <w:pPr>
        <w:pStyle w:val="BodyText2"/>
        <w:ind w:left="720"/>
        <w:rPr>
          <w:rFonts w:cs="Arial"/>
          <w:b w:val="0"/>
          <w:bCs/>
        </w:rPr>
      </w:pPr>
      <w:r w:rsidRPr="001F4137">
        <w:rPr>
          <w:rFonts w:cs="Arial"/>
          <w:b w:val="0"/>
          <w:bCs/>
        </w:rPr>
        <w:t>A VA pension payment that has been increased for dependents is an augmented VA payment. A VA pension payment made directly to the dependent of a living veteran is an apportioned payment.</w:t>
      </w:r>
    </w:p>
    <w:p w14:paraId="1812056B" w14:textId="77777777" w:rsidR="00E94450" w:rsidRPr="001F4137" w:rsidRDefault="00E94450" w:rsidP="00E01BCD">
      <w:pPr>
        <w:pStyle w:val="BodyText2"/>
        <w:rPr>
          <w:rFonts w:cs="Arial"/>
          <w:b w:val="0"/>
          <w:bCs/>
        </w:rPr>
      </w:pPr>
    </w:p>
    <w:p w14:paraId="1812056C" w14:textId="77777777" w:rsidR="00E94450" w:rsidRPr="001F4137" w:rsidRDefault="00E94450">
      <w:pPr>
        <w:pStyle w:val="BodyText2"/>
        <w:keepNext/>
        <w:keepLines/>
        <w:numPr>
          <w:ilvl w:val="0"/>
          <w:numId w:val="148"/>
        </w:numPr>
        <w:rPr>
          <w:rFonts w:cs="Arial"/>
        </w:rPr>
      </w:pPr>
      <w:r w:rsidRPr="001F4137">
        <w:rPr>
          <w:rFonts w:cs="Arial"/>
        </w:rPr>
        <w:t>Frequency</w:t>
      </w:r>
    </w:p>
    <w:p w14:paraId="1812056D" w14:textId="77777777" w:rsidR="00E94450" w:rsidRPr="001F4137" w:rsidRDefault="00E94450">
      <w:pPr>
        <w:pStyle w:val="BodyText2"/>
        <w:keepNext/>
        <w:keepLines/>
        <w:ind w:left="720"/>
        <w:rPr>
          <w:rFonts w:cs="Arial"/>
          <w:b w:val="0"/>
          <w:bCs/>
        </w:rPr>
      </w:pPr>
      <w:r w:rsidRPr="001F4137">
        <w:rPr>
          <w:rFonts w:cs="Arial"/>
          <w:b w:val="0"/>
          <w:bCs/>
        </w:rPr>
        <w:t xml:space="preserve">Pension payments are usually paid monthly; however, when the monthly payment due is less than $19, VA will pay quarterly, bi-annually or annually. VA may also make an extra payment if an underpayment is due. </w:t>
      </w:r>
    </w:p>
    <w:p w14:paraId="1812056E" w14:textId="77777777" w:rsidR="00E94450" w:rsidRPr="001F4137" w:rsidRDefault="00E94450">
      <w:pPr>
        <w:pStyle w:val="BodyText2"/>
        <w:ind w:left="360"/>
        <w:rPr>
          <w:rFonts w:cs="Arial"/>
          <w:b w:val="0"/>
          <w:bCs/>
        </w:rPr>
      </w:pPr>
    </w:p>
    <w:p w14:paraId="1812056F" w14:textId="77777777" w:rsidR="00E94450" w:rsidRPr="001F4137" w:rsidRDefault="00E94450">
      <w:pPr>
        <w:pStyle w:val="BodyText2"/>
        <w:numPr>
          <w:ilvl w:val="0"/>
          <w:numId w:val="148"/>
        </w:numPr>
        <w:rPr>
          <w:rFonts w:cs="Arial"/>
        </w:rPr>
      </w:pPr>
      <w:r w:rsidRPr="001F4137">
        <w:rPr>
          <w:rFonts w:cs="Arial"/>
        </w:rPr>
        <w:t>Unusual Medical Expenses</w:t>
      </w:r>
    </w:p>
    <w:p w14:paraId="18120570" w14:textId="77777777" w:rsidR="00E94450" w:rsidRPr="001F4137" w:rsidRDefault="00E94450">
      <w:pPr>
        <w:pStyle w:val="BodyText2"/>
        <w:ind w:left="720"/>
        <w:rPr>
          <w:rFonts w:cs="Arial"/>
          <w:b w:val="0"/>
          <w:bCs/>
        </w:rPr>
      </w:pPr>
      <w:r w:rsidRPr="001F4137">
        <w:rPr>
          <w:rFonts w:cs="Arial"/>
          <w:b w:val="0"/>
          <w:bCs/>
        </w:rPr>
        <w:t>When computing some needs-based pension payments, VA deducts unusual medical expenses from any countable income. This computation may result in an increase in a pension payment or in an extra payment. An increase or extra payment resulting from this computation is not income.</w:t>
      </w:r>
    </w:p>
    <w:p w14:paraId="18120571" w14:textId="77777777" w:rsidR="00E94450" w:rsidRPr="001F4137" w:rsidRDefault="00E94450">
      <w:pPr>
        <w:pStyle w:val="BodyText2"/>
        <w:ind w:left="360"/>
        <w:rPr>
          <w:rFonts w:cs="Arial"/>
          <w:b w:val="0"/>
          <w:bCs/>
        </w:rPr>
      </w:pPr>
    </w:p>
    <w:p w14:paraId="18120572" w14:textId="77777777" w:rsidR="00E94450" w:rsidRPr="001F4137" w:rsidRDefault="00E94450">
      <w:pPr>
        <w:pStyle w:val="BodyText2"/>
        <w:rPr>
          <w:rFonts w:cs="Arial"/>
          <w:b w:val="0"/>
          <w:bCs/>
        </w:rPr>
      </w:pPr>
      <w:r w:rsidRPr="001F4137">
        <w:rPr>
          <w:rFonts w:cs="Arial"/>
          <w:b w:val="0"/>
          <w:bCs/>
        </w:rPr>
        <w:t xml:space="preserve">All VA pension payments except those listed below are Federally-funded income based on need. As such, these payments are counted as unearned income to which the $20 general income exclusion does not apply. </w:t>
      </w:r>
    </w:p>
    <w:p w14:paraId="18120573" w14:textId="77777777" w:rsidR="00E94450" w:rsidRPr="001F4137" w:rsidRDefault="00E94450">
      <w:pPr>
        <w:pStyle w:val="BodyText2"/>
        <w:ind w:left="360"/>
        <w:rPr>
          <w:rFonts w:cs="Arial"/>
          <w:b w:val="0"/>
          <w:bCs/>
        </w:rPr>
      </w:pPr>
    </w:p>
    <w:p w14:paraId="18120574" w14:textId="77777777" w:rsidR="00E94450" w:rsidRPr="001F4137" w:rsidRDefault="00E94450">
      <w:pPr>
        <w:pStyle w:val="BodyText2"/>
        <w:rPr>
          <w:rFonts w:cs="Arial"/>
          <w:b w:val="0"/>
          <w:bCs/>
        </w:rPr>
      </w:pPr>
      <w:r w:rsidRPr="001F4137">
        <w:rPr>
          <w:rFonts w:cs="Arial"/>
        </w:rPr>
        <w:t>Exceptions:</w:t>
      </w:r>
    </w:p>
    <w:p w14:paraId="18120575" w14:textId="77777777" w:rsidR="00E94450" w:rsidRPr="001F4137" w:rsidRDefault="00E94450">
      <w:pPr>
        <w:pStyle w:val="BodyText2"/>
        <w:ind w:left="720"/>
        <w:rPr>
          <w:rFonts w:cs="Arial"/>
          <w:b w:val="0"/>
          <w:bCs/>
        </w:rPr>
      </w:pPr>
    </w:p>
    <w:p w14:paraId="18120576" w14:textId="77777777" w:rsidR="00E94450" w:rsidRPr="001F4137" w:rsidRDefault="00E94450" w:rsidP="009574A4">
      <w:pPr>
        <w:pStyle w:val="BodyText2"/>
        <w:numPr>
          <w:ilvl w:val="0"/>
          <w:numId w:val="45"/>
        </w:numPr>
        <w:tabs>
          <w:tab w:val="clear" w:pos="504"/>
          <w:tab w:val="num" w:pos="720"/>
        </w:tabs>
        <w:ind w:left="720"/>
        <w:rPr>
          <w:rFonts w:cs="Arial"/>
          <w:b w:val="0"/>
          <w:bCs/>
        </w:rPr>
      </w:pPr>
      <w:r w:rsidRPr="001F4137">
        <w:rPr>
          <w:rFonts w:cs="Arial"/>
          <w:b w:val="0"/>
          <w:bCs/>
        </w:rPr>
        <w:t xml:space="preserve">VA Aid and Attendance and Housebound Allowances are not income. All or part of a VA pension may be subject to this rule. </w:t>
      </w:r>
    </w:p>
    <w:p w14:paraId="18120577" w14:textId="77777777" w:rsidR="00E94450" w:rsidRPr="001F4137" w:rsidRDefault="00E94450" w:rsidP="009574A4">
      <w:pPr>
        <w:pStyle w:val="BodyText2"/>
        <w:numPr>
          <w:ilvl w:val="0"/>
          <w:numId w:val="45"/>
        </w:numPr>
        <w:tabs>
          <w:tab w:val="clear" w:pos="504"/>
          <w:tab w:val="num" w:pos="720"/>
        </w:tabs>
        <w:ind w:left="720"/>
        <w:rPr>
          <w:rFonts w:cs="Arial"/>
          <w:b w:val="0"/>
          <w:bCs/>
        </w:rPr>
      </w:pPr>
      <w:r w:rsidRPr="001F4137">
        <w:rPr>
          <w:rFonts w:cs="Arial"/>
          <w:b w:val="0"/>
          <w:bCs/>
        </w:rPr>
        <w:t xml:space="preserve">VA payments resulting from unusual medical expenses are not income. All or part of a VA pension payment may be subject to this rule. </w:t>
      </w:r>
    </w:p>
    <w:p w14:paraId="18120578" w14:textId="77777777" w:rsidR="00E94450" w:rsidRPr="001F4137" w:rsidRDefault="00E94450" w:rsidP="009574A4">
      <w:pPr>
        <w:pStyle w:val="BodyText2"/>
        <w:numPr>
          <w:ilvl w:val="0"/>
          <w:numId w:val="45"/>
        </w:numPr>
        <w:tabs>
          <w:tab w:val="clear" w:pos="504"/>
          <w:tab w:val="num" w:pos="720"/>
        </w:tabs>
        <w:ind w:left="720"/>
        <w:rPr>
          <w:rFonts w:cs="Arial"/>
          <w:b w:val="0"/>
          <w:bCs/>
        </w:rPr>
      </w:pPr>
      <w:r w:rsidRPr="001F4137">
        <w:rPr>
          <w:rFonts w:cs="Arial"/>
          <w:b w:val="0"/>
          <w:bCs/>
        </w:rPr>
        <w:t xml:space="preserve">Certain pensions paid to veterans or their dependents are not needs based. These pensions are unearned income and the $20 general income exclusion applies. This exception applies to pensions paid on the basis of: </w:t>
      </w:r>
    </w:p>
    <w:p w14:paraId="18120579" w14:textId="77777777" w:rsidR="00E94450" w:rsidRPr="001F4137" w:rsidRDefault="00E94450" w:rsidP="009574A4">
      <w:pPr>
        <w:pStyle w:val="BodyText2"/>
        <w:numPr>
          <w:ilvl w:val="0"/>
          <w:numId w:val="57"/>
        </w:numPr>
        <w:tabs>
          <w:tab w:val="clear" w:pos="1440"/>
        </w:tabs>
        <w:ind w:left="1080"/>
        <w:rPr>
          <w:rFonts w:cs="Arial"/>
          <w:b w:val="0"/>
          <w:bCs/>
        </w:rPr>
      </w:pPr>
      <w:r w:rsidRPr="001F4137">
        <w:rPr>
          <w:rFonts w:cs="Arial"/>
          <w:b w:val="0"/>
          <w:bCs/>
        </w:rPr>
        <w:t xml:space="preserve">A Medal of Honor, or </w:t>
      </w:r>
    </w:p>
    <w:p w14:paraId="1812057A" w14:textId="77777777" w:rsidR="00E94450" w:rsidRPr="001F4137" w:rsidRDefault="00E94450" w:rsidP="009574A4">
      <w:pPr>
        <w:pStyle w:val="BodyText2"/>
        <w:numPr>
          <w:ilvl w:val="0"/>
          <w:numId w:val="57"/>
        </w:numPr>
        <w:tabs>
          <w:tab w:val="clear" w:pos="1440"/>
        </w:tabs>
        <w:ind w:left="1080"/>
        <w:rPr>
          <w:rFonts w:cs="Arial"/>
          <w:b w:val="0"/>
          <w:bCs/>
        </w:rPr>
      </w:pPr>
      <w:r w:rsidRPr="001F4137">
        <w:rPr>
          <w:rFonts w:cs="Arial"/>
          <w:b w:val="0"/>
          <w:bCs/>
        </w:rPr>
        <w:t xml:space="preserve">A special act of Congress. </w:t>
      </w:r>
    </w:p>
    <w:p w14:paraId="1812057B" w14:textId="77777777" w:rsidR="00E94450" w:rsidRPr="001F4137" w:rsidRDefault="00E94450">
      <w:pPr>
        <w:pStyle w:val="BodyText2"/>
        <w:ind w:left="360"/>
        <w:rPr>
          <w:rFonts w:cs="Arial"/>
          <w:b w:val="0"/>
          <w:bCs/>
        </w:rPr>
      </w:pPr>
    </w:p>
    <w:p w14:paraId="1812057C" w14:textId="77777777" w:rsidR="00E94450" w:rsidRPr="001F4137" w:rsidRDefault="00E94450">
      <w:pPr>
        <w:pStyle w:val="BodyText2"/>
        <w:rPr>
          <w:rFonts w:cs="Arial"/>
          <w:b w:val="0"/>
          <w:bCs/>
        </w:rPr>
      </w:pPr>
      <w:r w:rsidRPr="001F4137">
        <w:rPr>
          <w:rFonts w:cs="Arial"/>
          <w:b w:val="0"/>
          <w:bCs/>
        </w:rPr>
        <w:t>Assume that a VA pension is partly or entirely needs based unless there is evidence to the contrary.</w:t>
      </w:r>
    </w:p>
    <w:p w14:paraId="1812057D" w14:textId="77777777" w:rsidR="00E94450" w:rsidRPr="001F4137" w:rsidRDefault="008A1EA4">
      <w:pPr>
        <w:pStyle w:val="BodyText2"/>
        <w:ind w:left="360"/>
        <w:jc w:val="right"/>
        <w:rPr>
          <w:rFonts w:cs="Arial"/>
          <w:b w:val="0"/>
          <w:bCs/>
        </w:rPr>
      </w:pPr>
      <w:hyperlink w:anchor="_top" w:history="1">
        <w:r w:rsidR="00E94450" w:rsidRPr="001F4137">
          <w:rPr>
            <w:rStyle w:val="Hyperlink"/>
            <w:rFonts w:cs="Arial"/>
            <w:b w:val="0"/>
            <w:bCs/>
          </w:rPr>
          <w:t>Table of Contents</w:t>
        </w:r>
      </w:hyperlink>
    </w:p>
    <w:p w14:paraId="1812057E" w14:textId="77777777" w:rsidR="00E94450" w:rsidRPr="001F4137" w:rsidRDefault="00E94450">
      <w:pPr>
        <w:pStyle w:val="ManualHeading2"/>
      </w:pPr>
      <w:bookmarkStart w:id="123" w:name="_Toc106776569"/>
      <w:bookmarkStart w:id="124" w:name="_Toc107899362"/>
      <w:bookmarkStart w:id="125" w:name="_Toc149698632"/>
      <w:bookmarkStart w:id="126" w:name="_Toc101850230"/>
      <w:bookmarkStart w:id="127" w:name="_Toc105555299"/>
      <w:bookmarkStart w:id="128" w:name="_Toc105572721"/>
      <w:r w:rsidRPr="001F4137">
        <w:t>401.09.09-B</w:t>
      </w:r>
      <w:r w:rsidRPr="001F4137">
        <w:tab/>
        <w:t>Compensation Payments</w:t>
      </w:r>
      <w:bookmarkEnd w:id="123"/>
      <w:bookmarkEnd w:id="124"/>
      <w:bookmarkEnd w:id="125"/>
    </w:p>
    <w:p w14:paraId="1812057F" w14:textId="77777777" w:rsidR="00F42EEC" w:rsidRPr="00F42EEC" w:rsidRDefault="00F42EEC" w:rsidP="00F42EEC">
      <w:pPr>
        <w:jc w:val="right"/>
        <w:rPr>
          <w:bCs/>
          <w:sz w:val="16"/>
        </w:rPr>
      </w:pPr>
      <w:r w:rsidRPr="00F42EEC">
        <w:rPr>
          <w:bCs/>
          <w:sz w:val="16"/>
        </w:rPr>
        <w:t>(Eff. 02/01/06)</w:t>
      </w:r>
    </w:p>
    <w:p w14:paraId="18120580" w14:textId="77777777" w:rsidR="00E94450" w:rsidRPr="001F4137" w:rsidRDefault="008A1EA4">
      <w:pPr>
        <w:pStyle w:val="BodyText"/>
        <w:jc w:val="right"/>
        <w:rPr>
          <w:rFonts w:cs="Arial"/>
          <w:b/>
          <w:bCs w:val="0"/>
        </w:rPr>
      </w:pPr>
      <w:hyperlink r:id="rId81" w:history="1">
        <w:r w:rsidR="00E94450" w:rsidRPr="001F4137">
          <w:rPr>
            <w:rStyle w:val="Hyperlink"/>
            <w:rFonts w:cs="Arial"/>
          </w:rPr>
          <w:t>POMS SI 00830.304</w:t>
        </w:r>
      </w:hyperlink>
      <w:bookmarkEnd w:id="126"/>
      <w:bookmarkEnd w:id="127"/>
      <w:bookmarkEnd w:id="128"/>
    </w:p>
    <w:p w14:paraId="18120581" w14:textId="77777777" w:rsidR="00E94450" w:rsidRPr="001F4137" w:rsidRDefault="00E94450">
      <w:pPr>
        <w:pStyle w:val="BodyText3"/>
        <w:rPr>
          <w:b w:val="0"/>
          <w:bCs w:val="0"/>
        </w:rPr>
      </w:pPr>
      <w:r w:rsidRPr="001F4137">
        <w:rPr>
          <w:b w:val="0"/>
          <w:bCs w:val="0"/>
        </w:rPr>
        <w:t>Compensation payments are based on service</w:t>
      </w:r>
      <w:r w:rsidRPr="001F4137">
        <w:rPr>
          <w:b w:val="0"/>
          <w:bCs w:val="0"/>
        </w:rPr>
        <w:noBreakHyphen/>
        <w:t>connected disability or death and may be based on need. The following chart describes types of compensation payments and their treatment.</w:t>
      </w:r>
    </w:p>
    <w:p w14:paraId="18120582" w14:textId="77777777" w:rsidR="00E94450" w:rsidRPr="001F4137" w:rsidRDefault="00E94450">
      <w:pPr>
        <w:pStyle w:val="BodyText3"/>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4641"/>
      </w:tblGrid>
      <w:tr w:rsidR="00E94450" w:rsidRPr="001F4137" w14:paraId="18120585" w14:textId="77777777">
        <w:trPr>
          <w:tblHeader/>
        </w:trPr>
        <w:tc>
          <w:tcPr>
            <w:tcW w:w="2518" w:type="pct"/>
            <w:shd w:val="clear" w:color="auto" w:fill="D9D9D9"/>
          </w:tcPr>
          <w:p w14:paraId="18120583" w14:textId="77777777" w:rsidR="00E94450" w:rsidRPr="001F4137" w:rsidRDefault="00E94450">
            <w:pPr>
              <w:pStyle w:val="BodyText"/>
              <w:jc w:val="center"/>
              <w:rPr>
                <w:rFonts w:cs="Arial"/>
                <w:b/>
                <w:bCs w:val="0"/>
                <w:sz w:val="22"/>
              </w:rPr>
            </w:pPr>
            <w:r w:rsidRPr="001F4137">
              <w:rPr>
                <w:rFonts w:cs="Arial"/>
                <w:b/>
                <w:bCs w:val="0"/>
                <w:sz w:val="22"/>
              </w:rPr>
              <w:t>TYPE</w:t>
            </w:r>
          </w:p>
        </w:tc>
        <w:tc>
          <w:tcPr>
            <w:tcW w:w="2482" w:type="pct"/>
            <w:shd w:val="clear" w:color="auto" w:fill="D9D9D9"/>
          </w:tcPr>
          <w:p w14:paraId="18120584" w14:textId="77777777" w:rsidR="00E94450" w:rsidRPr="001F4137" w:rsidRDefault="00E94450">
            <w:pPr>
              <w:pStyle w:val="BodyText2"/>
              <w:jc w:val="center"/>
              <w:rPr>
                <w:rFonts w:cs="Arial"/>
                <w:sz w:val="22"/>
              </w:rPr>
            </w:pPr>
            <w:r w:rsidRPr="001F4137">
              <w:rPr>
                <w:rFonts w:cs="Arial"/>
                <w:sz w:val="22"/>
              </w:rPr>
              <w:t>TREATMENT</w:t>
            </w:r>
          </w:p>
        </w:tc>
      </w:tr>
      <w:tr w:rsidR="00E94450" w:rsidRPr="001F4137" w14:paraId="18120588" w14:textId="77777777">
        <w:tc>
          <w:tcPr>
            <w:tcW w:w="2518" w:type="pct"/>
            <w:vAlign w:val="center"/>
          </w:tcPr>
          <w:p w14:paraId="18120586" w14:textId="77777777" w:rsidR="00E94450" w:rsidRPr="001F4137" w:rsidRDefault="00E94450">
            <w:pPr>
              <w:pStyle w:val="BodyText"/>
              <w:ind w:left="216"/>
              <w:rPr>
                <w:rFonts w:cs="Arial"/>
                <w:sz w:val="22"/>
                <w:szCs w:val="20"/>
              </w:rPr>
            </w:pPr>
            <w:r w:rsidRPr="001F4137">
              <w:rPr>
                <w:rFonts w:cs="Arial"/>
                <w:sz w:val="22"/>
                <w:szCs w:val="20"/>
              </w:rPr>
              <w:t>Compensation payments to a surviving parent of a veteran</w:t>
            </w:r>
          </w:p>
        </w:tc>
        <w:tc>
          <w:tcPr>
            <w:tcW w:w="2482" w:type="pct"/>
            <w:vAlign w:val="center"/>
          </w:tcPr>
          <w:p w14:paraId="18120587" w14:textId="77777777" w:rsidR="00E94450" w:rsidRPr="001F4137" w:rsidRDefault="00E94450">
            <w:pPr>
              <w:pStyle w:val="BodyText2"/>
              <w:ind w:left="288"/>
              <w:rPr>
                <w:rFonts w:cs="Arial"/>
                <w:b w:val="0"/>
                <w:bCs/>
                <w:sz w:val="22"/>
                <w:szCs w:val="20"/>
              </w:rPr>
            </w:pPr>
            <w:r w:rsidRPr="001F4137">
              <w:rPr>
                <w:rFonts w:cs="Arial"/>
                <w:b w:val="0"/>
                <w:bCs/>
                <w:sz w:val="22"/>
                <w:szCs w:val="20"/>
              </w:rPr>
              <w:t>Counted as unearned income to which the $20 general income exclusion does not apply</w:t>
            </w:r>
          </w:p>
        </w:tc>
      </w:tr>
      <w:tr w:rsidR="00E94450" w:rsidRPr="001F4137" w14:paraId="1812058B" w14:textId="77777777">
        <w:tc>
          <w:tcPr>
            <w:tcW w:w="2518" w:type="pct"/>
            <w:vAlign w:val="center"/>
          </w:tcPr>
          <w:p w14:paraId="18120589" w14:textId="77777777" w:rsidR="00E94450" w:rsidRPr="001F4137" w:rsidRDefault="00E94450">
            <w:pPr>
              <w:pStyle w:val="BodyText"/>
              <w:ind w:left="216"/>
              <w:rPr>
                <w:rFonts w:cs="Arial"/>
                <w:sz w:val="22"/>
                <w:szCs w:val="20"/>
              </w:rPr>
            </w:pPr>
            <w:r w:rsidRPr="001F4137">
              <w:rPr>
                <w:rFonts w:cs="Arial"/>
                <w:sz w:val="22"/>
                <w:szCs w:val="20"/>
              </w:rPr>
              <w:t>Compensation payments resulting from unusual medical expenses, aid and attendance allowances, and housebound allowances</w:t>
            </w:r>
          </w:p>
        </w:tc>
        <w:tc>
          <w:tcPr>
            <w:tcW w:w="2482" w:type="pct"/>
            <w:vAlign w:val="center"/>
          </w:tcPr>
          <w:p w14:paraId="1812058A" w14:textId="77777777" w:rsidR="00E94450" w:rsidRPr="001F4137" w:rsidRDefault="00E94450">
            <w:pPr>
              <w:pStyle w:val="BodyText"/>
              <w:ind w:left="252"/>
              <w:rPr>
                <w:rFonts w:cs="Arial"/>
                <w:sz w:val="22"/>
                <w:szCs w:val="20"/>
              </w:rPr>
            </w:pPr>
            <w:r w:rsidRPr="001F4137">
              <w:rPr>
                <w:rFonts w:cs="Arial"/>
                <w:sz w:val="22"/>
                <w:szCs w:val="20"/>
              </w:rPr>
              <w:t>Not counted as income</w:t>
            </w:r>
          </w:p>
        </w:tc>
      </w:tr>
      <w:tr w:rsidR="00E94450" w:rsidRPr="001F4137" w14:paraId="1812058E" w14:textId="77777777">
        <w:tc>
          <w:tcPr>
            <w:tcW w:w="2518" w:type="pct"/>
            <w:vAlign w:val="center"/>
          </w:tcPr>
          <w:p w14:paraId="1812058C" w14:textId="77777777" w:rsidR="00E94450" w:rsidRPr="001F4137" w:rsidRDefault="00E94450">
            <w:pPr>
              <w:pStyle w:val="BodyText2"/>
              <w:ind w:left="216"/>
              <w:rPr>
                <w:rFonts w:cs="Arial"/>
                <w:b w:val="0"/>
                <w:bCs/>
                <w:sz w:val="22"/>
                <w:szCs w:val="20"/>
              </w:rPr>
            </w:pPr>
            <w:r w:rsidRPr="001F4137">
              <w:rPr>
                <w:rFonts w:cs="Arial"/>
                <w:b w:val="0"/>
                <w:bCs/>
                <w:sz w:val="22"/>
                <w:szCs w:val="20"/>
              </w:rPr>
              <w:t>Compensation payments to a veteran, spouse, child, or widow(er)</w:t>
            </w:r>
          </w:p>
        </w:tc>
        <w:tc>
          <w:tcPr>
            <w:tcW w:w="2482" w:type="pct"/>
            <w:vAlign w:val="center"/>
          </w:tcPr>
          <w:p w14:paraId="1812058D" w14:textId="77777777" w:rsidR="00E94450" w:rsidRPr="001F4137" w:rsidRDefault="00E94450">
            <w:pPr>
              <w:pStyle w:val="BodyText2"/>
              <w:ind w:left="252"/>
              <w:rPr>
                <w:rFonts w:cs="Arial"/>
                <w:b w:val="0"/>
                <w:bCs/>
                <w:sz w:val="22"/>
                <w:szCs w:val="20"/>
              </w:rPr>
            </w:pPr>
            <w:r w:rsidRPr="001F4137">
              <w:rPr>
                <w:rFonts w:cs="Arial"/>
                <w:b w:val="0"/>
                <w:bCs/>
                <w:sz w:val="22"/>
                <w:szCs w:val="20"/>
              </w:rPr>
              <w:t>Counted as unearned income subject to the $20 general income exclusion</w:t>
            </w:r>
          </w:p>
        </w:tc>
      </w:tr>
    </w:tbl>
    <w:p w14:paraId="1812058F" w14:textId="77777777" w:rsidR="00E94450" w:rsidRPr="001F4137" w:rsidRDefault="00E94450">
      <w:pPr>
        <w:pStyle w:val="BodyText2"/>
        <w:rPr>
          <w:rFonts w:cs="Arial"/>
        </w:rPr>
      </w:pPr>
    </w:p>
    <w:p w14:paraId="18120590" w14:textId="77777777" w:rsidR="00E94450" w:rsidRPr="001F4137" w:rsidRDefault="00E94450">
      <w:pPr>
        <w:pStyle w:val="BodyText2"/>
        <w:rPr>
          <w:rFonts w:cs="Arial"/>
          <w:b w:val="0"/>
          <w:bCs/>
        </w:rPr>
      </w:pPr>
      <w:r w:rsidRPr="001F4137">
        <w:rPr>
          <w:rFonts w:cs="Arial"/>
          <w:b w:val="0"/>
          <w:bCs/>
        </w:rPr>
        <w:t>VA may consider dependents’ needs in determining a compensation payment. Compensation payments may be paid directly to dependent parents based on a service-connected death. A VA compensation payment that has been increased for dependents is an augmented VA payment. A VA compensation payment made directly to the dependent of a living veteran is an apportioned payment.</w:t>
      </w:r>
    </w:p>
    <w:p w14:paraId="18120591" w14:textId="77777777" w:rsidR="00E94450" w:rsidRPr="001F4137" w:rsidRDefault="00E94450">
      <w:pPr>
        <w:pStyle w:val="BodyText2"/>
        <w:ind w:left="360"/>
        <w:rPr>
          <w:rFonts w:cs="Arial"/>
          <w:b w:val="0"/>
          <w:bCs/>
        </w:rPr>
      </w:pPr>
    </w:p>
    <w:p w14:paraId="18120592" w14:textId="77777777" w:rsidR="00E94450" w:rsidRPr="001F4137" w:rsidRDefault="00E94450">
      <w:pPr>
        <w:pStyle w:val="BodyText2"/>
        <w:rPr>
          <w:rFonts w:cs="Arial"/>
          <w:b w:val="0"/>
          <w:bCs/>
        </w:rPr>
      </w:pPr>
      <w:r w:rsidRPr="001F4137">
        <w:rPr>
          <w:rFonts w:cs="Arial"/>
          <w:b w:val="0"/>
          <w:bCs/>
        </w:rPr>
        <w:t xml:space="preserve">Apportionment is direct payment of VA benefits to a dependent. VA decides whether and how much to pay by apportionment on a case-by-case basis. Apportionment reduces the amount of the augmented benefit payable to the veteran or surviving spouse. </w:t>
      </w:r>
    </w:p>
    <w:p w14:paraId="18120593" w14:textId="77777777" w:rsidR="00E94450" w:rsidRPr="001F4137" w:rsidRDefault="00E94450">
      <w:pPr>
        <w:pStyle w:val="BodyText2"/>
        <w:ind w:left="720"/>
        <w:rPr>
          <w:rFonts w:cs="Arial"/>
          <w:b w:val="0"/>
          <w:bCs/>
        </w:rPr>
      </w:pPr>
    </w:p>
    <w:p w14:paraId="18120594" w14:textId="77777777" w:rsidR="00E94450" w:rsidRPr="001F4137" w:rsidRDefault="00E94450">
      <w:pPr>
        <w:pStyle w:val="BodyText2"/>
        <w:rPr>
          <w:rFonts w:cs="Arial"/>
          <w:b w:val="0"/>
          <w:bCs/>
        </w:rPr>
      </w:pPr>
      <w:r w:rsidRPr="001F4137">
        <w:rPr>
          <w:rFonts w:cs="Arial"/>
          <w:b w:val="0"/>
          <w:bCs/>
        </w:rPr>
        <w:t>An augmented benefit is a benefit that is increased, or which has higher income eligibility limits, because of a dependent. An augmented VA benefit, which includes a designated beneficiary's portion and a dependent's portion, usually is issued as a single payment to the veteran or the veteran's surviving spouse.</w:t>
      </w:r>
    </w:p>
    <w:p w14:paraId="18120595" w14:textId="77777777" w:rsidR="00E94450" w:rsidRPr="001F4137" w:rsidRDefault="00E94450" w:rsidP="007A08F1">
      <w:pPr>
        <w:pStyle w:val="BodyText2"/>
        <w:rPr>
          <w:rFonts w:cs="Arial"/>
        </w:rPr>
      </w:pPr>
    </w:p>
    <w:p w14:paraId="18120596" w14:textId="77777777" w:rsidR="00E94450" w:rsidRPr="001F4137" w:rsidRDefault="00E94450" w:rsidP="00E84ABE">
      <w:pPr>
        <w:pStyle w:val="ManualHeading2"/>
        <w:keepNext w:val="0"/>
        <w:keepLines w:val="0"/>
      </w:pPr>
      <w:bookmarkStart w:id="129" w:name="_Toc106776570"/>
      <w:bookmarkStart w:id="130" w:name="_Toc107899363"/>
      <w:bookmarkStart w:id="131" w:name="_Toc149698633"/>
      <w:bookmarkStart w:id="132" w:name="_Toc101850231"/>
      <w:bookmarkStart w:id="133" w:name="_Toc105555300"/>
      <w:bookmarkStart w:id="134" w:name="_Toc105572722"/>
      <w:r w:rsidRPr="001F4137">
        <w:t>401.09.09-C</w:t>
      </w:r>
      <w:r w:rsidRPr="001F4137">
        <w:tab/>
        <w:t>VA Educational Benefits</w:t>
      </w:r>
      <w:bookmarkEnd w:id="129"/>
      <w:bookmarkEnd w:id="130"/>
      <w:bookmarkEnd w:id="131"/>
    </w:p>
    <w:p w14:paraId="18120597" w14:textId="77777777" w:rsidR="00F42EEC" w:rsidRPr="00F42EEC" w:rsidRDefault="00F42EEC" w:rsidP="00F42EEC">
      <w:pPr>
        <w:jc w:val="right"/>
        <w:rPr>
          <w:bCs/>
          <w:sz w:val="16"/>
        </w:rPr>
      </w:pPr>
      <w:r w:rsidRPr="00F42EEC">
        <w:rPr>
          <w:bCs/>
          <w:sz w:val="16"/>
        </w:rPr>
        <w:t>(</w:t>
      </w:r>
      <w:r>
        <w:rPr>
          <w:bCs/>
          <w:sz w:val="16"/>
        </w:rPr>
        <w:t>Rev</w:t>
      </w:r>
      <w:r w:rsidRPr="00F42EEC">
        <w:rPr>
          <w:bCs/>
          <w:sz w:val="16"/>
        </w:rPr>
        <w:t>. 0</w:t>
      </w:r>
      <w:r>
        <w:rPr>
          <w:bCs/>
          <w:sz w:val="16"/>
        </w:rPr>
        <w:t>4/01/10</w:t>
      </w:r>
      <w:r w:rsidRPr="00F42EEC">
        <w:rPr>
          <w:bCs/>
          <w:sz w:val="16"/>
        </w:rPr>
        <w:t>)</w:t>
      </w:r>
    </w:p>
    <w:p w14:paraId="18120598" w14:textId="77777777" w:rsidR="00E94450" w:rsidRPr="001F4137" w:rsidRDefault="008A1EA4">
      <w:pPr>
        <w:pStyle w:val="BodyText"/>
        <w:jc w:val="right"/>
        <w:rPr>
          <w:rFonts w:cs="Arial"/>
        </w:rPr>
      </w:pPr>
      <w:hyperlink r:id="rId82" w:history="1">
        <w:r w:rsidR="00E94450" w:rsidRPr="001F4137">
          <w:rPr>
            <w:rStyle w:val="Hyperlink"/>
            <w:rFonts w:cs="Arial"/>
          </w:rPr>
          <w:t>POMS SI 00830.306</w:t>
        </w:r>
      </w:hyperlink>
      <w:bookmarkEnd w:id="132"/>
      <w:bookmarkEnd w:id="133"/>
      <w:bookmarkEnd w:id="134"/>
    </w:p>
    <w:p w14:paraId="18120599" w14:textId="77777777" w:rsidR="00E94450" w:rsidRPr="001F4137" w:rsidRDefault="00E94450">
      <w:pPr>
        <w:pStyle w:val="BodyText2"/>
        <w:rPr>
          <w:rFonts w:cs="Arial"/>
          <w:b w:val="0"/>
          <w:bCs/>
        </w:rPr>
      </w:pPr>
      <w:r w:rsidRPr="001F4137">
        <w:rPr>
          <w:rFonts w:cs="Arial"/>
          <w:b w:val="0"/>
          <w:bCs/>
        </w:rPr>
        <w:t xml:space="preserve">VA provides educational assistance under a number of different programs including vocational rehabilitation. The SSI income and resource policies that apply depend on the nature of the VA program. </w:t>
      </w:r>
    </w:p>
    <w:p w14:paraId="1812059A" w14:textId="77777777" w:rsidR="00E94450" w:rsidRPr="001F4137" w:rsidRDefault="00E94450">
      <w:pPr>
        <w:pStyle w:val="BodyText2"/>
        <w:ind w:left="720"/>
        <w:rPr>
          <w:rFonts w:cs="Arial"/>
          <w:b w:val="0"/>
          <w:bCs/>
        </w:rPr>
      </w:pPr>
    </w:p>
    <w:p w14:paraId="1812059B" w14:textId="77777777" w:rsidR="00E94450" w:rsidRPr="001F4137" w:rsidRDefault="00E94450">
      <w:pPr>
        <w:pStyle w:val="BodyText2"/>
        <w:rPr>
          <w:rFonts w:cs="Arial"/>
          <w:b w:val="0"/>
          <w:bCs/>
        </w:rPr>
      </w:pPr>
      <w:r w:rsidRPr="001F4137">
        <w:rPr>
          <w:rFonts w:cs="Arial"/>
          <w:b w:val="0"/>
          <w:bCs/>
        </w:rPr>
        <w:lastRenderedPageBreak/>
        <w:t>The following are not considered in determining income:</w:t>
      </w:r>
    </w:p>
    <w:p w14:paraId="1812059C" w14:textId="77777777" w:rsidR="00E94450" w:rsidRPr="001F4137" w:rsidRDefault="00E94450">
      <w:pPr>
        <w:pStyle w:val="BodyText2"/>
        <w:ind w:left="720"/>
        <w:rPr>
          <w:rFonts w:cs="Arial"/>
          <w:b w:val="0"/>
          <w:bCs/>
        </w:rPr>
      </w:pPr>
    </w:p>
    <w:p w14:paraId="1812059D" w14:textId="77777777" w:rsidR="00E94450" w:rsidRPr="001F4137" w:rsidRDefault="00E94450" w:rsidP="009574A4">
      <w:pPr>
        <w:pStyle w:val="BodyText2"/>
        <w:numPr>
          <w:ilvl w:val="0"/>
          <w:numId w:val="46"/>
        </w:numPr>
        <w:tabs>
          <w:tab w:val="clear" w:pos="504"/>
        </w:tabs>
        <w:ind w:left="720"/>
        <w:rPr>
          <w:rFonts w:cs="Arial"/>
          <w:b w:val="0"/>
          <w:bCs/>
        </w:rPr>
      </w:pPr>
      <w:r w:rsidRPr="001F4137">
        <w:rPr>
          <w:rFonts w:cs="Arial"/>
          <w:b w:val="0"/>
          <w:bCs/>
        </w:rPr>
        <w:t xml:space="preserve">Vocational Rehabilitation - Payments made as part of a VA program of vocational rehabilitation are not income. This includes any augmentation for dependents. </w:t>
      </w:r>
    </w:p>
    <w:p w14:paraId="1812059E" w14:textId="77777777" w:rsidR="00E94450" w:rsidRPr="001F4137" w:rsidRDefault="00E94450" w:rsidP="009574A4">
      <w:pPr>
        <w:pStyle w:val="BodyText2"/>
        <w:numPr>
          <w:ilvl w:val="0"/>
          <w:numId w:val="46"/>
        </w:numPr>
        <w:tabs>
          <w:tab w:val="clear" w:pos="504"/>
        </w:tabs>
        <w:ind w:left="720"/>
        <w:rPr>
          <w:rFonts w:cs="Arial"/>
          <w:b w:val="0"/>
          <w:bCs/>
        </w:rPr>
      </w:pPr>
      <w:r w:rsidRPr="001F4137">
        <w:rPr>
          <w:rFonts w:cs="Arial"/>
          <w:b w:val="0"/>
          <w:bCs/>
        </w:rPr>
        <w:t>Withdrawal of Contributions - Any portion of a VA educational benefit that is a withdrawal of the veteran’s own contribution is conversion of a resource and is not income.</w:t>
      </w:r>
    </w:p>
    <w:p w14:paraId="1812059F" w14:textId="77777777" w:rsidR="00E94450" w:rsidRPr="001F4137" w:rsidRDefault="00E94450">
      <w:pPr>
        <w:pStyle w:val="BodyText2"/>
        <w:rPr>
          <w:rFonts w:cs="Arial"/>
          <w:b w:val="0"/>
          <w:bCs/>
        </w:rPr>
      </w:pPr>
    </w:p>
    <w:p w14:paraId="181205A0" w14:textId="77777777" w:rsidR="00E94450" w:rsidRPr="001F4137" w:rsidRDefault="00E94450">
      <w:pPr>
        <w:pStyle w:val="BodyText2"/>
        <w:rPr>
          <w:rFonts w:cs="Arial"/>
          <w:b w:val="0"/>
          <w:bCs/>
        </w:rPr>
      </w:pPr>
      <w:r w:rsidRPr="001F4137">
        <w:rPr>
          <w:rFonts w:cs="Arial"/>
          <w:b w:val="0"/>
          <w:bCs/>
        </w:rPr>
        <w:t>VA educational benefits other than those above</w:t>
      </w:r>
      <w:r w:rsidR="00B3536F" w:rsidRPr="001F4137">
        <w:rPr>
          <w:rFonts w:cs="Arial"/>
          <w:b w:val="0"/>
          <w:bCs/>
        </w:rPr>
        <w:t>, such as a stipend for housing,</w:t>
      </w:r>
      <w:r w:rsidRPr="001F4137">
        <w:rPr>
          <w:rFonts w:cs="Arial"/>
          <w:b w:val="0"/>
          <w:bCs/>
        </w:rPr>
        <w:t xml:space="preserve"> are unearned income. However, any portion of a grant, scholarship, or fellowship used for paying tuition, fees, or other necessary educational expenses is not counted as income. </w:t>
      </w:r>
    </w:p>
    <w:p w14:paraId="181205A1" w14:textId="77777777" w:rsidR="00E94450" w:rsidRPr="001F4137" w:rsidRDefault="00E94450">
      <w:pPr>
        <w:pStyle w:val="BodyText2"/>
        <w:rPr>
          <w:rFonts w:cs="Arial"/>
        </w:rPr>
      </w:pPr>
    </w:p>
    <w:p w14:paraId="181205A2" w14:textId="77777777" w:rsidR="00E94450" w:rsidRPr="001F4137" w:rsidRDefault="00E94450">
      <w:pPr>
        <w:pStyle w:val="ManualHeading2"/>
      </w:pPr>
      <w:bookmarkStart w:id="135" w:name="_Toc106776571"/>
      <w:bookmarkStart w:id="136" w:name="_Toc107899364"/>
      <w:bookmarkStart w:id="137" w:name="_Toc149698634"/>
      <w:bookmarkStart w:id="138" w:name="_Toc101850232"/>
      <w:bookmarkStart w:id="139" w:name="_Toc105555301"/>
      <w:bookmarkStart w:id="140" w:name="_Toc105572723"/>
      <w:r w:rsidRPr="001F4137">
        <w:t>401.09.09-D</w:t>
      </w:r>
      <w:r w:rsidRPr="001F4137">
        <w:tab/>
        <w:t>VA Aid and Attendance and Housebound Allowances</w:t>
      </w:r>
      <w:bookmarkEnd w:id="135"/>
      <w:bookmarkEnd w:id="136"/>
      <w:bookmarkEnd w:id="137"/>
    </w:p>
    <w:p w14:paraId="181205A3" w14:textId="77777777" w:rsidR="00F42EEC" w:rsidRPr="00F42EEC" w:rsidRDefault="00F42EEC" w:rsidP="00F42EEC">
      <w:pPr>
        <w:jc w:val="right"/>
        <w:rPr>
          <w:bCs/>
          <w:sz w:val="16"/>
        </w:rPr>
      </w:pPr>
      <w:r w:rsidRPr="00F42EEC">
        <w:rPr>
          <w:bCs/>
          <w:sz w:val="16"/>
        </w:rPr>
        <w:t>(Eff. 02/01/06)</w:t>
      </w:r>
    </w:p>
    <w:p w14:paraId="181205A4" w14:textId="77777777" w:rsidR="00E94450" w:rsidRPr="001F4137" w:rsidRDefault="008A1EA4">
      <w:pPr>
        <w:pStyle w:val="BodyText"/>
        <w:keepNext/>
        <w:keepLines/>
        <w:jc w:val="right"/>
        <w:rPr>
          <w:rFonts w:cs="Arial"/>
        </w:rPr>
      </w:pPr>
      <w:hyperlink r:id="rId83" w:history="1">
        <w:r w:rsidR="00E94450" w:rsidRPr="001F4137">
          <w:rPr>
            <w:rStyle w:val="Hyperlink"/>
            <w:rFonts w:cs="Arial"/>
          </w:rPr>
          <w:t>POMS SI 00830.308</w:t>
        </w:r>
      </w:hyperlink>
      <w:bookmarkEnd w:id="138"/>
      <w:bookmarkEnd w:id="139"/>
      <w:bookmarkEnd w:id="140"/>
    </w:p>
    <w:p w14:paraId="181205A5" w14:textId="77777777" w:rsidR="00E94450" w:rsidRPr="001F4137" w:rsidRDefault="00E94450">
      <w:pPr>
        <w:pStyle w:val="BodyText2"/>
        <w:keepNext/>
        <w:keepLines/>
        <w:rPr>
          <w:rFonts w:cs="Arial"/>
          <w:b w:val="0"/>
          <w:bCs/>
        </w:rPr>
      </w:pPr>
      <w:r w:rsidRPr="001F4137">
        <w:rPr>
          <w:rFonts w:cs="Arial"/>
          <w:b w:val="0"/>
          <w:bCs/>
        </w:rPr>
        <w:t xml:space="preserve">VA pays an allowance to veterans, spouses of disabled veterans, and surviving spouses who are in regular need of the aid and attendance of another person or who are housebound. This allowance is combined with the person's pension or compensation payment. </w:t>
      </w:r>
    </w:p>
    <w:p w14:paraId="181205A6" w14:textId="77777777" w:rsidR="00E94450" w:rsidRPr="001F4137" w:rsidRDefault="00E94450">
      <w:pPr>
        <w:pStyle w:val="BodyText2"/>
        <w:ind w:left="720"/>
        <w:rPr>
          <w:rFonts w:cs="Arial"/>
          <w:b w:val="0"/>
          <w:bCs/>
        </w:rPr>
      </w:pPr>
    </w:p>
    <w:p w14:paraId="181205A7" w14:textId="77777777" w:rsidR="00E94450" w:rsidRPr="001F4137" w:rsidRDefault="00E94450">
      <w:pPr>
        <w:pStyle w:val="BodyText2"/>
        <w:rPr>
          <w:rFonts w:cs="Arial"/>
          <w:b w:val="0"/>
          <w:bCs/>
        </w:rPr>
      </w:pPr>
      <w:r w:rsidRPr="001F4137">
        <w:rPr>
          <w:rFonts w:cs="Arial"/>
          <w:b w:val="0"/>
          <w:bCs/>
        </w:rPr>
        <w:t>VA Aid and Attendance and housebound allowances are not counted as income.</w:t>
      </w:r>
    </w:p>
    <w:p w14:paraId="181205A8" w14:textId="77777777" w:rsidR="00E94450" w:rsidRPr="001F4137" w:rsidRDefault="00E94450">
      <w:pPr>
        <w:pStyle w:val="BodyText2"/>
        <w:ind w:left="360"/>
        <w:rPr>
          <w:rFonts w:cs="Arial"/>
          <w:b w:val="0"/>
          <w:bCs/>
        </w:rPr>
      </w:pPr>
    </w:p>
    <w:p w14:paraId="181205A9" w14:textId="77777777" w:rsidR="00E94450" w:rsidRPr="001F4137" w:rsidRDefault="00E94450">
      <w:pPr>
        <w:pStyle w:val="BodyText2"/>
        <w:rPr>
          <w:rFonts w:cs="Arial"/>
          <w:b w:val="0"/>
          <w:bCs/>
        </w:rPr>
      </w:pPr>
      <w:r w:rsidRPr="001F4137">
        <w:rPr>
          <w:rFonts w:cs="Arial"/>
          <w:b w:val="0"/>
          <w:bCs/>
        </w:rPr>
        <w:t xml:space="preserve">If a veteran without a spouse or child or a surviving spouse without a child is covered by a Medicaid plan for services furnished him/her by a nursing facility, the maximum pension that can be paid to or for the veteran or surviving spouse for any month after the month of admission to such nursing facility is $90. This reduced pension is an Aid and Attendance Allowance in all cases, and not income. </w:t>
      </w:r>
    </w:p>
    <w:p w14:paraId="181205AA" w14:textId="77777777" w:rsidR="00E94450" w:rsidRPr="001F4137" w:rsidRDefault="008A1EA4">
      <w:pPr>
        <w:pStyle w:val="BodyText2"/>
        <w:ind w:left="360"/>
        <w:jc w:val="right"/>
        <w:rPr>
          <w:rFonts w:cs="Arial"/>
          <w:b w:val="0"/>
          <w:bCs/>
        </w:rPr>
      </w:pPr>
      <w:hyperlink w:anchor="_top" w:history="1">
        <w:r w:rsidR="00E94450" w:rsidRPr="001F4137">
          <w:rPr>
            <w:rStyle w:val="Hyperlink"/>
            <w:rFonts w:cs="Arial"/>
            <w:b w:val="0"/>
            <w:bCs/>
          </w:rPr>
          <w:t>Table of Contents</w:t>
        </w:r>
      </w:hyperlink>
    </w:p>
    <w:p w14:paraId="181205AB" w14:textId="77777777" w:rsidR="00E94450" w:rsidRPr="001F4137" w:rsidRDefault="00E94450">
      <w:pPr>
        <w:pStyle w:val="ManualHeading2"/>
      </w:pPr>
      <w:bookmarkStart w:id="141" w:name="_Toc106776572"/>
      <w:bookmarkStart w:id="142" w:name="_Toc107899365"/>
      <w:bookmarkStart w:id="143" w:name="_Toc149698635"/>
      <w:bookmarkStart w:id="144" w:name="_Toc101850233"/>
      <w:bookmarkStart w:id="145" w:name="_Toc105555302"/>
      <w:bookmarkStart w:id="146" w:name="_Toc105572724"/>
      <w:r w:rsidRPr="001F4137">
        <w:t>401.09.09-E</w:t>
      </w:r>
      <w:r w:rsidRPr="001F4137">
        <w:tab/>
        <w:t>VA Clothing Allowance</w:t>
      </w:r>
      <w:bookmarkEnd w:id="141"/>
      <w:bookmarkEnd w:id="142"/>
      <w:bookmarkEnd w:id="143"/>
    </w:p>
    <w:p w14:paraId="181205AC" w14:textId="77777777" w:rsidR="00F42EEC" w:rsidRPr="00F42EEC" w:rsidRDefault="00F42EEC" w:rsidP="00F42EEC">
      <w:pPr>
        <w:jc w:val="right"/>
        <w:rPr>
          <w:bCs/>
          <w:sz w:val="16"/>
        </w:rPr>
      </w:pPr>
      <w:r w:rsidRPr="00F42EEC">
        <w:rPr>
          <w:bCs/>
          <w:sz w:val="16"/>
        </w:rPr>
        <w:t>(Eff. 02/01/06)</w:t>
      </w:r>
    </w:p>
    <w:p w14:paraId="181205AD" w14:textId="77777777" w:rsidR="00E94450" w:rsidRPr="001F4137" w:rsidRDefault="008A1EA4">
      <w:pPr>
        <w:pStyle w:val="BodyText"/>
        <w:keepNext/>
        <w:jc w:val="right"/>
        <w:rPr>
          <w:rFonts w:cs="Arial"/>
          <w:b/>
          <w:bCs w:val="0"/>
        </w:rPr>
      </w:pPr>
      <w:hyperlink r:id="rId84" w:history="1">
        <w:r w:rsidR="00E94450" w:rsidRPr="001F4137">
          <w:rPr>
            <w:rStyle w:val="Hyperlink"/>
            <w:rFonts w:cs="Arial"/>
          </w:rPr>
          <w:t>POMS SI 00830.310</w:t>
        </w:r>
      </w:hyperlink>
      <w:bookmarkEnd w:id="144"/>
      <w:bookmarkEnd w:id="145"/>
      <w:bookmarkEnd w:id="146"/>
    </w:p>
    <w:p w14:paraId="181205AE" w14:textId="77777777" w:rsidR="00E94450" w:rsidRPr="001F4137" w:rsidRDefault="00E94450">
      <w:pPr>
        <w:pStyle w:val="BodyText2"/>
        <w:keepNext/>
        <w:rPr>
          <w:rFonts w:cs="Arial"/>
          <w:b w:val="0"/>
          <w:bCs/>
        </w:rPr>
      </w:pPr>
      <w:r w:rsidRPr="001F4137">
        <w:rPr>
          <w:rFonts w:cs="Arial"/>
          <w:b w:val="0"/>
          <w:bCs/>
        </w:rPr>
        <w:t xml:space="preserve">A lump sum clothing allowance is payable in August of each year to a veteran with a service-connected disability for which a prosthetic or orthopedic appliance (including a wheelchair) is used. The allowance is intended to help defray the increased cost of clothing due to wear and tear caused by the use of such appliances. </w:t>
      </w:r>
    </w:p>
    <w:p w14:paraId="181205AF" w14:textId="77777777" w:rsidR="00E94450" w:rsidRPr="001F4137" w:rsidRDefault="00E94450">
      <w:pPr>
        <w:pStyle w:val="BodyText2"/>
        <w:ind w:left="360"/>
        <w:rPr>
          <w:rFonts w:cs="Arial"/>
          <w:b w:val="0"/>
          <w:bCs/>
        </w:rPr>
      </w:pPr>
    </w:p>
    <w:p w14:paraId="181205B0" w14:textId="77777777" w:rsidR="00E94450" w:rsidRPr="001F4137" w:rsidRDefault="00E94450">
      <w:pPr>
        <w:pStyle w:val="BodyText2"/>
        <w:rPr>
          <w:rFonts w:cs="Arial"/>
          <w:b w:val="0"/>
          <w:bCs/>
        </w:rPr>
      </w:pPr>
      <w:r w:rsidRPr="001F4137">
        <w:rPr>
          <w:rFonts w:cs="Arial"/>
          <w:b w:val="0"/>
          <w:bCs/>
        </w:rPr>
        <w:t>A VA clothing allowance is not counted as income.</w:t>
      </w:r>
    </w:p>
    <w:p w14:paraId="181205B1" w14:textId="77777777" w:rsidR="00E94450" w:rsidRPr="001F4137" w:rsidRDefault="00E94450">
      <w:pPr>
        <w:pStyle w:val="BodyText2"/>
        <w:ind w:left="720"/>
        <w:jc w:val="right"/>
        <w:rPr>
          <w:rFonts w:cs="Arial"/>
          <w:b w:val="0"/>
          <w:bCs/>
        </w:rPr>
      </w:pPr>
    </w:p>
    <w:p w14:paraId="181205B2" w14:textId="77777777" w:rsidR="00E94450" w:rsidRPr="001F4137" w:rsidRDefault="00E94450">
      <w:pPr>
        <w:pStyle w:val="ManualHeading2"/>
        <w:rPr>
          <w:b w:val="0"/>
          <w:bCs w:val="0"/>
        </w:rPr>
      </w:pPr>
      <w:bookmarkStart w:id="147" w:name="_Toc106776573"/>
      <w:bookmarkStart w:id="148" w:name="_Toc107899366"/>
      <w:bookmarkStart w:id="149" w:name="_Toc149698636"/>
      <w:bookmarkStart w:id="150" w:name="_Toc101850234"/>
      <w:bookmarkStart w:id="151" w:name="_Toc105555303"/>
      <w:bookmarkStart w:id="152" w:name="_Toc105572725"/>
      <w:r w:rsidRPr="001F4137">
        <w:rPr>
          <w:bCs w:val="0"/>
        </w:rPr>
        <w:t>401.09.09-F</w:t>
      </w:r>
      <w:r w:rsidRPr="001F4137">
        <w:rPr>
          <w:bCs w:val="0"/>
        </w:rPr>
        <w:tab/>
        <w:t>VA Payment Adjustment for Unusual Medical Expenses</w:t>
      </w:r>
      <w:bookmarkEnd w:id="147"/>
      <w:bookmarkEnd w:id="148"/>
      <w:bookmarkEnd w:id="149"/>
    </w:p>
    <w:p w14:paraId="181205B3" w14:textId="77777777" w:rsidR="00F42EEC" w:rsidRPr="00F42EEC" w:rsidRDefault="00F42EEC" w:rsidP="00F42EEC">
      <w:pPr>
        <w:jc w:val="right"/>
        <w:rPr>
          <w:bCs/>
          <w:sz w:val="16"/>
        </w:rPr>
      </w:pPr>
      <w:r w:rsidRPr="00F42EEC">
        <w:rPr>
          <w:bCs/>
          <w:sz w:val="16"/>
        </w:rPr>
        <w:t>(Eff. 02/01/06)</w:t>
      </w:r>
    </w:p>
    <w:p w14:paraId="181205B4" w14:textId="77777777" w:rsidR="00E94450" w:rsidRPr="001F4137" w:rsidRDefault="008A1EA4">
      <w:pPr>
        <w:pStyle w:val="BodyText"/>
        <w:jc w:val="right"/>
        <w:rPr>
          <w:rFonts w:cs="Arial"/>
        </w:rPr>
      </w:pPr>
      <w:hyperlink r:id="rId85" w:history="1">
        <w:r w:rsidR="00E94450" w:rsidRPr="001F4137">
          <w:rPr>
            <w:rStyle w:val="Hyperlink"/>
            <w:rFonts w:cs="Arial"/>
          </w:rPr>
          <w:t>POMS SI 00830.312</w:t>
        </w:r>
      </w:hyperlink>
      <w:bookmarkEnd w:id="150"/>
      <w:bookmarkEnd w:id="151"/>
      <w:bookmarkEnd w:id="152"/>
    </w:p>
    <w:p w14:paraId="181205B5" w14:textId="77777777" w:rsidR="00E94450" w:rsidRPr="001F4137" w:rsidRDefault="00E94450">
      <w:pPr>
        <w:pStyle w:val="BodyText2"/>
        <w:rPr>
          <w:rFonts w:cs="Arial"/>
          <w:b w:val="0"/>
          <w:bCs/>
        </w:rPr>
      </w:pPr>
      <w:r w:rsidRPr="001F4137">
        <w:rPr>
          <w:rFonts w:cs="Arial"/>
          <w:b w:val="0"/>
          <w:bCs/>
        </w:rPr>
        <w:t xml:space="preserve">VA considers unusual medical expenses when determining some needs-based pension and compensation payments. Expenses that exceed 5 percent of the maximum annual VA payment rate are considered unusual. The amount of the unusual medical expenses </w:t>
      </w:r>
      <w:r w:rsidRPr="001F4137">
        <w:rPr>
          <w:rFonts w:cs="Arial"/>
          <w:b w:val="0"/>
          <w:bCs/>
        </w:rPr>
        <w:lastRenderedPageBreak/>
        <w:t xml:space="preserve">is deducted from countable income when computing the VA payment. As a result, the veteran, survivor, or dependent may receive a higher monthly VA payment, an extra payment, or an increase in an extra payment. </w:t>
      </w:r>
    </w:p>
    <w:p w14:paraId="181205B6" w14:textId="77777777" w:rsidR="00E94450" w:rsidRPr="001F4137" w:rsidRDefault="00E94450">
      <w:pPr>
        <w:pStyle w:val="BodyText2"/>
        <w:ind w:left="720"/>
        <w:rPr>
          <w:rFonts w:cs="Arial"/>
          <w:b w:val="0"/>
          <w:bCs/>
        </w:rPr>
      </w:pPr>
    </w:p>
    <w:p w14:paraId="181205B7" w14:textId="77777777" w:rsidR="00E94450" w:rsidRPr="001F4137" w:rsidRDefault="00E94450">
      <w:pPr>
        <w:pStyle w:val="BodyText2"/>
        <w:rPr>
          <w:rFonts w:cs="Arial"/>
          <w:b w:val="0"/>
          <w:bCs/>
        </w:rPr>
      </w:pPr>
      <w:r w:rsidRPr="001F4137">
        <w:rPr>
          <w:rFonts w:cs="Arial"/>
          <w:b w:val="0"/>
          <w:bCs/>
        </w:rPr>
        <w:t xml:space="preserve">VA payments resulting from unusual medical expenses are not counted as income. </w:t>
      </w:r>
    </w:p>
    <w:p w14:paraId="181205B8" w14:textId="77777777" w:rsidR="00E94450" w:rsidRPr="001F4137" w:rsidRDefault="00E94450">
      <w:pPr>
        <w:pStyle w:val="BodyText2"/>
        <w:ind w:left="360"/>
        <w:rPr>
          <w:rFonts w:cs="Arial"/>
          <w:b w:val="0"/>
          <w:bCs/>
        </w:rPr>
      </w:pPr>
    </w:p>
    <w:p w14:paraId="181205B9" w14:textId="77777777" w:rsidR="00E94450" w:rsidRPr="001F4137" w:rsidRDefault="00E94450">
      <w:pPr>
        <w:pStyle w:val="BodyText2"/>
        <w:rPr>
          <w:rFonts w:cs="Arial"/>
          <w:b w:val="0"/>
          <w:bCs/>
        </w:rPr>
      </w:pPr>
      <w:r w:rsidRPr="001F4137">
        <w:rPr>
          <w:rFonts w:cs="Arial"/>
          <w:b w:val="0"/>
          <w:bCs/>
        </w:rPr>
        <w:t>Any unspent VA payments resulting from unusual medical expenses are resources if retained into the calendar month following the month of receipt.</w:t>
      </w:r>
    </w:p>
    <w:p w14:paraId="181205BA" w14:textId="77777777" w:rsidR="00E94450" w:rsidRPr="001F4137" w:rsidRDefault="00E94450">
      <w:pPr>
        <w:pStyle w:val="BodyText2"/>
        <w:ind w:left="720"/>
        <w:jc w:val="right"/>
        <w:rPr>
          <w:rFonts w:cs="Arial"/>
          <w:b w:val="0"/>
          <w:bCs/>
        </w:rPr>
      </w:pPr>
    </w:p>
    <w:p w14:paraId="181205BB" w14:textId="77777777" w:rsidR="00E94450" w:rsidRPr="001F4137" w:rsidRDefault="00E94450">
      <w:pPr>
        <w:pStyle w:val="ManualHeading2"/>
        <w:rPr>
          <w:bCs w:val="0"/>
        </w:rPr>
      </w:pPr>
      <w:bookmarkStart w:id="153" w:name="_Toc106776574"/>
      <w:bookmarkStart w:id="154" w:name="_Toc107899367"/>
      <w:bookmarkStart w:id="155" w:name="_Toc149698637"/>
      <w:bookmarkStart w:id="156" w:name="_Toc101850235"/>
      <w:bookmarkStart w:id="157" w:name="_Toc105555304"/>
      <w:bookmarkStart w:id="158" w:name="_Toc105572726"/>
      <w:r w:rsidRPr="001F4137">
        <w:rPr>
          <w:bCs w:val="0"/>
        </w:rPr>
        <w:t>401.09.09-G</w:t>
      </w:r>
      <w:r w:rsidRPr="001F4137">
        <w:rPr>
          <w:bCs w:val="0"/>
        </w:rPr>
        <w:tab/>
        <w:t>Payments to Vietnam Veterans' Children with Spina Bifida</w:t>
      </w:r>
      <w:bookmarkEnd w:id="153"/>
      <w:bookmarkEnd w:id="154"/>
      <w:bookmarkEnd w:id="155"/>
    </w:p>
    <w:p w14:paraId="181205BC" w14:textId="77777777" w:rsidR="00F42EEC" w:rsidRPr="00F42EEC" w:rsidRDefault="00F42EEC" w:rsidP="00F42EEC">
      <w:pPr>
        <w:jc w:val="right"/>
        <w:rPr>
          <w:bCs/>
          <w:sz w:val="16"/>
        </w:rPr>
      </w:pPr>
      <w:r w:rsidRPr="00F42EEC">
        <w:rPr>
          <w:bCs/>
          <w:sz w:val="16"/>
        </w:rPr>
        <w:t>(Eff. 02/01/06)</w:t>
      </w:r>
    </w:p>
    <w:p w14:paraId="181205BD" w14:textId="77777777" w:rsidR="00E94450" w:rsidRPr="001F4137" w:rsidRDefault="008A1EA4">
      <w:pPr>
        <w:pStyle w:val="BodyText"/>
        <w:ind w:left="1440"/>
        <w:jc w:val="right"/>
        <w:rPr>
          <w:rFonts w:cs="Arial"/>
        </w:rPr>
      </w:pPr>
      <w:hyperlink r:id="rId86" w:history="1">
        <w:r w:rsidR="00E94450" w:rsidRPr="001F4137">
          <w:rPr>
            <w:rStyle w:val="Hyperlink"/>
            <w:rFonts w:cs="Arial"/>
          </w:rPr>
          <w:t>POMS SI 00830.318</w:t>
        </w:r>
      </w:hyperlink>
      <w:bookmarkEnd w:id="156"/>
      <w:bookmarkEnd w:id="157"/>
      <w:bookmarkEnd w:id="158"/>
    </w:p>
    <w:p w14:paraId="181205BE" w14:textId="77777777" w:rsidR="00E94450" w:rsidRPr="001F4137" w:rsidRDefault="00E94450">
      <w:pPr>
        <w:pStyle w:val="BodyText2"/>
        <w:rPr>
          <w:rFonts w:cs="Arial"/>
          <w:b w:val="0"/>
          <w:bCs/>
        </w:rPr>
      </w:pPr>
      <w:r w:rsidRPr="001F4137">
        <w:rPr>
          <w:rFonts w:cs="Arial"/>
          <w:b w:val="0"/>
          <w:bCs/>
        </w:rPr>
        <w:t>Beginning October 1, 1997, VA makes monthly payments to eligible children with spina bifida at one of three payment levels ($200, $700, or $1,200 in 1997 and $205, $715, or $1,226 in 1998), based on the degree of disability suffered by the child, as determined</w:t>
      </w:r>
      <w:r w:rsidRPr="001F4137">
        <w:rPr>
          <w:rFonts w:cs="Arial"/>
        </w:rPr>
        <w:t xml:space="preserve"> </w:t>
      </w:r>
      <w:r w:rsidRPr="001F4137">
        <w:rPr>
          <w:rFonts w:cs="Arial"/>
          <w:b w:val="0"/>
          <w:bCs/>
        </w:rPr>
        <w:t xml:space="preserve">by VA. The payment levels will be subject to future adjustment by VA for cost-of-living increases. </w:t>
      </w:r>
    </w:p>
    <w:p w14:paraId="181205BF" w14:textId="77777777" w:rsidR="00E94450" w:rsidRPr="001F4137" w:rsidRDefault="00E94450">
      <w:pPr>
        <w:pStyle w:val="BodyText2"/>
        <w:ind w:left="360"/>
        <w:rPr>
          <w:rFonts w:cs="Arial"/>
          <w:b w:val="0"/>
          <w:bCs/>
        </w:rPr>
      </w:pPr>
    </w:p>
    <w:p w14:paraId="181205C0" w14:textId="77777777" w:rsidR="00E94450" w:rsidRPr="001F4137" w:rsidRDefault="00E94450">
      <w:pPr>
        <w:pStyle w:val="BodyText2"/>
        <w:rPr>
          <w:rFonts w:cs="Arial"/>
          <w:b w:val="0"/>
          <w:bCs/>
        </w:rPr>
      </w:pPr>
      <w:r w:rsidRPr="001F4137">
        <w:rPr>
          <w:rFonts w:cs="Arial"/>
          <w:b w:val="0"/>
          <w:bCs/>
        </w:rPr>
        <w:t xml:space="preserve">VA payments made to or on behalf of certain Vietnam veterans' natural children regardless of their age or marital status, for any disability resulting from spina bifida suffered by such children, are not counted as income or resources. Interest earned on unspent payments is counted. </w:t>
      </w:r>
    </w:p>
    <w:p w14:paraId="181205C1" w14:textId="77777777" w:rsidR="00E94450" w:rsidRPr="001F4137" w:rsidRDefault="00E94450">
      <w:pPr>
        <w:pStyle w:val="BodyText2"/>
        <w:ind w:left="360"/>
        <w:rPr>
          <w:rFonts w:cs="Arial"/>
          <w:b w:val="0"/>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5C3" w14:textId="77777777">
        <w:tc>
          <w:tcPr>
            <w:tcW w:w="5000" w:type="pct"/>
          </w:tcPr>
          <w:p w14:paraId="181205C2" w14:textId="77777777" w:rsidR="00E94450" w:rsidRPr="001F4137" w:rsidRDefault="00E94450">
            <w:pPr>
              <w:pStyle w:val="BodyText2"/>
              <w:rPr>
                <w:rFonts w:cs="Arial"/>
                <w:b w:val="0"/>
                <w:bCs/>
              </w:rPr>
            </w:pPr>
            <w:r w:rsidRPr="001F4137">
              <w:rPr>
                <w:rFonts w:cs="Arial"/>
                <w:sz w:val="22"/>
              </w:rPr>
              <w:t>Note:</w:t>
            </w:r>
            <w:r w:rsidRPr="001F4137">
              <w:rPr>
                <w:rFonts w:cs="Arial"/>
                <w:b w:val="0"/>
                <w:bCs/>
                <w:sz w:val="22"/>
              </w:rPr>
              <w:tab/>
              <w:t>While persons receiving these payments are children of veterans, many would not meet the definition of "child" for SSI. They may be SSI applicants/beneficiaries and/or have spouses or children who are SSI applicants/beneficiaries.</w:t>
            </w:r>
          </w:p>
        </w:tc>
      </w:tr>
    </w:tbl>
    <w:p w14:paraId="181205C4" w14:textId="77777777" w:rsidR="00E94450" w:rsidRPr="001F4137" w:rsidRDefault="008A1EA4">
      <w:pPr>
        <w:ind w:left="3420" w:hanging="1080"/>
        <w:jc w:val="right"/>
        <w:rPr>
          <w:rFonts w:cs="Arial"/>
          <w:bCs/>
        </w:rPr>
      </w:pPr>
      <w:hyperlink w:anchor="_top" w:history="1">
        <w:r w:rsidR="00E94450" w:rsidRPr="001F4137">
          <w:rPr>
            <w:rStyle w:val="Hyperlink"/>
            <w:rFonts w:cs="Arial"/>
            <w:bCs/>
          </w:rPr>
          <w:t>Table of Contents</w:t>
        </w:r>
      </w:hyperlink>
    </w:p>
    <w:p w14:paraId="181205C5" w14:textId="77777777" w:rsidR="00E94450" w:rsidRPr="001F4137" w:rsidRDefault="00E94450">
      <w:pPr>
        <w:pStyle w:val="ManualHeading2"/>
      </w:pPr>
      <w:bookmarkStart w:id="159" w:name="_Toc149698638"/>
      <w:r w:rsidRPr="001F4137">
        <w:t>401.09.10</w:t>
      </w:r>
      <w:r w:rsidRPr="001F4137">
        <w:tab/>
        <w:t>Temporary Assistance For Needy Families (TANF)</w:t>
      </w:r>
      <w:bookmarkEnd w:id="159"/>
    </w:p>
    <w:p w14:paraId="181205C6" w14:textId="77777777" w:rsidR="00F42EEC" w:rsidRPr="00F42EEC" w:rsidRDefault="00F42EEC" w:rsidP="00F42EEC">
      <w:pPr>
        <w:jc w:val="right"/>
        <w:rPr>
          <w:bCs/>
          <w:sz w:val="16"/>
        </w:rPr>
      </w:pPr>
      <w:r w:rsidRPr="00F42EEC">
        <w:rPr>
          <w:bCs/>
          <w:sz w:val="16"/>
        </w:rPr>
        <w:t>(Eff. 02/01/06)</w:t>
      </w:r>
    </w:p>
    <w:p w14:paraId="181205C7" w14:textId="77777777" w:rsidR="00E94450" w:rsidRPr="001F4137" w:rsidRDefault="008A1EA4">
      <w:pPr>
        <w:pStyle w:val="BodyText"/>
        <w:keepNext/>
        <w:jc w:val="right"/>
        <w:rPr>
          <w:rFonts w:cs="Arial"/>
        </w:rPr>
      </w:pPr>
      <w:hyperlink r:id="rId87" w:history="1">
        <w:r w:rsidR="00E94450" w:rsidRPr="001F4137">
          <w:rPr>
            <w:rStyle w:val="Hyperlink"/>
            <w:rFonts w:cs="Arial"/>
          </w:rPr>
          <w:t>POMS SI 00830.403</w:t>
        </w:r>
      </w:hyperlink>
    </w:p>
    <w:p w14:paraId="181205C8" w14:textId="77777777" w:rsidR="00E94450" w:rsidRPr="001F4137" w:rsidRDefault="00E94450">
      <w:pPr>
        <w:pStyle w:val="BodyText2"/>
        <w:keepNext/>
        <w:rPr>
          <w:rFonts w:cs="Arial"/>
          <w:b w:val="0"/>
          <w:bCs/>
        </w:rPr>
      </w:pPr>
      <w:r w:rsidRPr="001F4137">
        <w:rPr>
          <w:rFonts w:cs="Arial"/>
          <w:b w:val="0"/>
          <w:bCs/>
        </w:rPr>
        <w:t xml:space="preserve">The Personal Responsibility and Work Opportunity Reconciliation Act of 1996 replaced Title IV-A of the Social Security Act (SSACT), which provided for Aid to Families with Dependent Children (AFDC) with cash block grants to states for Temporary Assistance for Needy Families (TANF). This legislation ended the Federal entitlement of persons to cash assistance under Title IV-A, giving states flexibility to determine eligibility criteria and set benefit amounts. </w:t>
      </w:r>
    </w:p>
    <w:p w14:paraId="181205C9" w14:textId="77777777" w:rsidR="00E94450" w:rsidRPr="001F4137" w:rsidRDefault="00E94450">
      <w:pPr>
        <w:jc w:val="both"/>
        <w:rPr>
          <w:rFonts w:cs="Arial"/>
          <w:b/>
          <w:bCs/>
        </w:rPr>
      </w:pPr>
    </w:p>
    <w:p w14:paraId="181205CA" w14:textId="77777777" w:rsidR="00E94450" w:rsidRPr="001F4137" w:rsidRDefault="00E94450">
      <w:pPr>
        <w:pStyle w:val="BodyText"/>
        <w:widowControl/>
        <w:autoSpaceDE/>
        <w:autoSpaceDN/>
        <w:adjustRightInd/>
        <w:rPr>
          <w:rFonts w:cs="Arial"/>
          <w:bCs w:val="0"/>
        </w:rPr>
      </w:pPr>
      <w:r w:rsidRPr="001F4137">
        <w:rPr>
          <w:rFonts w:cs="Arial"/>
          <w:bCs w:val="0"/>
        </w:rPr>
        <w:t xml:space="preserve">TANF is provided under a program which: </w:t>
      </w:r>
    </w:p>
    <w:p w14:paraId="181205CB" w14:textId="77777777" w:rsidR="00E94450" w:rsidRPr="001F4137" w:rsidRDefault="00E94450">
      <w:pPr>
        <w:pStyle w:val="Style"/>
        <w:widowControl/>
        <w:numPr>
          <w:ilvl w:val="0"/>
          <w:numId w:val="116"/>
        </w:numPr>
        <w:jc w:val="both"/>
        <w:rPr>
          <w:rFonts w:cs="Arial"/>
          <w:sz w:val="24"/>
        </w:rPr>
      </w:pPr>
      <w:r w:rsidRPr="001F4137">
        <w:rPr>
          <w:rFonts w:cs="Arial"/>
          <w:sz w:val="24"/>
        </w:rPr>
        <w:t xml:space="preserve">Uses income as a factor of eligibility, and </w:t>
      </w:r>
    </w:p>
    <w:p w14:paraId="181205CC" w14:textId="77777777" w:rsidR="00E94450" w:rsidRPr="001F4137" w:rsidRDefault="00E94450">
      <w:pPr>
        <w:pStyle w:val="Style"/>
        <w:widowControl/>
        <w:numPr>
          <w:ilvl w:val="0"/>
          <w:numId w:val="116"/>
        </w:numPr>
        <w:jc w:val="both"/>
        <w:rPr>
          <w:rFonts w:cs="Arial"/>
          <w:sz w:val="24"/>
        </w:rPr>
      </w:pPr>
      <w:r w:rsidRPr="001F4137">
        <w:rPr>
          <w:rFonts w:cs="Arial"/>
          <w:sz w:val="24"/>
        </w:rPr>
        <w:t xml:space="preserve">Is funded by both the State and the Federal Government. </w:t>
      </w:r>
    </w:p>
    <w:p w14:paraId="181205CD" w14:textId="77777777" w:rsidR="00E94450" w:rsidRPr="001F4137" w:rsidRDefault="00E94450">
      <w:pPr>
        <w:ind w:left="2790" w:hanging="360"/>
        <w:jc w:val="both"/>
        <w:rPr>
          <w:rFonts w:cs="Arial"/>
          <w:b/>
          <w:bCs/>
        </w:rPr>
      </w:pPr>
    </w:p>
    <w:p w14:paraId="181205CE" w14:textId="77777777" w:rsidR="00E94450" w:rsidRPr="001F4137" w:rsidRDefault="00E94450">
      <w:pPr>
        <w:pStyle w:val="BodyText"/>
        <w:widowControl/>
        <w:autoSpaceDE/>
        <w:autoSpaceDN/>
        <w:adjustRightInd/>
        <w:rPr>
          <w:rFonts w:cs="Arial"/>
          <w:bCs w:val="0"/>
        </w:rPr>
      </w:pPr>
      <w:r w:rsidRPr="001F4137">
        <w:rPr>
          <w:rFonts w:cs="Arial"/>
          <w:bCs w:val="0"/>
        </w:rPr>
        <w:t>TANF payments are made to a family unit and are not counted as income.</w:t>
      </w:r>
    </w:p>
    <w:p w14:paraId="181205CF" w14:textId="77777777" w:rsidR="00E94450" w:rsidRPr="001F4137" w:rsidRDefault="00E94450">
      <w:pPr>
        <w:pStyle w:val="BodyText"/>
        <w:widowControl/>
        <w:autoSpaceDE/>
        <w:autoSpaceDN/>
        <w:adjustRightInd/>
        <w:rPr>
          <w:rFonts w:cs="Arial"/>
          <w:bCs w:val="0"/>
        </w:rPr>
      </w:pPr>
    </w:p>
    <w:p w14:paraId="181205D0" w14:textId="77777777" w:rsidR="00E94450" w:rsidRPr="001F4137" w:rsidRDefault="00E94450">
      <w:pPr>
        <w:pStyle w:val="ManualHeading2"/>
        <w:keepNext w:val="0"/>
        <w:keepLines w:val="0"/>
        <w:widowControl/>
        <w:rPr>
          <w:b w:val="0"/>
          <w:bCs w:val="0"/>
        </w:rPr>
      </w:pPr>
      <w:bookmarkStart w:id="160" w:name="_Toc106776576"/>
      <w:bookmarkStart w:id="161" w:name="_Toc107899369"/>
      <w:bookmarkStart w:id="162" w:name="_Toc149698639"/>
      <w:bookmarkStart w:id="163" w:name="_Toc101850237"/>
      <w:bookmarkStart w:id="164" w:name="_Toc105555306"/>
      <w:bookmarkStart w:id="165" w:name="_Toc105572728"/>
      <w:r w:rsidRPr="001F4137">
        <w:t>401.09.11</w:t>
      </w:r>
      <w:r w:rsidRPr="001F4137">
        <w:tab/>
        <w:t>Support Payments - Spousal Support, Alimony</w:t>
      </w:r>
      <w:bookmarkEnd w:id="160"/>
      <w:bookmarkEnd w:id="161"/>
      <w:bookmarkEnd w:id="162"/>
    </w:p>
    <w:p w14:paraId="181205D1" w14:textId="77777777" w:rsidR="00F42EEC" w:rsidRPr="00F42EEC" w:rsidRDefault="00F42EEC" w:rsidP="00F42EEC">
      <w:pPr>
        <w:jc w:val="right"/>
        <w:rPr>
          <w:bCs/>
          <w:sz w:val="16"/>
        </w:rPr>
      </w:pPr>
      <w:r w:rsidRPr="00F42EEC">
        <w:rPr>
          <w:bCs/>
          <w:sz w:val="16"/>
        </w:rPr>
        <w:lastRenderedPageBreak/>
        <w:t>(Eff. 02/01/06)</w:t>
      </w:r>
    </w:p>
    <w:p w14:paraId="181205D2" w14:textId="77777777" w:rsidR="00E94450" w:rsidRPr="001F4137" w:rsidRDefault="008A1EA4">
      <w:pPr>
        <w:pStyle w:val="BodyText"/>
        <w:widowControl/>
        <w:jc w:val="right"/>
        <w:rPr>
          <w:rFonts w:cs="Arial"/>
          <w:b/>
          <w:bCs w:val="0"/>
        </w:rPr>
      </w:pPr>
      <w:hyperlink r:id="rId88" w:history="1">
        <w:r w:rsidR="00E94450" w:rsidRPr="001F4137">
          <w:rPr>
            <w:rStyle w:val="Hyperlink"/>
            <w:rFonts w:cs="Arial"/>
          </w:rPr>
          <w:t>POMS SI 00830.418</w:t>
        </w:r>
      </w:hyperlink>
      <w:bookmarkEnd w:id="163"/>
      <w:bookmarkEnd w:id="164"/>
      <w:bookmarkEnd w:id="165"/>
    </w:p>
    <w:p w14:paraId="181205D3" w14:textId="77777777" w:rsidR="00E94450" w:rsidRPr="001F4137" w:rsidRDefault="00E94450">
      <w:pPr>
        <w:pStyle w:val="BodyText"/>
        <w:widowControl/>
        <w:autoSpaceDE/>
        <w:autoSpaceDN/>
        <w:adjustRightInd/>
        <w:rPr>
          <w:rFonts w:cs="Arial"/>
          <w:bCs w:val="0"/>
        </w:rPr>
      </w:pPr>
      <w:r w:rsidRPr="001F4137">
        <w:rPr>
          <w:rFonts w:cs="Arial"/>
          <w:bCs w:val="0"/>
        </w:rPr>
        <w:t xml:space="preserve">Alimony and support payments are cash contributions to meet some or all of a person's needs for food, clothing, or shelter. Support payments may be made voluntarily or because of a court order. Alimony (sometimes called "maintenance") is an allowance made by a court from the funds of one spouse to the other spouse in connection with a suit for separation or divorce. </w:t>
      </w:r>
    </w:p>
    <w:p w14:paraId="181205D4" w14:textId="77777777" w:rsidR="00E94450" w:rsidRPr="001F4137" w:rsidRDefault="00E94450">
      <w:pPr>
        <w:jc w:val="both"/>
        <w:rPr>
          <w:rFonts w:cs="Arial"/>
        </w:rPr>
      </w:pPr>
    </w:p>
    <w:p w14:paraId="181205D5" w14:textId="77777777" w:rsidR="00E94450" w:rsidRPr="001F4137" w:rsidRDefault="00E94450">
      <w:pPr>
        <w:jc w:val="both"/>
        <w:rPr>
          <w:rFonts w:cs="Arial"/>
        </w:rPr>
      </w:pPr>
      <w:r w:rsidRPr="001F4137">
        <w:rPr>
          <w:rFonts w:cs="Arial"/>
        </w:rPr>
        <w:t xml:space="preserve">Alimony, spousal, and other adult support payments are counted as unearned income. </w:t>
      </w:r>
    </w:p>
    <w:p w14:paraId="181205D6" w14:textId="77777777" w:rsidR="00E94450" w:rsidRPr="001F4137" w:rsidRDefault="00E94450">
      <w:pPr>
        <w:jc w:val="both"/>
        <w:rPr>
          <w:rFonts w:cs="Arial"/>
        </w:rPr>
      </w:pPr>
    </w:p>
    <w:p w14:paraId="181205D7" w14:textId="77777777" w:rsidR="00E94450" w:rsidRPr="001F4137" w:rsidRDefault="00E94450">
      <w:pPr>
        <w:pStyle w:val="ManualHeading2"/>
        <w:widowControl/>
      </w:pPr>
      <w:bookmarkStart w:id="166" w:name="_Toc106776577"/>
      <w:bookmarkStart w:id="167" w:name="_Toc107899370"/>
      <w:bookmarkStart w:id="168" w:name="_Toc149698640"/>
      <w:bookmarkStart w:id="169" w:name="_Toc101850238"/>
      <w:bookmarkStart w:id="170" w:name="_Toc105555307"/>
      <w:bookmarkStart w:id="171" w:name="_Toc105572729"/>
      <w:r w:rsidRPr="001F4137">
        <w:t>401.09.12</w:t>
      </w:r>
      <w:r w:rsidRPr="001F4137">
        <w:tab/>
        <w:t>Support Payments - Child Support</w:t>
      </w:r>
      <w:bookmarkEnd w:id="166"/>
      <w:bookmarkEnd w:id="167"/>
      <w:bookmarkEnd w:id="168"/>
    </w:p>
    <w:p w14:paraId="181205D8" w14:textId="77777777" w:rsidR="00F42EEC" w:rsidRPr="00F42EEC" w:rsidRDefault="00F42EEC" w:rsidP="00F42EEC">
      <w:pPr>
        <w:jc w:val="right"/>
        <w:rPr>
          <w:bCs/>
          <w:sz w:val="16"/>
        </w:rPr>
      </w:pPr>
      <w:r w:rsidRPr="00F42EEC">
        <w:rPr>
          <w:bCs/>
          <w:sz w:val="16"/>
        </w:rPr>
        <w:t>(Eff. 02/01/06)</w:t>
      </w:r>
    </w:p>
    <w:p w14:paraId="181205D9" w14:textId="77777777" w:rsidR="00E94450" w:rsidRPr="001F4137" w:rsidRDefault="008A1EA4">
      <w:pPr>
        <w:pStyle w:val="BodyText"/>
        <w:keepNext/>
        <w:keepLines/>
        <w:widowControl/>
        <w:jc w:val="right"/>
        <w:rPr>
          <w:rFonts w:cs="Arial"/>
          <w:b/>
          <w:bCs w:val="0"/>
        </w:rPr>
      </w:pPr>
      <w:hyperlink r:id="rId89" w:history="1">
        <w:r w:rsidR="00E94450" w:rsidRPr="001F4137">
          <w:rPr>
            <w:rStyle w:val="Hyperlink"/>
            <w:rFonts w:cs="Arial"/>
          </w:rPr>
          <w:t>POMS SI 00830.420</w:t>
        </w:r>
      </w:hyperlink>
      <w:bookmarkEnd w:id="169"/>
      <w:bookmarkEnd w:id="170"/>
      <w:bookmarkEnd w:id="171"/>
    </w:p>
    <w:p w14:paraId="181205DA" w14:textId="77777777" w:rsidR="00E94450" w:rsidRPr="001F4137" w:rsidRDefault="00E94450">
      <w:pPr>
        <w:pStyle w:val="BodyText2"/>
        <w:widowControl/>
        <w:rPr>
          <w:rFonts w:cs="Arial"/>
          <w:b w:val="0"/>
          <w:bCs/>
        </w:rPr>
      </w:pPr>
      <w:r w:rsidRPr="001F4137">
        <w:rPr>
          <w:rFonts w:cs="Arial"/>
          <w:b w:val="0"/>
          <w:bCs/>
        </w:rPr>
        <w:t>Child support payments are unearned income; exclude one-third of the amount (not the $50 child support disregard) of a payment made to or for an eligible child by an absent parent. This exclusion does not apply when determining the income of ineligible children in a deeming computation.</w:t>
      </w:r>
    </w:p>
    <w:p w14:paraId="181205DB" w14:textId="77777777" w:rsidR="00E94450" w:rsidRPr="001F4137" w:rsidRDefault="00E94450">
      <w:pPr>
        <w:jc w:val="both"/>
        <w:rPr>
          <w:rFonts w:cs="Arial"/>
          <w:bCs/>
        </w:rPr>
      </w:pPr>
    </w:p>
    <w:p w14:paraId="181205DC" w14:textId="77777777" w:rsidR="00E94450" w:rsidRPr="001F4137" w:rsidRDefault="00E94450">
      <w:pPr>
        <w:jc w:val="both"/>
        <w:rPr>
          <w:rFonts w:cs="Arial"/>
          <w:bCs/>
        </w:rPr>
      </w:pPr>
      <w:r w:rsidRPr="001F4137">
        <w:rPr>
          <w:rFonts w:cs="Arial"/>
          <w:bCs/>
        </w:rPr>
        <w:t xml:space="preserve">Child support payments (including arrearages) received by a parent after a child becomes an adult are income to the child regardless of whether or not the child lives with the parent or receives the money from the parent. </w:t>
      </w:r>
    </w:p>
    <w:p w14:paraId="181205DD" w14:textId="77777777" w:rsidR="00E94450" w:rsidRPr="001F4137" w:rsidRDefault="008A1EA4">
      <w:pPr>
        <w:ind w:left="2340"/>
        <w:jc w:val="right"/>
        <w:rPr>
          <w:rFonts w:cs="Arial"/>
        </w:rPr>
      </w:pPr>
      <w:hyperlink w:anchor="_top" w:history="1">
        <w:r w:rsidR="00E94450" w:rsidRPr="001F4137">
          <w:rPr>
            <w:rStyle w:val="Hyperlink"/>
            <w:rFonts w:cs="Arial"/>
          </w:rPr>
          <w:t>Table of Contents</w:t>
        </w:r>
      </w:hyperlink>
    </w:p>
    <w:p w14:paraId="181205DE" w14:textId="77777777" w:rsidR="00E94450" w:rsidRPr="001F4137" w:rsidRDefault="00E94450" w:rsidP="00CD26A8">
      <w:pPr>
        <w:pStyle w:val="ManualHeading2"/>
        <w:keepNext w:val="0"/>
        <w:keepLines w:val="0"/>
      </w:pPr>
      <w:bookmarkStart w:id="172" w:name="_Toc106776578"/>
      <w:bookmarkStart w:id="173" w:name="_Toc115026764"/>
      <w:bookmarkStart w:id="174" w:name="_Toc149698641"/>
      <w:bookmarkStart w:id="175" w:name="_Toc101850239"/>
      <w:bookmarkStart w:id="176" w:name="_Toc105555308"/>
      <w:bookmarkStart w:id="177" w:name="_Toc105572730"/>
      <w:r w:rsidRPr="001F4137">
        <w:t>401.09.13</w:t>
      </w:r>
      <w:r w:rsidRPr="001F4137">
        <w:tab/>
        <w:t>Dividends and Interest</w:t>
      </w:r>
      <w:bookmarkEnd w:id="172"/>
      <w:bookmarkEnd w:id="173"/>
      <w:bookmarkEnd w:id="174"/>
    </w:p>
    <w:p w14:paraId="181205DF" w14:textId="77777777" w:rsidR="00F42EEC" w:rsidRPr="00F42EEC" w:rsidRDefault="00F42EEC" w:rsidP="00F42EEC">
      <w:pPr>
        <w:jc w:val="right"/>
        <w:rPr>
          <w:bCs/>
          <w:sz w:val="16"/>
        </w:rPr>
      </w:pPr>
      <w:r>
        <w:rPr>
          <w:bCs/>
          <w:sz w:val="16"/>
        </w:rPr>
        <w:t>(Eff. 12/01/05</w:t>
      </w:r>
      <w:r w:rsidRPr="00F42EEC">
        <w:rPr>
          <w:bCs/>
          <w:sz w:val="16"/>
        </w:rPr>
        <w:t>)</w:t>
      </w:r>
    </w:p>
    <w:p w14:paraId="181205E0" w14:textId="77777777" w:rsidR="00E94450" w:rsidRPr="001F4137" w:rsidRDefault="008A1EA4" w:rsidP="00F42EEC">
      <w:pPr>
        <w:pStyle w:val="BodyText"/>
        <w:jc w:val="right"/>
        <w:rPr>
          <w:rFonts w:cs="Arial"/>
          <w:b/>
          <w:bCs w:val="0"/>
        </w:rPr>
      </w:pPr>
      <w:hyperlink r:id="rId90" w:history="1">
        <w:r w:rsidR="00E94450" w:rsidRPr="001F4137">
          <w:rPr>
            <w:rStyle w:val="Hyperlink"/>
            <w:rFonts w:cs="Arial"/>
          </w:rPr>
          <w:t>POMS SI 00830.500</w:t>
        </w:r>
      </w:hyperlink>
      <w:bookmarkEnd w:id="175"/>
      <w:bookmarkEnd w:id="176"/>
      <w:bookmarkEnd w:id="177"/>
    </w:p>
    <w:p w14:paraId="181205E1" w14:textId="77777777" w:rsidR="00E94450" w:rsidRPr="001F4137" w:rsidRDefault="00E94450">
      <w:pPr>
        <w:keepNext/>
        <w:jc w:val="both"/>
        <w:rPr>
          <w:rFonts w:cs="Arial"/>
        </w:rPr>
      </w:pPr>
      <w:r w:rsidRPr="001F4137">
        <w:rPr>
          <w:rFonts w:cs="Arial"/>
        </w:rPr>
        <w:t xml:space="preserve">Dividends and interest are returns on capital investments such as stocks, bonds, or savings accounts. </w:t>
      </w:r>
    </w:p>
    <w:p w14:paraId="181205E2" w14:textId="77777777" w:rsidR="00E94450" w:rsidRPr="001F4137" w:rsidRDefault="00E94450">
      <w:pPr>
        <w:jc w:val="both"/>
        <w:rPr>
          <w:rFonts w:cs="Arial"/>
        </w:rPr>
      </w:pPr>
    </w:p>
    <w:p w14:paraId="181205E3" w14:textId="77777777" w:rsidR="00E94450" w:rsidRPr="001F4137" w:rsidRDefault="00E94450">
      <w:pPr>
        <w:jc w:val="both"/>
        <w:rPr>
          <w:rFonts w:cs="Arial"/>
        </w:rPr>
      </w:pPr>
      <w:r w:rsidRPr="001F4137">
        <w:rPr>
          <w:rFonts w:cs="Arial"/>
        </w:rPr>
        <w:t xml:space="preserve">Dividends and interest are unearned income in the earliest month they are: </w:t>
      </w:r>
    </w:p>
    <w:p w14:paraId="181205E4" w14:textId="77777777" w:rsidR="00E94450" w:rsidRPr="001F4137" w:rsidRDefault="00E94450">
      <w:pPr>
        <w:jc w:val="both"/>
        <w:rPr>
          <w:rFonts w:cs="Arial"/>
        </w:rPr>
      </w:pPr>
    </w:p>
    <w:p w14:paraId="181205E5" w14:textId="77777777" w:rsidR="00E94450" w:rsidRPr="001F4137" w:rsidRDefault="00E94450" w:rsidP="00E94450">
      <w:pPr>
        <w:pStyle w:val="Style"/>
        <w:widowControl/>
        <w:numPr>
          <w:ilvl w:val="0"/>
          <w:numId w:val="6"/>
        </w:numPr>
        <w:tabs>
          <w:tab w:val="clear" w:pos="3060"/>
        </w:tabs>
        <w:ind w:left="720"/>
        <w:jc w:val="both"/>
        <w:rPr>
          <w:rFonts w:cs="Arial"/>
          <w:sz w:val="24"/>
        </w:rPr>
      </w:pPr>
      <w:r w:rsidRPr="001F4137">
        <w:rPr>
          <w:rFonts w:cs="Arial"/>
          <w:sz w:val="24"/>
        </w:rPr>
        <w:t xml:space="preserve">Credited to an individual's account and are available for use; </w:t>
      </w:r>
    </w:p>
    <w:p w14:paraId="181205E6" w14:textId="77777777" w:rsidR="00E94450" w:rsidRPr="001F4137" w:rsidRDefault="00E94450" w:rsidP="00E94450">
      <w:pPr>
        <w:pStyle w:val="Style"/>
        <w:widowControl/>
        <w:numPr>
          <w:ilvl w:val="0"/>
          <w:numId w:val="6"/>
        </w:numPr>
        <w:tabs>
          <w:tab w:val="clear" w:pos="3060"/>
        </w:tabs>
        <w:ind w:left="720"/>
        <w:jc w:val="both"/>
        <w:rPr>
          <w:rFonts w:cs="Arial"/>
          <w:sz w:val="24"/>
        </w:rPr>
      </w:pPr>
      <w:r w:rsidRPr="001F4137">
        <w:rPr>
          <w:rFonts w:cs="Arial"/>
          <w:sz w:val="24"/>
        </w:rPr>
        <w:t xml:space="preserve">Set aside for the individual's use; or </w:t>
      </w:r>
    </w:p>
    <w:p w14:paraId="181205E7" w14:textId="77777777" w:rsidR="00E94450" w:rsidRPr="001F4137" w:rsidRDefault="00E94450" w:rsidP="00E94450">
      <w:pPr>
        <w:pStyle w:val="Style"/>
        <w:widowControl/>
        <w:numPr>
          <w:ilvl w:val="0"/>
          <w:numId w:val="6"/>
        </w:numPr>
        <w:tabs>
          <w:tab w:val="clear" w:pos="3060"/>
        </w:tabs>
        <w:ind w:left="720"/>
        <w:jc w:val="both"/>
        <w:rPr>
          <w:rFonts w:cs="Arial"/>
          <w:sz w:val="24"/>
        </w:rPr>
      </w:pPr>
      <w:r w:rsidRPr="001F4137">
        <w:rPr>
          <w:rFonts w:cs="Arial"/>
          <w:sz w:val="24"/>
        </w:rPr>
        <w:t xml:space="preserve">Received by the individual. </w:t>
      </w:r>
    </w:p>
    <w:p w14:paraId="181205E8" w14:textId="77777777" w:rsidR="00E94450" w:rsidRPr="001F4137" w:rsidRDefault="00E94450">
      <w:pPr>
        <w:jc w:val="both"/>
        <w:rPr>
          <w:rFonts w:cs="Arial"/>
        </w:rPr>
      </w:pPr>
    </w:p>
    <w:p w14:paraId="181205E9" w14:textId="77777777" w:rsidR="00E94450" w:rsidRPr="001F4137" w:rsidRDefault="00E94450">
      <w:pPr>
        <w:jc w:val="both"/>
        <w:rPr>
          <w:rFonts w:cs="Arial"/>
        </w:rPr>
      </w:pPr>
      <w:r w:rsidRPr="001F4137">
        <w:rPr>
          <w:rFonts w:cs="Arial"/>
        </w:rPr>
        <w:t>Account service fees or penalties for early withdrawal do not reduce the amount of interest or dividend income.</w:t>
      </w:r>
    </w:p>
    <w:p w14:paraId="181205EA" w14:textId="77777777" w:rsidR="00E94450" w:rsidRPr="001F4137" w:rsidRDefault="00E94450">
      <w:pPr>
        <w:jc w:val="both"/>
        <w:rPr>
          <w:rFonts w:cs="Arial"/>
        </w:rPr>
      </w:pPr>
    </w:p>
    <w:p w14:paraId="181205EB" w14:textId="77777777" w:rsidR="00E94450" w:rsidRPr="001F4137" w:rsidRDefault="00E94450">
      <w:pPr>
        <w:pStyle w:val="NormalWeb"/>
        <w:jc w:val="both"/>
        <w:rPr>
          <w:rFonts w:ascii="Arial" w:eastAsia="Arial Unicode MS" w:hAnsi="Arial" w:cs="Arial"/>
        </w:rPr>
      </w:pPr>
      <w:r w:rsidRPr="001F4137">
        <w:rPr>
          <w:rFonts w:ascii="Arial" w:hAnsi="Arial" w:cs="Arial"/>
        </w:rPr>
        <w:t>The following chart indicates when dividends or interest are considered income or excluded income.</w:t>
      </w:r>
    </w:p>
    <w:tbl>
      <w:tblPr>
        <w:tblW w:w="5000" w:type="pct"/>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00" w:firstRow="0" w:lastRow="0" w:firstColumn="0" w:lastColumn="0" w:noHBand="0" w:noVBand="0"/>
      </w:tblPr>
      <w:tblGrid>
        <w:gridCol w:w="2112"/>
        <w:gridCol w:w="3616"/>
        <w:gridCol w:w="3616"/>
      </w:tblGrid>
      <w:tr w:rsidR="00E94450" w:rsidRPr="001F4137" w14:paraId="181205EF" w14:textId="77777777">
        <w:trPr>
          <w:tblHeader/>
        </w:trPr>
        <w:tc>
          <w:tcPr>
            <w:tcW w:w="1130"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center"/>
          </w:tcPr>
          <w:p w14:paraId="181205EC" w14:textId="77777777" w:rsidR="00E94450" w:rsidRPr="001F4137" w:rsidRDefault="00E94450">
            <w:pPr>
              <w:pStyle w:val="NormalWeb"/>
              <w:keepNext/>
              <w:jc w:val="center"/>
              <w:rPr>
                <w:rFonts w:ascii="Arial" w:eastAsia="Arial Unicode MS" w:hAnsi="Arial" w:cs="Arial"/>
                <w:b/>
                <w:bCs/>
                <w:sz w:val="22"/>
              </w:rPr>
            </w:pPr>
            <w:r w:rsidRPr="001F4137">
              <w:rPr>
                <w:rFonts w:ascii="Arial" w:hAnsi="Arial" w:cs="Arial"/>
                <w:b/>
                <w:bCs/>
                <w:sz w:val="22"/>
              </w:rPr>
              <w:lastRenderedPageBreak/>
              <w:t>When the source of the dividend or interest is...</w:t>
            </w:r>
          </w:p>
        </w:tc>
        <w:tc>
          <w:tcPr>
            <w:tcW w:w="1935" w:type="pct"/>
            <w:tcBorders>
              <w:top w:val="outset" w:sz="6" w:space="0" w:color="000000"/>
              <w:left w:val="outset" w:sz="6" w:space="0" w:color="000000"/>
              <w:bottom w:val="outset" w:sz="6" w:space="0" w:color="000000"/>
              <w:right w:val="outset" w:sz="6" w:space="0" w:color="000000"/>
            </w:tcBorders>
            <w:shd w:val="clear" w:color="auto" w:fill="D9D9D9"/>
            <w:vAlign w:val="center"/>
          </w:tcPr>
          <w:p w14:paraId="181205ED" w14:textId="77777777" w:rsidR="00E94450" w:rsidRPr="001F4137" w:rsidRDefault="00E94450">
            <w:pPr>
              <w:pStyle w:val="NormalWeb"/>
              <w:jc w:val="center"/>
              <w:rPr>
                <w:rFonts w:ascii="Arial" w:eastAsia="Arial Unicode MS" w:hAnsi="Arial" w:cs="Arial"/>
                <w:b/>
                <w:bCs/>
                <w:sz w:val="22"/>
              </w:rPr>
            </w:pPr>
            <w:r w:rsidRPr="001F4137">
              <w:rPr>
                <w:rFonts w:ascii="Arial" w:hAnsi="Arial" w:cs="Arial"/>
                <w:b/>
                <w:bCs/>
                <w:sz w:val="22"/>
              </w:rPr>
              <w:t>Under</w:t>
            </w:r>
          </w:p>
        </w:tc>
        <w:tc>
          <w:tcPr>
            <w:tcW w:w="1935"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center"/>
          </w:tcPr>
          <w:p w14:paraId="181205EE" w14:textId="77777777" w:rsidR="00E94450" w:rsidRPr="001F4137" w:rsidRDefault="00E94450">
            <w:pPr>
              <w:pStyle w:val="NormalWeb"/>
              <w:keepNext/>
              <w:jc w:val="center"/>
              <w:rPr>
                <w:rFonts w:ascii="Arial" w:eastAsia="Arial Unicode MS" w:hAnsi="Arial" w:cs="Arial"/>
                <w:b/>
                <w:bCs/>
                <w:sz w:val="22"/>
              </w:rPr>
            </w:pPr>
            <w:r w:rsidRPr="001F4137">
              <w:rPr>
                <w:rFonts w:ascii="Arial" w:hAnsi="Arial" w:cs="Arial"/>
                <w:b/>
                <w:bCs/>
                <w:sz w:val="22"/>
              </w:rPr>
              <w:t>Then...</w:t>
            </w:r>
          </w:p>
        </w:tc>
      </w:tr>
      <w:tr w:rsidR="00E94450" w:rsidRPr="001F4137" w14:paraId="181205F3" w14:textId="77777777">
        <w:tc>
          <w:tcPr>
            <w:tcW w:w="113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5F0" w14:textId="77777777" w:rsidR="00E94450" w:rsidRPr="001F4137" w:rsidRDefault="00E94450">
            <w:pPr>
              <w:pStyle w:val="NormalWeb"/>
              <w:rPr>
                <w:rFonts w:ascii="Arial" w:eastAsia="Arial Unicode MS" w:hAnsi="Arial" w:cs="Arial"/>
                <w:sz w:val="22"/>
              </w:rPr>
            </w:pPr>
            <w:r w:rsidRPr="001F4137">
              <w:rPr>
                <w:rFonts w:ascii="Arial" w:hAnsi="Arial" w:cs="Arial"/>
                <w:sz w:val="22"/>
              </w:rPr>
              <w:t xml:space="preserve">A countable resource </w:t>
            </w:r>
          </w:p>
        </w:tc>
        <w:tc>
          <w:tcPr>
            <w:tcW w:w="1935" w:type="pct"/>
            <w:tcBorders>
              <w:top w:val="outset" w:sz="6" w:space="0" w:color="000000"/>
              <w:left w:val="outset" w:sz="6" w:space="0" w:color="000000"/>
              <w:bottom w:val="outset" w:sz="6" w:space="0" w:color="000000"/>
              <w:right w:val="outset" w:sz="6" w:space="0" w:color="000000"/>
            </w:tcBorders>
          </w:tcPr>
          <w:p w14:paraId="181205F1" w14:textId="77777777" w:rsidR="00E94450" w:rsidRPr="001F4137" w:rsidRDefault="00E94450">
            <w:pPr>
              <w:pStyle w:val="NormalWeb"/>
              <w:rPr>
                <w:rFonts w:ascii="Arial" w:eastAsia="Arial Unicode MS" w:hAnsi="Arial" w:cs="Arial"/>
                <w:sz w:val="22"/>
              </w:rPr>
            </w:pPr>
            <w:r w:rsidRPr="001F4137">
              <w:rPr>
                <w:rFonts w:ascii="Arial" w:hAnsi="Arial" w:cs="Arial"/>
                <w:sz w:val="22"/>
              </w:rPr>
              <w:t>MPPM 302.26</w:t>
            </w:r>
          </w:p>
        </w:tc>
        <w:tc>
          <w:tcPr>
            <w:tcW w:w="193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5F2" w14:textId="77777777" w:rsidR="00E94450" w:rsidRPr="001F4137" w:rsidRDefault="00E94450">
            <w:pPr>
              <w:pStyle w:val="NormalWeb"/>
              <w:rPr>
                <w:rFonts w:ascii="Arial" w:eastAsia="Arial Unicode MS" w:hAnsi="Arial" w:cs="Arial"/>
                <w:sz w:val="22"/>
              </w:rPr>
            </w:pPr>
            <w:r w:rsidRPr="001F4137">
              <w:rPr>
                <w:rFonts w:ascii="Arial" w:hAnsi="Arial" w:cs="Arial"/>
                <w:sz w:val="22"/>
              </w:rPr>
              <w:t xml:space="preserve">The dividends or interest are excluded income. </w:t>
            </w:r>
          </w:p>
        </w:tc>
      </w:tr>
      <w:tr w:rsidR="00E94450" w:rsidRPr="001F4137" w14:paraId="181205F7" w14:textId="77777777">
        <w:tc>
          <w:tcPr>
            <w:tcW w:w="113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5F4" w14:textId="77777777" w:rsidR="00E94450" w:rsidRPr="001F4137" w:rsidRDefault="00E94450">
            <w:pPr>
              <w:pStyle w:val="NormalWeb"/>
              <w:rPr>
                <w:rFonts w:ascii="Arial" w:eastAsia="Arial Unicode MS" w:hAnsi="Arial" w:cs="Arial"/>
                <w:sz w:val="22"/>
              </w:rPr>
            </w:pPr>
            <w:r w:rsidRPr="001F4137">
              <w:rPr>
                <w:rFonts w:ascii="Arial" w:hAnsi="Arial" w:cs="Arial"/>
                <w:sz w:val="22"/>
              </w:rPr>
              <w:t>An excluded resource</w:t>
            </w:r>
          </w:p>
        </w:tc>
        <w:tc>
          <w:tcPr>
            <w:tcW w:w="1935" w:type="pct"/>
            <w:tcBorders>
              <w:top w:val="outset" w:sz="6" w:space="0" w:color="000000"/>
              <w:left w:val="outset" w:sz="6" w:space="0" w:color="000000"/>
              <w:bottom w:val="outset" w:sz="6" w:space="0" w:color="000000"/>
              <w:right w:val="outset" w:sz="6" w:space="0" w:color="000000"/>
            </w:tcBorders>
          </w:tcPr>
          <w:p w14:paraId="181205F5" w14:textId="77777777" w:rsidR="00E94450" w:rsidRPr="001F4137" w:rsidRDefault="00E94450">
            <w:pPr>
              <w:pStyle w:val="NormalWeb"/>
              <w:rPr>
                <w:rFonts w:ascii="Arial" w:eastAsia="Arial Unicode MS" w:hAnsi="Arial" w:cs="Arial"/>
                <w:sz w:val="22"/>
              </w:rPr>
            </w:pPr>
            <w:r w:rsidRPr="001F4137">
              <w:rPr>
                <w:rFonts w:ascii="Arial" w:hAnsi="Arial" w:cs="Arial"/>
                <w:sz w:val="22"/>
              </w:rPr>
              <w:t>A Federal statute other than §1613(a) of the Social Security Act (</w:t>
            </w:r>
            <w:hyperlink r:id="rId91" w:history="1">
              <w:r w:rsidRPr="001F4137">
                <w:rPr>
                  <w:rStyle w:val="Hyperlink"/>
                  <w:rFonts w:ascii="Arial" w:hAnsi="Arial" w:cs="Arial"/>
                  <w:sz w:val="22"/>
                </w:rPr>
                <w:t>SI 01130.050</w:t>
              </w:r>
            </w:hyperlink>
            <w:r w:rsidRPr="001F4137">
              <w:rPr>
                <w:rFonts w:ascii="Arial" w:hAnsi="Arial" w:cs="Arial"/>
                <w:sz w:val="22"/>
              </w:rPr>
              <w:t>)</w:t>
            </w:r>
          </w:p>
        </w:tc>
        <w:tc>
          <w:tcPr>
            <w:tcW w:w="193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5F6" w14:textId="77777777" w:rsidR="00E94450" w:rsidRPr="001F4137" w:rsidRDefault="00E94450">
            <w:pPr>
              <w:pStyle w:val="NormalWeb"/>
              <w:rPr>
                <w:rFonts w:ascii="Arial" w:eastAsia="Arial Unicode MS" w:hAnsi="Arial" w:cs="Arial"/>
                <w:sz w:val="22"/>
              </w:rPr>
            </w:pPr>
            <w:r w:rsidRPr="001F4137">
              <w:rPr>
                <w:rFonts w:ascii="Arial" w:hAnsi="Arial" w:cs="Arial"/>
                <w:sz w:val="22"/>
              </w:rPr>
              <w:t xml:space="preserve">The dividends or interest are excluded income. </w:t>
            </w:r>
          </w:p>
        </w:tc>
      </w:tr>
      <w:tr w:rsidR="00E94450" w:rsidRPr="001F4137" w14:paraId="181205FB" w14:textId="77777777">
        <w:tc>
          <w:tcPr>
            <w:tcW w:w="113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181205F8" w14:textId="77777777" w:rsidR="00E94450" w:rsidRPr="001F4137" w:rsidRDefault="00E94450">
            <w:pPr>
              <w:pStyle w:val="NormalWeb"/>
              <w:rPr>
                <w:rFonts w:ascii="Arial" w:eastAsia="Arial Unicode MS" w:hAnsi="Arial" w:cs="Arial"/>
                <w:sz w:val="22"/>
              </w:rPr>
            </w:pPr>
            <w:r w:rsidRPr="001F4137">
              <w:rPr>
                <w:rFonts w:ascii="Arial" w:hAnsi="Arial" w:cs="Arial"/>
                <w:sz w:val="22"/>
              </w:rPr>
              <w:t>An excluded resource</w:t>
            </w:r>
          </w:p>
        </w:tc>
        <w:tc>
          <w:tcPr>
            <w:tcW w:w="1935" w:type="pct"/>
            <w:tcBorders>
              <w:top w:val="outset" w:sz="6" w:space="0" w:color="000000"/>
              <w:left w:val="outset" w:sz="6" w:space="0" w:color="000000"/>
              <w:bottom w:val="outset" w:sz="6" w:space="0" w:color="000000"/>
              <w:right w:val="outset" w:sz="6" w:space="0" w:color="000000"/>
            </w:tcBorders>
          </w:tcPr>
          <w:p w14:paraId="181205F9" w14:textId="77777777" w:rsidR="00E94450" w:rsidRPr="001F4137" w:rsidRDefault="00E94450">
            <w:pPr>
              <w:pStyle w:val="NormalWeb"/>
              <w:rPr>
                <w:rFonts w:ascii="Arial" w:eastAsia="Arial Unicode MS" w:hAnsi="Arial" w:cs="Arial"/>
                <w:sz w:val="22"/>
              </w:rPr>
            </w:pPr>
            <w:r w:rsidRPr="001F4137">
              <w:rPr>
                <w:rFonts w:ascii="Arial" w:hAnsi="Arial" w:cs="Arial"/>
                <w:sz w:val="22"/>
              </w:rPr>
              <w:t>§1613(a) of the Social Security Act (</w:t>
            </w:r>
            <w:hyperlink r:id="rId92" w:history="1">
              <w:r w:rsidRPr="001F4137">
                <w:rPr>
                  <w:rStyle w:val="Hyperlink"/>
                  <w:rFonts w:ascii="Arial" w:hAnsi="Arial" w:cs="Arial"/>
                  <w:sz w:val="22"/>
                </w:rPr>
                <w:t>SI 01130.050</w:t>
              </w:r>
            </w:hyperlink>
            <w:r w:rsidRPr="001F4137">
              <w:rPr>
                <w:rFonts w:ascii="Arial" w:hAnsi="Arial" w:cs="Arial"/>
                <w:sz w:val="22"/>
              </w:rPr>
              <w:t>)</w:t>
            </w:r>
          </w:p>
        </w:tc>
        <w:tc>
          <w:tcPr>
            <w:tcW w:w="193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5FA" w14:textId="77777777" w:rsidR="00E94450" w:rsidRPr="001F4137" w:rsidRDefault="00E94450">
            <w:pPr>
              <w:pStyle w:val="NormalWeb"/>
              <w:rPr>
                <w:rFonts w:ascii="Arial" w:eastAsia="Arial Unicode MS" w:hAnsi="Arial" w:cs="Arial"/>
                <w:sz w:val="22"/>
              </w:rPr>
            </w:pPr>
            <w:r w:rsidRPr="001F4137">
              <w:rPr>
                <w:rFonts w:ascii="Arial" w:hAnsi="Arial" w:cs="Arial"/>
                <w:sz w:val="22"/>
              </w:rPr>
              <w:t>Refer to the appropriate MPPM section related to the resource exclusion for treatment of interest or dividends. Refer to the table below</w:t>
            </w:r>
          </w:p>
        </w:tc>
      </w:tr>
    </w:tbl>
    <w:p w14:paraId="181205FC" w14:textId="77777777" w:rsidR="00E94450" w:rsidRPr="001F4137" w:rsidRDefault="00E94450">
      <w:pPr>
        <w:rPr>
          <w:rFonts w:cs="Arial"/>
        </w:rPr>
      </w:pPr>
    </w:p>
    <w:tbl>
      <w:tblPr>
        <w:tblW w:w="5000" w:type="pct"/>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00" w:firstRow="0" w:lastRow="0" w:firstColumn="0" w:lastColumn="0" w:noHBand="0" w:noVBand="0"/>
      </w:tblPr>
      <w:tblGrid>
        <w:gridCol w:w="7042"/>
        <w:gridCol w:w="2302"/>
      </w:tblGrid>
      <w:tr w:rsidR="00E94450" w:rsidRPr="001F4137" w14:paraId="181205FF" w14:textId="77777777">
        <w:trPr>
          <w:tblHeader/>
        </w:trPr>
        <w:tc>
          <w:tcPr>
            <w:tcW w:w="3768"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bottom"/>
          </w:tcPr>
          <w:p w14:paraId="181205FD" w14:textId="77777777" w:rsidR="00E94450" w:rsidRPr="001F4137" w:rsidRDefault="00E94450">
            <w:pPr>
              <w:pStyle w:val="NormalWeb"/>
              <w:spacing w:before="100" w:beforeAutospacing="1" w:after="100" w:afterAutospacing="1"/>
              <w:jc w:val="center"/>
              <w:rPr>
                <w:rFonts w:ascii="Arial" w:eastAsia="Arial Unicode MS" w:hAnsi="Arial" w:cs="Arial"/>
                <w:b/>
                <w:bCs/>
                <w:sz w:val="22"/>
              </w:rPr>
            </w:pPr>
            <w:r w:rsidRPr="001F4137">
              <w:rPr>
                <w:rFonts w:ascii="Arial" w:eastAsia="Arial Unicode MS" w:hAnsi="Arial" w:cs="Arial"/>
                <w:b/>
                <w:bCs/>
                <w:sz w:val="22"/>
              </w:rPr>
              <w:t>Excluded resources under §1613(a) of the Social Security Act</w:t>
            </w:r>
          </w:p>
        </w:tc>
        <w:tc>
          <w:tcPr>
            <w:tcW w:w="1232"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bottom"/>
          </w:tcPr>
          <w:p w14:paraId="181205FE" w14:textId="77777777" w:rsidR="00E94450" w:rsidRPr="001F4137" w:rsidRDefault="00E94450">
            <w:pPr>
              <w:pStyle w:val="NormalWeb"/>
              <w:spacing w:before="100" w:beforeAutospacing="1" w:after="100" w:afterAutospacing="1"/>
              <w:jc w:val="center"/>
              <w:rPr>
                <w:rFonts w:ascii="Arial" w:eastAsia="Arial Unicode MS" w:hAnsi="Arial" w:cs="Arial"/>
                <w:b/>
                <w:bCs/>
                <w:sz w:val="22"/>
              </w:rPr>
            </w:pPr>
            <w:r w:rsidRPr="001F4137">
              <w:rPr>
                <w:rFonts w:ascii="Arial" w:hAnsi="Arial" w:cs="Arial"/>
                <w:b/>
                <w:bCs/>
                <w:sz w:val="22"/>
              </w:rPr>
              <w:t>MPPM SECTION</w:t>
            </w:r>
          </w:p>
        </w:tc>
      </w:tr>
      <w:tr w:rsidR="00E94450" w:rsidRPr="001F4137" w14:paraId="18120602"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0"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Advance Earned Income Tax Credit Payments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1"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402.24.09D</w:t>
            </w:r>
          </w:p>
        </w:tc>
      </w:tr>
      <w:tr w:rsidR="00E94450" w:rsidRPr="001F4137" w14:paraId="18120605"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3"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Automobile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4"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402.17.01</w:t>
            </w:r>
          </w:p>
        </w:tc>
      </w:tr>
      <w:tr w:rsidR="00E94450" w:rsidRPr="001F4137" w14:paraId="18120608"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6"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Burial Funds/Burial Spaces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7"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402.20</w:t>
            </w:r>
          </w:p>
        </w:tc>
      </w:tr>
      <w:tr w:rsidR="00E94450" w:rsidRPr="001F4137" w14:paraId="1812060B"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9"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Child Tax Credits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A"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402.24.09D</w:t>
            </w:r>
          </w:p>
        </w:tc>
      </w:tr>
      <w:tr w:rsidR="00E94450" w:rsidRPr="001F4137" w14:paraId="1812060E"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C"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Commingled Funds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D"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402.26</w:t>
            </w:r>
          </w:p>
        </w:tc>
      </w:tr>
      <w:tr w:rsidR="00E94450" w:rsidRPr="001F4137" w14:paraId="18120611"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0F"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Dedicated Financial Institution Accounts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0"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402.24.02</w:t>
            </w:r>
          </w:p>
        </w:tc>
      </w:tr>
      <w:tr w:rsidR="00E94450" w:rsidRPr="001F4137" w14:paraId="18120614"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2"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Disaster Assistance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3"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402.24.04</w:t>
            </w:r>
          </w:p>
        </w:tc>
      </w:tr>
      <w:tr w:rsidR="00E94450" w:rsidRPr="001F4137" w14:paraId="18120617"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5"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Earned Income Tax Credits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6"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402.24.09D</w:t>
            </w:r>
          </w:p>
        </w:tc>
      </w:tr>
      <w:tr w:rsidR="00E94450" w:rsidRPr="001F4137" w14:paraId="1812061A"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8"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Grants, Scholarships, Fellowships, and Gifts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9"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401.09.40</w:t>
            </w:r>
          </w:p>
        </w:tc>
      </w:tr>
      <w:tr w:rsidR="00E94450" w:rsidRPr="001F4137" w14:paraId="1812061D"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B"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Home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C"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402.15.01</w:t>
            </w:r>
          </w:p>
        </w:tc>
      </w:tr>
      <w:tr w:rsidR="00E94450" w:rsidRPr="001F4137" w14:paraId="18120620"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E"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Home Replacement Funds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1F"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402.15.02</w:t>
            </w:r>
          </w:p>
        </w:tc>
      </w:tr>
      <w:tr w:rsidR="00E94450" w:rsidRPr="001F4137" w14:paraId="18120623"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21"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Household Goods and Personal Effects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22"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402.17.03</w:t>
            </w:r>
          </w:p>
        </w:tc>
      </w:tr>
      <w:tr w:rsidR="00E94450" w:rsidRPr="001F4137" w14:paraId="18120626"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24"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lastRenderedPageBreak/>
              <w:t xml:space="preserve">Life Insurance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25"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402.18</w:t>
            </w:r>
          </w:p>
        </w:tc>
      </w:tr>
      <w:tr w:rsidR="00E94450" w:rsidRPr="001F4137" w14:paraId="18120629"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27"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Plan for Achieving Self-Support (PASS)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28"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401.10</w:t>
            </w:r>
          </w:p>
        </w:tc>
      </w:tr>
      <w:tr w:rsidR="00E94450" w:rsidRPr="001F4137" w14:paraId="1812062C"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2A"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Prepaid Burial Contracts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2B"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402.21</w:t>
            </w:r>
          </w:p>
        </w:tc>
      </w:tr>
      <w:tr w:rsidR="00E94450" w:rsidRPr="001F4137" w14:paraId="1812062F"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2D"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Property Essential to Self-Support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2E"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402.22</w:t>
            </w:r>
          </w:p>
        </w:tc>
      </w:tr>
      <w:tr w:rsidR="00E94450" w:rsidRPr="001F4137" w14:paraId="18120632"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0"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Real Property, Undue Hardship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1"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402.15.04</w:t>
            </w:r>
          </w:p>
        </w:tc>
      </w:tr>
      <w:tr w:rsidR="00E94450" w:rsidRPr="001F4137" w14:paraId="18120635"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3"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Real Property Following Conditional Benefits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4"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402.15.05</w:t>
            </w:r>
          </w:p>
        </w:tc>
      </w:tr>
      <w:tr w:rsidR="00E94450" w:rsidRPr="001F4137" w14:paraId="18120638"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6"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Relocation Assistance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7"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402.24.09C</w:t>
            </w:r>
          </w:p>
        </w:tc>
      </w:tr>
      <w:tr w:rsidR="00E94450" w:rsidRPr="001F4137" w14:paraId="1812063B"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9"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Repair/Replacement of Lost, Damaged or Stolen Resources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A"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402.24.03</w:t>
            </w:r>
          </w:p>
        </w:tc>
      </w:tr>
      <w:tr w:rsidR="00E94450" w:rsidRPr="001F4137" w14:paraId="1812063E"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C"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Replacement of Excluded Resources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D"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402.24.03</w:t>
            </w:r>
          </w:p>
        </w:tc>
      </w:tr>
      <w:tr w:rsidR="00E94450" w:rsidRPr="001F4137" w14:paraId="18120641"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3F"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Retroactive Payments (Title II and Title XVI)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40"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402.24.01</w:t>
            </w:r>
          </w:p>
        </w:tc>
      </w:tr>
      <w:tr w:rsidR="00E94450" w:rsidRPr="001F4137" w14:paraId="18120644"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42"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 xml:space="preserve">Victims' Compensation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18120643" w14:textId="77777777" w:rsidR="00E94450" w:rsidRPr="001F4137" w:rsidRDefault="00E94450">
            <w:pPr>
              <w:pStyle w:val="NormalWeb"/>
              <w:spacing w:before="100" w:beforeAutospacing="1" w:after="100" w:afterAutospacing="1"/>
              <w:rPr>
                <w:rFonts w:ascii="Arial" w:eastAsia="Arial Unicode MS" w:hAnsi="Arial" w:cs="Arial"/>
                <w:sz w:val="22"/>
              </w:rPr>
            </w:pPr>
            <w:r w:rsidRPr="001F4137">
              <w:rPr>
                <w:rFonts w:ascii="Arial" w:hAnsi="Arial" w:cs="Arial"/>
                <w:sz w:val="22"/>
              </w:rPr>
              <w:t>402.24.09B</w:t>
            </w:r>
          </w:p>
        </w:tc>
      </w:tr>
    </w:tbl>
    <w:p w14:paraId="18120645" w14:textId="77777777" w:rsidR="00E94450" w:rsidRPr="001F4137" w:rsidRDefault="00E94450">
      <w:pPr>
        <w:ind w:left="2340" w:hanging="1350"/>
        <w:jc w:val="both"/>
        <w:rPr>
          <w:rFonts w:cs="Arial"/>
          <w:b/>
          <w:bCs/>
        </w:rPr>
      </w:pPr>
    </w:p>
    <w:p w14:paraId="18120646" w14:textId="77777777" w:rsidR="00E94450" w:rsidRPr="001F4137" w:rsidRDefault="00E94450" w:rsidP="00CD26A8">
      <w:pPr>
        <w:pStyle w:val="ManualHeading2"/>
        <w:keepNext w:val="0"/>
        <w:keepLines w:val="0"/>
      </w:pPr>
      <w:bookmarkStart w:id="178" w:name="_Toc149698642"/>
      <w:r w:rsidRPr="001F4137">
        <w:t>401.09.14</w:t>
      </w:r>
      <w:r w:rsidRPr="001F4137">
        <w:tab/>
        <w:t>Interest and Appreciation in Value of Excluded Burial Funds and Burial Space Purchase Agreements</w:t>
      </w:r>
      <w:bookmarkEnd w:id="178"/>
    </w:p>
    <w:p w14:paraId="18120647" w14:textId="77777777" w:rsidR="00F42EEC" w:rsidRPr="00F42EEC" w:rsidRDefault="00F42EEC" w:rsidP="00F42EEC">
      <w:pPr>
        <w:jc w:val="right"/>
        <w:rPr>
          <w:bCs/>
          <w:sz w:val="16"/>
        </w:rPr>
      </w:pPr>
      <w:r w:rsidRPr="00F42EEC">
        <w:rPr>
          <w:bCs/>
          <w:sz w:val="16"/>
        </w:rPr>
        <w:t>(Eff. 02/01/06)</w:t>
      </w:r>
    </w:p>
    <w:p w14:paraId="18120648" w14:textId="77777777" w:rsidR="00E94450" w:rsidRPr="001F4137" w:rsidRDefault="008A1EA4">
      <w:pPr>
        <w:pStyle w:val="BodyText"/>
        <w:jc w:val="right"/>
        <w:rPr>
          <w:rFonts w:cs="Arial"/>
        </w:rPr>
      </w:pPr>
      <w:hyperlink r:id="rId93" w:history="1">
        <w:r w:rsidR="00E94450" w:rsidRPr="001F4137">
          <w:rPr>
            <w:rStyle w:val="Hyperlink"/>
            <w:rFonts w:cs="Arial"/>
          </w:rPr>
          <w:t>POMS SI 00830.501</w:t>
        </w:r>
      </w:hyperlink>
    </w:p>
    <w:p w14:paraId="18120649" w14:textId="77777777" w:rsidR="00E94450" w:rsidRPr="001F4137" w:rsidRDefault="00E94450">
      <w:pPr>
        <w:pStyle w:val="BodyText2"/>
        <w:rPr>
          <w:rFonts w:cs="Arial"/>
          <w:b w:val="0"/>
          <w:bCs/>
        </w:rPr>
      </w:pPr>
      <w:r w:rsidRPr="001F4137">
        <w:rPr>
          <w:rFonts w:cs="Arial"/>
          <w:b w:val="0"/>
          <w:bCs/>
        </w:rPr>
        <w:t xml:space="preserve">Interest earned on agreements representing the purchase of an excluded burial space as well as any appreciation in value is not counted as income (and resources), if left to accumulate. </w:t>
      </w:r>
    </w:p>
    <w:p w14:paraId="1812064A" w14:textId="77777777" w:rsidR="00E94450" w:rsidRPr="001F4137" w:rsidRDefault="00E94450">
      <w:pPr>
        <w:ind w:left="2340"/>
        <w:jc w:val="right"/>
        <w:rPr>
          <w:rFonts w:cs="Arial"/>
        </w:rPr>
      </w:pPr>
    </w:p>
    <w:p w14:paraId="1812064B" w14:textId="77777777" w:rsidR="00E94450" w:rsidRPr="001F4137" w:rsidRDefault="00E94450">
      <w:pPr>
        <w:pStyle w:val="ManualHeading2"/>
        <w:rPr>
          <w:b w:val="0"/>
          <w:bCs w:val="0"/>
        </w:rPr>
      </w:pPr>
      <w:bookmarkStart w:id="179" w:name="MPPM_401_08_19"/>
      <w:bookmarkStart w:id="180" w:name="_Toc149698643"/>
      <w:r w:rsidRPr="001F4137">
        <w:t>401.09.</w:t>
      </w:r>
      <w:bookmarkEnd w:id="179"/>
      <w:r w:rsidRPr="001F4137">
        <w:t>15</w:t>
      </w:r>
      <w:r w:rsidRPr="001F4137">
        <w:tab/>
        <w:t>Rental Income</w:t>
      </w:r>
      <w:bookmarkEnd w:id="180"/>
    </w:p>
    <w:p w14:paraId="1812064C" w14:textId="77777777" w:rsidR="00F42EEC" w:rsidRPr="00F42EEC" w:rsidRDefault="00F42EEC" w:rsidP="00F42EEC">
      <w:pPr>
        <w:jc w:val="right"/>
        <w:rPr>
          <w:bCs/>
          <w:sz w:val="16"/>
        </w:rPr>
      </w:pPr>
      <w:r w:rsidRPr="00F42EEC">
        <w:rPr>
          <w:bCs/>
          <w:sz w:val="16"/>
        </w:rPr>
        <w:t>(Eff. 02/01/06)</w:t>
      </w:r>
    </w:p>
    <w:p w14:paraId="1812064D" w14:textId="77777777" w:rsidR="00E94450" w:rsidRPr="001F4137" w:rsidRDefault="008A1EA4">
      <w:pPr>
        <w:pStyle w:val="BodyText"/>
        <w:keepNext/>
        <w:keepLines/>
        <w:jc w:val="right"/>
        <w:rPr>
          <w:rFonts w:cs="Arial"/>
          <w:b/>
          <w:bCs w:val="0"/>
        </w:rPr>
      </w:pPr>
      <w:hyperlink r:id="rId94" w:history="1">
        <w:r w:rsidR="00E94450" w:rsidRPr="001F4137">
          <w:rPr>
            <w:rStyle w:val="Hyperlink"/>
            <w:rFonts w:cs="Arial"/>
          </w:rPr>
          <w:t>POMS SI 00830.505</w:t>
        </w:r>
      </w:hyperlink>
    </w:p>
    <w:p w14:paraId="1812064E" w14:textId="77777777" w:rsidR="00E94450" w:rsidRPr="001F4137" w:rsidRDefault="00E94450">
      <w:pPr>
        <w:pStyle w:val="BodyText2"/>
        <w:keepNext/>
        <w:keepLines/>
        <w:rPr>
          <w:rFonts w:cs="Arial"/>
          <w:b w:val="0"/>
          <w:bCs/>
        </w:rPr>
      </w:pPr>
      <w:r w:rsidRPr="001F4137">
        <w:rPr>
          <w:rFonts w:cs="Arial"/>
          <w:b w:val="0"/>
          <w:bCs/>
        </w:rPr>
        <w:t>Rent is a payment that a person receives for the use of real or personal property, such as land, housing, or machinery. Rent is income for the holder of a Life Estate, not for the Remainderman.</w:t>
      </w:r>
    </w:p>
    <w:p w14:paraId="1812064F" w14:textId="77777777" w:rsidR="00E94450" w:rsidRPr="001F4137" w:rsidRDefault="00E94450">
      <w:pPr>
        <w:jc w:val="both"/>
        <w:rPr>
          <w:rFonts w:cs="Arial"/>
          <w:bCs/>
        </w:rPr>
      </w:pPr>
    </w:p>
    <w:p w14:paraId="18120650" w14:textId="77777777" w:rsidR="00E94450" w:rsidRPr="001F4137" w:rsidRDefault="00E94450">
      <w:pPr>
        <w:jc w:val="both"/>
        <w:rPr>
          <w:rFonts w:cs="Arial"/>
          <w:bCs/>
        </w:rPr>
      </w:pPr>
      <w:r w:rsidRPr="001F4137">
        <w:rPr>
          <w:rFonts w:cs="Arial"/>
          <w:bCs/>
        </w:rPr>
        <w:t xml:space="preserve">Net rental income is gross rent less the ordinary and necessary expenses paid in the same taxable year. </w:t>
      </w:r>
    </w:p>
    <w:p w14:paraId="18120651" w14:textId="77777777" w:rsidR="00E94450" w:rsidRPr="001F4137" w:rsidRDefault="00E94450">
      <w:pPr>
        <w:jc w:val="both"/>
        <w:rPr>
          <w:rFonts w:cs="Arial"/>
          <w:bCs/>
        </w:rPr>
      </w:pPr>
    </w:p>
    <w:p w14:paraId="18120652" w14:textId="77777777" w:rsidR="00E94450" w:rsidRPr="001F4137" w:rsidRDefault="00E94450">
      <w:pPr>
        <w:jc w:val="both"/>
        <w:rPr>
          <w:rFonts w:cs="Arial"/>
          <w:bCs/>
        </w:rPr>
      </w:pPr>
      <w:r w:rsidRPr="001F4137">
        <w:rPr>
          <w:rFonts w:cs="Arial"/>
          <w:bCs/>
        </w:rPr>
        <w:t xml:space="preserve">Ordinary and necessary expenses are those necessary for the production or collection of rental income. In general, these expenses include: </w:t>
      </w:r>
    </w:p>
    <w:p w14:paraId="18120653" w14:textId="77777777" w:rsidR="00E94450" w:rsidRPr="001F4137" w:rsidRDefault="00E94450">
      <w:pPr>
        <w:jc w:val="both"/>
        <w:rPr>
          <w:rFonts w:cs="Arial"/>
          <w:b/>
          <w:bCs/>
        </w:rPr>
      </w:pPr>
    </w:p>
    <w:p w14:paraId="18120654" w14:textId="77777777" w:rsidR="00E94450" w:rsidRPr="001F4137" w:rsidRDefault="00E94450">
      <w:pPr>
        <w:pStyle w:val="Style"/>
        <w:widowControl/>
        <w:numPr>
          <w:ilvl w:val="0"/>
          <w:numId w:val="117"/>
        </w:numPr>
        <w:jc w:val="both"/>
        <w:rPr>
          <w:rFonts w:cs="Arial"/>
          <w:sz w:val="24"/>
        </w:rPr>
      </w:pPr>
      <w:r w:rsidRPr="001F4137">
        <w:rPr>
          <w:rFonts w:cs="Arial"/>
          <w:sz w:val="24"/>
        </w:rPr>
        <w:t>Interest on debts</w:t>
      </w:r>
    </w:p>
    <w:p w14:paraId="18120655" w14:textId="77777777" w:rsidR="00E94450" w:rsidRPr="001F4137" w:rsidRDefault="00E94450">
      <w:pPr>
        <w:pStyle w:val="Style"/>
        <w:widowControl/>
        <w:numPr>
          <w:ilvl w:val="0"/>
          <w:numId w:val="117"/>
        </w:numPr>
        <w:jc w:val="both"/>
        <w:rPr>
          <w:rFonts w:cs="Arial"/>
          <w:sz w:val="24"/>
        </w:rPr>
      </w:pPr>
      <w:r w:rsidRPr="001F4137">
        <w:rPr>
          <w:rFonts w:cs="Arial"/>
          <w:sz w:val="24"/>
        </w:rPr>
        <w:t>State and local taxes on real and personal property and on motor fuel</w:t>
      </w:r>
    </w:p>
    <w:p w14:paraId="18120656" w14:textId="77777777" w:rsidR="00E94450" w:rsidRPr="001F4137" w:rsidRDefault="00E94450">
      <w:pPr>
        <w:pStyle w:val="Style"/>
        <w:widowControl/>
        <w:numPr>
          <w:ilvl w:val="0"/>
          <w:numId w:val="117"/>
        </w:numPr>
        <w:jc w:val="both"/>
        <w:rPr>
          <w:rFonts w:cs="Arial"/>
          <w:sz w:val="24"/>
        </w:rPr>
      </w:pPr>
      <w:r w:rsidRPr="001F4137">
        <w:rPr>
          <w:rFonts w:cs="Arial"/>
          <w:sz w:val="24"/>
        </w:rPr>
        <w:t>General sales taxes</w:t>
      </w:r>
    </w:p>
    <w:p w14:paraId="18120657" w14:textId="77777777" w:rsidR="00E94450" w:rsidRPr="001F4137" w:rsidRDefault="00E94450">
      <w:pPr>
        <w:pStyle w:val="Style"/>
        <w:widowControl/>
        <w:numPr>
          <w:ilvl w:val="0"/>
          <w:numId w:val="117"/>
        </w:numPr>
        <w:jc w:val="both"/>
        <w:rPr>
          <w:rFonts w:cs="Arial"/>
          <w:sz w:val="24"/>
        </w:rPr>
      </w:pPr>
      <w:r w:rsidRPr="001F4137">
        <w:rPr>
          <w:rFonts w:cs="Arial"/>
          <w:sz w:val="24"/>
        </w:rPr>
        <w:t>Expenses of managing or maintaining property</w:t>
      </w:r>
    </w:p>
    <w:p w14:paraId="18120658" w14:textId="77777777" w:rsidR="00E94450" w:rsidRPr="001F4137" w:rsidRDefault="00E94450">
      <w:pPr>
        <w:ind w:left="2790" w:hanging="450"/>
        <w:jc w:val="both"/>
        <w:rPr>
          <w:rFonts w:cs="Arial"/>
          <w:b/>
          <w:bCs/>
        </w:rPr>
      </w:pPr>
    </w:p>
    <w:p w14:paraId="18120659" w14:textId="77777777" w:rsidR="00E94450" w:rsidRPr="001F4137" w:rsidRDefault="00E94450">
      <w:pPr>
        <w:pStyle w:val="BodyText2"/>
        <w:rPr>
          <w:rFonts w:cs="Arial"/>
          <w:b w:val="0"/>
          <w:bCs/>
        </w:rPr>
      </w:pPr>
      <w:r w:rsidRPr="001F4137">
        <w:rPr>
          <w:rFonts w:cs="Arial"/>
          <w:b w:val="0"/>
          <w:bCs/>
        </w:rPr>
        <w:t>However, the following expenses are not allowed as deductible:</w:t>
      </w:r>
    </w:p>
    <w:p w14:paraId="1812065A" w14:textId="77777777" w:rsidR="00E94450" w:rsidRPr="001F4137" w:rsidRDefault="00E94450">
      <w:pPr>
        <w:pStyle w:val="BodyText2"/>
        <w:rPr>
          <w:rFonts w:cs="Arial"/>
        </w:rPr>
      </w:pPr>
    </w:p>
    <w:p w14:paraId="1812065B" w14:textId="7FFFDAD1" w:rsidR="00E94450" w:rsidRPr="001F4137" w:rsidRDefault="00553219">
      <w:pPr>
        <w:pStyle w:val="Style"/>
        <w:widowControl/>
        <w:numPr>
          <w:ilvl w:val="0"/>
          <w:numId w:val="118"/>
        </w:numPr>
        <w:jc w:val="both"/>
        <w:rPr>
          <w:rFonts w:cs="Arial"/>
          <w:sz w:val="24"/>
        </w:rPr>
      </w:pPr>
      <w:r>
        <w:rPr>
          <w:rFonts w:cs="Arial"/>
          <w:sz w:val="24"/>
        </w:rPr>
        <w:t>Principal</w:t>
      </w:r>
      <w:r w:rsidR="00E94450" w:rsidRPr="001F4137">
        <w:rPr>
          <w:rFonts w:cs="Arial"/>
          <w:sz w:val="24"/>
        </w:rPr>
        <w:t xml:space="preserve"> portion of a mortgage payment </w:t>
      </w:r>
    </w:p>
    <w:p w14:paraId="1812065C" w14:textId="77777777" w:rsidR="00E94450" w:rsidRPr="001F4137" w:rsidRDefault="00E94450">
      <w:pPr>
        <w:pStyle w:val="Style"/>
        <w:widowControl/>
        <w:numPr>
          <w:ilvl w:val="0"/>
          <w:numId w:val="118"/>
        </w:numPr>
        <w:jc w:val="both"/>
        <w:rPr>
          <w:rFonts w:cs="Arial"/>
          <w:sz w:val="24"/>
        </w:rPr>
      </w:pPr>
      <w:r w:rsidRPr="001F4137">
        <w:rPr>
          <w:rFonts w:cs="Arial"/>
          <w:sz w:val="24"/>
        </w:rPr>
        <w:t>Capital expenditures -- an expense for an addition or increase in the value of property which is subject to depreciation for income tax purposes (</w:t>
      </w:r>
      <w:r w:rsidR="00824279" w:rsidRPr="001F4137">
        <w:rPr>
          <w:rFonts w:cs="Arial"/>
          <w:sz w:val="24"/>
        </w:rPr>
        <w:t>For example,</w:t>
      </w:r>
      <w:r w:rsidRPr="001F4137">
        <w:rPr>
          <w:rFonts w:cs="Arial"/>
          <w:sz w:val="24"/>
        </w:rPr>
        <w:t xml:space="preserve"> new roof, replace central heating and air unit)</w:t>
      </w:r>
    </w:p>
    <w:p w14:paraId="1812065D" w14:textId="77777777" w:rsidR="00E94450" w:rsidRPr="001F4137" w:rsidRDefault="00E94450">
      <w:pPr>
        <w:pStyle w:val="Style"/>
        <w:widowControl/>
        <w:numPr>
          <w:ilvl w:val="0"/>
          <w:numId w:val="118"/>
        </w:numPr>
        <w:jc w:val="both"/>
        <w:rPr>
          <w:rFonts w:cs="Arial"/>
          <w:sz w:val="24"/>
        </w:rPr>
      </w:pPr>
      <w:r w:rsidRPr="001F4137">
        <w:rPr>
          <w:rFonts w:cs="Arial"/>
          <w:sz w:val="24"/>
        </w:rPr>
        <w:t>Depreciation or depletion of property</w:t>
      </w:r>
    </w:p>
    <w:p w14:paraId="1812065E" w14:textId="77777777" w:rsidR="00E94450" w:rsidRPr="001F4137" w:rsidRDefault="00E94450">
      <w:pPr>
        <w:pStyle w:val="Style"/>
        <w:widowControl/>
        <w:ind w:left="0" w:firstLine="0"/>
        <w:jc w:val="both"/>
        <w:rPr>
          <w:rFonts w:cs="Arial"/>
          <w:sz w:val="24"/>
        </w:rPr>
      </w:pPr>
    </w:p>
    <w:p w14:paraId="1812065F" w14:textId="77777777" w:rsidR="00E94450" w:rsidRPr="001F4137" w:rsidRDefault="00E94450">
      <w:pPr>
        <w:pStyle w:val="Style"/>
        <w:widowControl/>
        <w:ind w:left="0" w:firstLine="0"/>
        <w:jc w:val="both"/>
        <w:rPr>
          <w:rFonts w:cs="Arial"/>
          <w:sz w:val="24"/>
        </w:rPr>
      </w:pPr>
      <w:r w:rsidRPr="001F4137">
        <w:rPr>
          <w:rFonts w:cs="Arial"/>
          <w:sz w:val="24"/>
        </w:rPr>
        <w:t xml:space="preserve">Expenses are deducted when paid, not when incurred. </w:t>
      </w:r>
    </w:p>
    <w:p w14:paraId="18120660" w14:textId="77777777" w:rsidR="00E94450" w:rsidRPr="001F4137" w:rsidRDefault="00E94450">
      <w:pPr>
        <w:pStyle w:val="Style"/>
        <w:widowControl/>
        <w:ind w:left="2340" w:firstLine="0"/>
        <w:jc w:val="both"/>
        <w:rPr>
          <w:rFonts w:cs="Arial"/>
          <w:sz w:val="24"/>
        </w:rPr>
      </w:pPr>
    </w:p>
    <w:p w14:paraId="18120661" w14:textId="77777777" w:rsidR="00E94450" w:rsidRPr="001F4137" w:rsidRDefault="00E94450">
      <w:pPr>
        <w:pStyle w:val="BodyText2"/>
        <w:rPr>
          <w:rFonts w:cs="Arial"/>
          <w:b w:val="0"/>
          <w:bCs/>
        </w:rPr>
      </w:pPr>
      <w:r w:rsidRPr="001F4137">
        <w:rPr>
          <w:rFonts w:cs="Arial"/>
          <w:b w:val="0"/>
          <w:bCs/>
        </w:rPr>
        <w:t>Net rental income is counted as unearned income unless it is earned income from self-employment (</w:t>
      </w:r>
      <w:r w:rsidR="00B23A7A" w:rsidRPr="001F4137">
        <w:rPr>
          <w:rFonts w:cs="Arial"/>
          <w:b w:val="0"/>
          <w:bCs/>
        </w:rPr>
        <w:t>such as</w:t>
      </w:r>
      <w:r w:rsidRPr="001F4137">
        <w:rPr>
          <w:rFonts w:cs="Arial"/>
          <w:b w:val="0"/>
          <w:bCs/>
        </w:rPr>
        <w:t xml:space="preserve"> someone who is in the business of renting properties). </w:t>
      </w:r>
    </w:p>
    <w:p w14:paraId="18120662" w14:textId="77777777" w:rsidR="00E94450" w:rsidRPr="001F4137" w:rsidRDefault="00E94450">
      <w:pPr>
        <w:jc w:val="both"/>
        <w:rPr>
          <w:rFonts w:cs="Arial"/>
          <w:b/>
          <w:bCs/>
        </w:rPr>
      </w:pPr>
    </w:p>
    <w:p w14:paraId="18120663"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r w:rsidRPr="001F4137">
        <w:rPr>
          <w:rFonts w:ascii="Arial" w:hAnsi="Arial" w:cs="Arial"/>
        </w:rPr>
        <w:t xml:space="preserve">Rental deposits are not counted as income to the landlord while subject to return to the tenant. Rental deposits used to pay rental expenses become income to the landlord at the point of use. </w:t>
      </w:r>
    </w:p>
    <w:p w14:paraId="18120664" w14:textId="77777777" w:rsidR="00E94450" w:rsidRPr="001F4137" w:rsidRDefault="00E94450">
      <w:pPr>
        <w:jc w:val="both"/>
        <w:rPr>
          <w:rFonts w:cs="Arial"/>
          <w:b/>
          <w:bCs/>
        </w:rPr>
      </w:pPr>
    </w:p>
    <w:p w14:paraId="18120665" w14:textId="77777777" w:rsidR="00E94450" w:rsidRPr="001F4137" w:rsidRDefault="00E94450">
      <w:pPr>
        <w:pStyle w:val="BodyText2"/>
        <w:rPr>
          <w:rFonts w:cs="Arial"/>
          <w:b w:val="0"/>
          <w:bCs/>
        </w:rPr>
      </w:pPr>
      <w:r w:rsidRPr="001F4137">
        <w:rPr>
          <w:rFonts w:cs="Arial"/>
          <w:b w:val="0"/>
          <w:bCs/>
        </w:rPr>
        <w:t>If the property is jointly owned, apportion the income equally among the owners.</w:t>
      </w:r>
    </w:p>
    <w:p w14:paraId="18120666" w14:textId="77777777" w:rsidR="00E94450" w:rsidRPr="001F4137" w:rsidRDefault="008A1EA4">
      <w:pPr>
        <w:ind w:left="2340"/>
        <w:jc w:val="right"/>
        <w:rPr>
          <w:rFonts w:cs="Arial"/>
        </w:rPr>
      </w:pPr>
      <w:hyperlink w:anchor="_top" w:history="1">
        <w:r w:rsidR="00E94450" w:rsidRPr="001F4137">
          <w:rPr>
            <w:rStyle w:val="Hyperlink"/>
            <w:rFonts w:cs="Arial"/>
          </w:rPr>
          <w:t>Table of Contents</w:t>
        </w:r>
      </w:hyperlink>
    </w:p>
    <w:p w14:paraId="18120667" w14:textId="77777777" w:rsidR="00E94450" w:rsidRPr="001F4137" w:rsidRDefault="00E94450">
      <w:pPr>
        <w:pStyle w:val="ManualHeading2"/>
      </w:pPr>
      <w:bookmarkStart w:id="181" w:name="_Toc149698644"/>
      <w:r w:rsidRPr="001F4137">
        <w:t>401.09.16</w:t>
      </w:r>
      <w:r w:rsidRPr="001F4137">
        <w:tab/>
        <w:t>Awards</w:t>
      </w:r>
      <w:bookmarkEnd w:id="181"/>
    </w:p>
    <w:p w14:paraId="18120668" w14:textId="77777777" w:rsidR="00F42EEC" w:rsidRPr="00F42EEC" w:rsidRDefault="00F42EEC" w:rsidP="00F42EEC">
      <w:pPr>
        <w:jc w:val="right"/>
        <w:rPr>
          <w:bCs/>
          <w:sz w:val="16"/>
        </w:rPr>
      </w:pPr>
      <w:r w:rsidRPr="00F42EEC">
        <w:rPr>
          <w:bCs/>
          <w:sz w:val="16"/>
        </w:rPr>
        <w:t>(Eff. 02/01/06)</w:t>
      </w:r>
    </w:p>
    <w:p w14:paraId="18120669" w14:textId="77777777" w:rsidR="00E94450" w:rsidRPr="001F4137" w:rsidRDefault="008A1EA4">
      <w:pPr>
        <w:pStyle w:val="BodyText"/>
        <w:jc w:val="right"/>
        <w:rPr>
          <w:rFonts w:cs="Arial"/>
        </w:rPr>
      </w:pPr>
      <w:hyperlink r:id="rId95" w:history="1">
        <w:r w:rsidR="00E94450" w:rsidRPr="001F4137">
          <w:rPr>
            <w:rStyle w:val="Hyperlink"/>
            <w:rFonts w:cs="Arial"/>
          </w:rPr>
          <w:t>POMS SI 00830.515</w:t>
        </w:r>
      </w:hyperlink>
    </w:p>
    <w:p w14:paraId="1812066A" w14:textId="77777777" w:rsidR="00E94450" w:rsidRPr="001F4137" w:rsidRDefault="00E94450">
      <w:pPr>
        <w:pStyle w:val="BodyText2"/>
        <w:rPr>
          <w:rFonts w:cs="Arial"/>
          <w:b w:val="0"/>
          <w:bCs/>
        </w:rPr>
      </w:pPr>
      <w:r w:rsidRPr="001F4137">
        <w:rPr>
          <w:rFonts w:cs="Arial"/>
          <w:b w:val="0"/>
          <w:bCs/>
        </w:rPr>
        <w:t xml:space="preserve">An award is something received as the result of a decision by a court, board of arbitration, or the like. It is counted as unearned income subject to the general rules pertaining to income and income exclusions. </w:t>
      </w:r>
    </w:p>
    <w:p w14:paraId="1812066B" w14:textId="77777777" w:rsidR="00E94450" w:rsidRPr="001F4137" w:rsidRDefault="00E94450">
      <w:pPr>
        <w:jc w:val="both"/>
        <w:rPr>
          <w:rFonts w:cs="Arial"/>
        </w:rPr>
      </w:pPr>
    </w:p>
    <w:p w14:paraId="1812066C" w14:textId="77777777" w:rsidR="00E94450" w:rsidRPr="001F4137" w:rsidRDefault="00E94450">
      <w:pPr>
        <w:pStyle w:val="ManualHeading2"/>
      </w:pPr>
      <w:bookmarkStart w:id="182" w:name="_Toc149698645"/>
      <w:r w:rsidRPr="001F4137">
        <w:t>401.09.17</w:t>
      </w:r>
      <w:r w:rsidRPr="001F4137">
        <w:tab/>
        <w:t>Gifts</w:t>
      </w:r>
      <w:bookmarkEnd w:id="182"/>
    </w:p>
    <w:p w14:paraId="1812066D" w14:textId="77777777" w:rsidR="00F42EEC" w:rsidRPr="00F42EEC" w:rsidRDefault="00F42EEC" w:rsidP="00F42EEC">
      <w:pPr>
        <w:jc w:val="right"/>
        <w:rPr>
          <w:bCs/>
          <w:sz w:val="16"/>
        </w:rPr>
      </w:pPr>
      <w:r w:rsidRPr="00F42EEC">
        <w:rPr>
          <w:bCs/>
          <w:sz w:val="16"/>
        </w:rPr>
        <w:t>(Eff. 02/01/06)</w:t>
      </w:r>
    </w:p>
    <w:p w14:paraId="1812066E" w14:textId="77777777" w:rsidR="00E94450" w:rsidRPr="001F4137" w:rsidRDefault="008A1EA4">
      <w:pPr>
        <w:pStyle w:val="BodyText"/>
        <w:jc w:val="right"/>
        <w:rPr>
          <w:rFonts w:cs="Arial"/>
        </w:rPr>
      </w:pPr>
      <w:hyperlink r:id="rId96" w:history="1">
        <w:r w:rsidR="00E94450" w:rsidRPr="001F4137">
          <w:rPr>
            <w:rStyle w:val="Hyperlink"/>
            <w:rFonts w:cs="Arial"/>
          </w:rPr>
          <w:t>POMS SI 00830.520</w:t>
        </w:r>
      </w:hyperlink>
    </w:p>
    <w:p w14:paraId="1812066F" w14:textId="77777777" w:rsidR="00E94450" w:rsidRPr="001F4137" w:rsidRDefault="00E94450">
      <w:pPr>
        <w:pStyle w:val="BodyText2"/>
        <w:rPr>
          <w:rFonts w:cs="Arial"/>
          <w:b w:val="0"/>
          <w:bCs/>
        </w:rPr>
      </w:pPr>
      <w:r w:rsidRPr="001F4137">
        <w:rPr>
          <w:rFonts w:cs="Arial"/>
          <w:b w:val="0"/>
          <w:bCs/>
        </w:rPr>
        <w:t>A gift is something a person receives that is not repayment for goods or services provided, and is not given because of a legal obligation on the givers' part. To be a gift, something must be given irrevocably (</w:t>
      </w:r>
      <w:r w:rsidR="00B23A7A" w:rsidRPr="001F4137">
        <w:rPr>
          <w:rFonts w:cs="Arial"/>
          <w:b w:val="0"/>
          <w:bCs/>
        </w:rPr>
        <w:t>that is</w:t>
      </w:r>
      <w:r w:rsidRPr="001F4137">
        <w:rPr>
          <w:rFonts w:cs="Arial"/>
          <w:b w:val="0"/>
          <w:bCs/>
        </w:rPr>
        <w:t xml:space="preserve">, the donor relinquishes all control). “Donations" and “contributions" may meet the definition of a gift, if they are given irrevocably. </w:t>
      </w:r>
    </w:p>
    <w:p w14:paraId="18120670" w14:textId="77777777" w:rsidR="00E94450" w:rsidRPr="001F4137" w:rsidRDefault="00E94450">
      <w:pPr>
        <w:ind w:left="2340"/>
        <w:jc w:val="both"/>
        <w:rPr>
          <w:rFonts w:cs="Arial"/>
          <w:b/>
          <w:bCs/>
        </w:rPr>
      </w:pPr>
    </w:p>
    <w:p w14:paraId="18120671" w14:textId="77777777" w:rsidR="00E94450" w:rsidRPr="001F4137" w:rsidRDefault="00E94450">
      <w:pPr>
        <w:jc w:val="both"/>
        <w:rPr>
          <w:rFonts w:cs="Arial"/>
        </w:rPr>
      </w:pPr>
      <w:r w:rsidRPr="001F4137">
        <w:rPr>
          <w:rFonts w:cs="Arial"/>
        </w:rPr>
        <w:t>A gift is counted as unearned income subject to the general rules pertaining to income and income exclusions.</w:t>
      </w:r>
    </w:p>
    <w:p w14:paraId="18120672" w14:textId="77777777" w:rsidR="00E94450" w:rsidRPr="001F4137" w:rsidRDefault="00E94450">
      <w:pPr>
        <w:jc w:val="both"/>
        <w:rPr>
          <w:rFonts w:cs="Arial"/>
        </w:rPr>
      </w:pPr>
    </w:p>
    <w:p w14:paraId="18120673" w14:textId="77777777" w:rsidR="00E94450" w:rsidRPr="001F4137" w:rsidRDefault="00E94450">
      <w:pPr>
        <w:pStyle w:val="ManualHeading2"/>
      </w:pPr>
      <w:bookmarkStart w:id="183" w:name="_Toc149698646"/>
      <w:r w:rsidRPr="001F4137">
        <w:lastRenderedPageBreak/>
        <w:t>401.09.18</w:t>
      </w:r>
      <w:r w:rsidRPr="001F4137">
        <w:tab/>
        <w:t>Gifts of Domestic Travel Tickets</w:t>
      </w:r>
      <w:bookmarkEnd w:id="183"/>
    </w:p>
    <w:p w14:paraId="18120674" w14:textId="77777777" w:rsidR="00F42EEC" w:rsidRPr="00F42EEC" w:rsidRDefault="00F42EEC" w:rsidP="00F42EEC">
      <w:pPr>
        <w:jc w:val="right"/>
        <w:rPr>
          <w:bCs/>
          <w:sz w:val="16"/>
        </w:rPr>
      </w:pPr>
      <w:r w:rsidRPr="00F42EEC">
        <w:rPr>
          <w:bCs/>
          <w:sz w:val="16"/>
        </w:rPr>
        <w:t>(Eff. 02/01/06)</w:t>
      </w:r>
    </w:p>
    <w:p w14:paraId="18120675" w14:textId="77777777" w:rsidR="00E94450" w:rsidRPr="001F4137" w:rsidRDefault="008A1EA4">
      <w:pPr>
        <w:pStyle w:val="BodyText"/>
        <w:jc w:val="right"/>
        <w:rPr>
          <w:rFonts w:cs="Arial"/>
          <w:b/>
          <w:bCs w:val="0"/>
        </w:rPr>
      </w:pPr>
      <w:hyperlink r:id="rId97" w:history="1">
        <w:r w:rsidR="00E94450" w:rsidRPr="001F4137">
          <w:rPr>
            <w:rStyle w:val="Hyperlink"/>
            <w:rFonts w:cs="Arial"/>
          </w:rPr>
          <w:t>POMS SI 00830.521</w:t>
        </w:r>
      </w:hyperlink>
    </w:p>
    <w:p w14:paraId="18120676" w14:textId="77777777" w:rsidR="00E94450" w:rsidRPr="001F4137" w:rsidRDefault="00E94450">
      <w:pPr>
        <w:pStyle w:val="BodyText2"/>
        <w:keepNext/>
        <w:rPr>
          <w:rFonts w:cs="Arial"/>
          <w:b w:val="0"/>
          <w:bCs/>
        </w:rPr>
      </w:pPr>
      <w:r w:rsidRPr="001F4137">
        <w:rPr>
          <w:rFonts w:cs="Arial"/>
          <w:b w:val="0"/>
          <w:bCs/>
        </w:rPr>
        <w:t xml:space="preserve">Domestic travel is travel in or between the 50 States, the </w:t>
      </w:r>
      <w:smartTag w:uri="urn:schemas-microsoft-com:office:smarttags" w:element="State">
        <w:r w:rsidRPr="001F4137">
          <w:rPr>
            <w:rFonts w:cs="Arial"/>
            <w:b w:val="0"/>
            <w:bCs/>
          </w:rPr>
          <w:t>District of Columbia</w:t>
        </w:r>
      </w:smartTag>
      <w:r w:rsidRPr="001F4137">
        <w:rPr>
          <w:rFonts w:cs="Arial"/>
          <w:b w:val="0"/>
          <w:bCs/>
        </w:rPr>
        <w:t xml:space="preserve">, Puerto Rico, the Virgin Islands, </w:t>
      </w:r>
      <w:smartTag w:uri="urn:schemas-microsoft-com:office:smarttags" w:element="City">
        <w:r w:rsidRPr="001F4137">
          <w:rPr>
            <w:rFonts w:cs="Arial"/>
            <w:b w:val="0"/>
            <w:bCs/>
          </w:rPr>
          <w:t>Guam</w:t>
        </w:r>
      </w:smartTag>
      <w:r w:rsidRPr="001F4137">
        <w:rPr>
          <w:rFonts w:cs="Arial"/>
          <w:b w:val="0"/>
          <w:bCs/>
        </w:rPr>
        <w:t xml:space="preserve">, </w:t>
      </w:r>
      <w:smartTag w:uri="urn:schemas-microsoft-com:office:smarttags" w:element="State">
        <w:r w:rsidRPr="001F4137">
          <w:rPr>
            <w:rFonts w:cs="Arial"/>
            <w:b w:val="0"/>
            <w:bCs/>
          </w:rPr>
          <w:t>American Samoa</w:t>
        </w:r>
      </w:smartTag>
      <w:r w:rsidRPr="001F4137">
        <w:rPr>
          <w:rFonts w:cs="Arial"/>
          <w:b w:val="0"/>
          <w:bCs/>
        </w:rPr>
        <w:t xml:space="preserve">, and the </w:t>
      </w:r>
      <w:smartTag w:uri="urn:schemas-microsoft-com:office:smarttags" w:element="place">
        <w:r w:rsidRPr="001F4137">
          <w:rPr>
            <w:rFonts w:cs="Arial"/>
            <w:b w:val="0"/>
            <w:bCs/>
          </w:rPr>
          <w:t>Northern Mariana Islands</w:t>
        </w:r>
      </w:smartTag>
      <w:r w:rsidRPr="001F4137">
        <w:rPr>
          <w:rFonts w:cs="Arial"/>
          <w:b w:val="0"/>
          <w:bCs/>
        </w:rPr>
        <w:t xml:space="preserve">. </w:t>
      </w:r>
    </w:p>
    <w:p w14:paraId="18120677" w14:textId="77777777" w:rsidR="00E94450" w:rsidRPr="001F4137" w:rsidRDefault="00E94450">
      <w:pPr>
        <w:jc w:val="both"/>
        <w:rPr>
          <w:rFonts w:cs="Arial"/>
          <w:bCs/>
        </w:rPr>
      </w:pPr>
    </w:p>
    <w:p w14:paraId="18120678" w14:textId="77777777" w:rsidR="00E94450" w:rsidRPr="001F4137" w:rsidRDefault="00E94450">
      <w:pPr>
        <w:jc w:val="both"/>
        <w:rPr>
          <w:rFonts w:cs="Arial"/>
          <w:bCs/>
        </w:rPr>
      </w:pPr>
      <w:r w:rsidRPr="001F4137">
        <w:rPr>
          <w:rFonts w:cs="Arial"/>
          <w:bCs/>
        </w:rPr>
        <w:t xml:space="preserve">The value of a ticket for domestic travel received by a person, or his or her spouse, or parent whose income is subject to deeming is not counted as income if: </w:t>
      </w:r>
    </w:p>
    <w:p w14:paraId="18120679" w14:textId="77777777" w:rsidR="00E94450" w:rsidRPr="001F4137" w:rsidRDefault="00E94450">
      <w:pPr>
        <w:jc w:val="both"/>
        <w:rPr>
          <w:rFonts w:cs="Arial"/>
          <w:b/>
          <w:bCs/>
        </w:rPr>
      </w:pPr>
    </w:p>
    <w:p w14:paraId="1812067A" w14:textId="77777777" w:rsidR="00E94450" w:rsidRPr="001F4137" w:rsidRDefault="00E94450">
      <w:pPr>
        <w:pStyle w:val="Style"/>
        <w:widowControl/>
        <w:numPr>
          <w:ilvl w:val="0"/>
          <w:numId w:val="119"/>
        </w:numPr>
        <w:jc w:val="both"/>
        <w:rPr>
          <w:rFonts w:cs="Arial"/>
          <w:sz w:val="24"/>
        </w:rPr>
      </w:pPr>
      <w:r w:rsidRPr="001F4137">
        <w:rPr>
          <w:rFonts w:cs="Arial"/>
          <w:sz w:val="24"/>
        </w:rPr>
        <w:t xml:space="preserve">The ticket is received as a gift; and </w:t>
      </w:r>
    </w:p>
    <w:p w14:paraId="1812067B" w14:textId="77777777" w:rsidR="00E94450" w:rsidRPr="001F4137" w:rsidRDefault="00E94450">
      <w:pPr>
        <w:pStyle w:val="Style"/>
        <w:widowControl/>
        <w:numPr>
          <w:ilvl w:val="0"/>
          <w:numId w:val="119"/>
        </w:numPr>
        <w:jc w:val="both"/>
        <w:rPr>
          <w:rFonts w:cs="Arial"/>
          <w:sz w:val="24"/>
        </w:rPr>
      </w:pPr>
      <w:r w:rsidRPr="001F4137">
        <w:rPr>
          <w:rFonts w:cs="Arial"/>
          <w:sz w:val="24"/>
        </w:rPr>
        <w:t>The ticket is not converted to cash (</w:t>
      </w:r>
      <w:r w:rsidR="00824279" w:rsidRPr="001F4137">
        <w:rPr>
          <w:rFonts w:cs="Arial"/>
          <w:sz w:val="24"/>
        </w:rPr>
        <w:t>that is</w:t>
      </w:r>
      <w:r w:rsidR="00305A0D" w:rsidRPr="001F4137">
        <w:rPr>
          <w:rFonts w:cs="Arial"/>
          <w:sz w:val="24"/>
        </w:rPr>
        <w:t>, cashed in or sold</w:t>
      </w:r>
      <w:r w:rsidRPr="001F4137">
        <w:rPr>
          <w:rFonts w:cs="Arial"/>
          <w:sz w:val="24"/>
        </w:rPr>
        <w:t>.)</w:t>
      </w:r>
    </w:p>
    <w:p w14:paraId="1812067C" w14:textId="77777777" w:rsidR="00E94450" w:rsidRPr="001F4137" w:rsidRDefault="00E94450">
      <w:pPr>
        <w:ind w:left="450" w:hanging="450"/>
        <w:jc w:val="both"/>
        <w:rPr>
          <w:rFonts w:cs="Arial"/>
          <w:b/>
          <w:bCs/>
        </w:rPr>
      </w:pPr>
    </w:p>
    <w:p w14:paraId="1812067D" w14:textId="77777777" w:rsidR="00E94450" w:rsidRPr="001F4137" w:rsidRDefault="00E94450">
      <w:pPr>
        <w:pStyle w:val="BodyText"/>
        <w:widowControl/>
        <w:autoSpaceDE/>
        <w:autoSpaceDN/>
        <w:adjustRightInd/>
        <w:rPr>
          <w:rFonts w:cs="Arial"/>
          <w:bCs w:val="0"/>
        </w:rPr>
      </w:pPr>
      <w:r w:rsidRPr="001F4137">
        <w:rPr>
          <w:rFonts w:cs="Arial"/>
          <w:bCs w:val="0"/>
        </w:rPr>
        <w:t>A ticket received as a gift is treated as unearned income in the month the ticket was converted to cash.</w:t>
      </w:r>
    </w:p>
    <w:p w14:paraId="1812067E" w14:textId="77777777" w:rsidR="00E94450" w:rsidRPr="001F4137" w:rsidRDefault="00E94450">
      <w:pPr>
        <w:jc w:val="both"/>
        <w:rPr>
          <w:rFonts w:cs="Arial"/>
        </w:rPr>
      </w:pPr>
    </w:p>
    <w:p w14:paraId="1812067F" w14:textId="77777777" w:rsidR="00E94450" w:rsidRPr="001F4137" w:rsidRDefault="00E94450">
      <w:pPr>
        <w:pStyle w:val="ManualHeading2"/>
        <w:rPr>
          <w:b w:val="0"/>
          <w:bCs w:val="0"/>
        </w:rPr>
      </w:pPr>
      <w:bookmarkStart w:id="184" w:name="_Toc149698647"/>
      <w:r w:rsidRPr="001F4137">
        <w:t>401.09.19</w:t>
      </w:r>
      <w:r w:rsidRPr="001F4137">
        <w:tab/>
        <w:t>Prizes</w:t>
      </w:r>
      <w:bookmarkEnd w:id="184"/>
    </w:p>
    <w:p w14:paraId="18120680" w14:textId="77777777" w:rsidR="00F42EEC" w:rsidRPr="00F42EEC" w:rsidRDefault="00F42EEC" w:rsidP="00F42EEC">
      <w:pPr>
        <w:jc w:val="right"/>
        <w:rPr>
          <w:bCs/>
          <w:sz w:val="16"/>
        </w:rPr>
      </w:pPr>
      <w:r w:rsidRPr="00F42EEC">
        <w:rPr>
          <w:bCs/>
          <w:sz w:val="16"/>
        </w:rPr>
        <w:t>(Eff. 02/01/06)</w:t>
      </w:r>
    </w:p>
    <w:p w14:paraId="18120681" w14:textId="77777777" w:rsidR="00E94450" w:rsidRPr="001F4137" w:rsidRDefault="008A1EA4">
      <w:pPr>
        <w:pStyle w:val="BodyText"/>
        <w:jc w:val="right"/>
        <w:rPr>
          <w:rFonts w:cs="Arial"/>
          <w:b/>
          <w:bCs w:val="0"/>
        </w:rPr>
      </w:pPr>
      <w:hyperlink r:id="rId98" w:history="1">
        <w:r w:rsidR="00E94450" w:rsidRPr="001F4137">
          <w:rPr>
            <w:rStyle w:val="Hyperlink"/>
            <w:rFonts w:cs="Arial"/>
          </w:rPr>
          <w:t>POMS SI 00830.525</w:t>
        </w:r>
      </w:hyperlink>
    </w:p>
    <w:p w14:paraId="18120682" w14:textId="77777777" w:rsidR="00E94450" w:rsidRPr="001F4137" w:rsidRDefault="00E94450">
      <w:pPr>
        <w:pStyle w:val="BodyText2"/>
        <w:keepNext/>
        <w:rPr>
          <w:rFonts w:cs="Arial"/>
          <w:b w:val="0"/>
          <w:bCs/>
        </w:rPr>
      </w:pPr>
      <w:r w:rsidRPr="001F4137">
        <w:rPr>
          <w:rFonts w:cs="Arial"/>
          <w:b w:val="0"/>
          <w:bCs/>
        </w:rPr>
        <w:t xml:space="preserve">A prize is generally something won in a contest, lottery, or game of chance. A prize is counted as unearned income subject to the general rules pertaining to income and income exclusions. </w:t>
      </w:r>
    </w:p>
    <w:p w14:paraId="18120683" w14:textId="77777777" w:rsidR="00E94450" w:rsidRPr="001F4137" w:rsidRDefault="00E94450">
      <w:pPr>
        <w:jc w:val="both"/>
        <w:rPr>
          <w:rFonts w:cs="Arial"/>
          <w:bCs/>
        </w:rPr>
      </w:pPr>
    </w:p>
    <w:p w14:paraId="18120684" w14:textId="77777777" w:rsidR="00E94450" w:rsidRPr="001F4137" w:rsidRDefault="00E94450">
      <w:pPr>
        <w:jc w:val="both"/>
        <w:rPr>
          <w:rFonts w:cs="Arial"/>
          <w:bCs/>
        </w:rPr>
      </w:pPr>
      <w:r w:rsidRPr="001F4137">
        <w:rPr>
          <w:rFonts w:cs="Arial"/>
          <w:bCs/>
        </w:rPr>
        <w:t xml:space="preserve">Do not subtract gambling losses from gambling winnings in determining a person's countable income. </w:t>
      </w:r>
    </w:p>
    <w:p w14:paraId="18120685" w14:textId="77777777" w:rsidR="00E94450" w:rsidRPr="001F4137" w:rsidRDefault="00E94450">
      <w:pPr>
        <w:jc w:val="both"/>
        <w:rPr>
          <w:rFonts w:cs="Arial"/>
          <w:b/>
          <w:bCs/>
        </w:rPr>
      </w:pPr>
    </w:p>
    <w:p w14:paraId="18120686" w14:textId="77777777" w:rsidR="00E94450" w:rsidRPr="001F4137" w:rsidRDefault="00E94450">
      <w:pPr>
        <w:pStyle w:val="BodyText"/>
        <w:widowControl/>
        <w:autoSpaceDE/>
        <w:autoSpaceDN/>
        <w:adjustRightInd/>
        <w:rPr>
          <w:rFonts w:cs="Arial"/>
          <w:bCs w:val="0"/>
        </w:rPr>
      </w:pPr>
      <w:r w:rsidRPr="001F4137">
        <w:rPr>
          <w:rFonts w:cs="Arial"/>
          <w:bCs w:val="0"/>
        </w:rPr>
        <w:t>If a person is offered a choice between an in-kind prize and cash, the cash offered is counted as unearned income. This is true even if the person chooses the in-kind item and regardless of the value, if any, of the in-kind item.</w:t>
      </w:r>
    </w:p>
    <w:p w14:paraId="18120687" w14:textId="77777777" w:rsidR="00E94450" w:rsidRPr="001F4137" w:rsidRDefault="00E94450">
      <w:pPr>
        <w:ind w:left="2340"/>
        <w:jc w:val="both"/>
        <w:rPr>
          <w:rFonts w:cs="Arial"/>
        </w:rPr>
      </w:pPr>
    </w:p>
    <w:p w14:paraId="18120688" w14:textId="77777777" w:rsidR="00E94450" w:rsidRPr="001F4137" w:rsidRDefault="00E94450">
      <w:pPr>
        <w:pStyle w:val="ManualHeading2"/>
        <w:rPr>
          <w:b w:val="0"/>
          <w:bCs w:val="0"/>
        </w:rPr>
      </w:pPr>
      <w:bookmarkStart w:id="185" w:name="_Toc149698648"/>
      <w:r w:rsidRPr="001F4137">
        <w:t>401.09.20</w:t>
      </w:r>
      <w:r w:rsidRPr="001F4137">
        <w:tab/>
        <w:t>Work-Related Unearned Income</w:t>
      </w:r>
      <w:bookmarkEnd w:id="185"/>
    </w:p>
    <w:p w14:paraId="18120689" w14:textId="77777777" w:rsidR="00F42EEC" w:rsidRPr="00F42EEC" w:rsidRDefault="00F42EEC" w:rsidP="00F42EEC">
      <w:pPr>
        <w:jc w:val="right"/>
        <w:rPr>
          <w:bCs/>
          <w:sz w:val="16"/>
        </w:rPr>
      </w:pPr>
      <w:r w:rsidRPr="00F42EEC">
        <w:rPr>
          <w:bCs/>
          <w:sz w:val="16"/>
        </w:rPr>
        <w:t>(Eff. 02/01/06)</w:t>
      </w:r>
    </w:p>
    <w:p w14:paraId="1812068A" w14:textId="77777777" w:rsidR="00E94450" w:rsidRPr="001F4137" w:rsidRDefault="008A1EA4">
      <w:pPr>
        <w:pStyle w:val="BodyText"/>
        <w:jc w:val="right"/>
        <w:rPr>
          <w:rFonts w:cs="Arial"/>
        </w:rPr>
      </w:pPr>
      <w:hyperlink r:id="rId99" w:history="1">
        <w:r w:rsidR="00E94450" w:rsidRPr="001F4137">
          <w:rPr>
            <w:rStyle w:val="Hyperlink"/>
            <w:rFonts w:cs="Arial"/>
          </w:rPr>
          <w:t>POMS SI 00830.530</w:t>
        </w:r>
      </w:hyperlink>
    </w:p>
    <w:p w14:paraId="1812068B" w14:textId="77777777" w:rsidR="00E94450" w:rsidRPr="001F4137" w:rsidRDefault="00E94450">
      <w:pPr>
        <w:pStyle w:val="BodyText2"/>
        <w:rPr>
          <w:rFonts w:cs="Arial"/>
          <w:b w:val="0"/>
          <w:bCs/>
        </w:rPr>
      </w:pPr>
      <w:r w:rsidRPr="001F4137">
        <w:rPr>
          <w:rFonts w:cs="Arial"/>
          <w:b w:val="0"/>
          <w:bCs/>
        </w:rPr>
        <w:t xml:space="preserve">The following work-related payments are counted as unearned income: </w:t>
      </w:r>
    </w:p>
    <w:p w14:paraId="1812068C" w14:textId="77777777" w:rsidR="00E94450" w:rsidRPr="001F4137" w:rsidRDefault="00E94450">
      <w:pPr>
        <w:jc w:val="both"/>
        <w:rPr>
          <w:rFonts w:cs="Arial"/>
          <w:b/>
          <w:bCs/>
        </w:rPr>
      </w:pPr>
    </w:p>
    <w:p w14:paraId="1812068D" w14:textId="77777777" w:rsidR="00E94450" w:rsidRPr="001F4137" w:rsidRDefault="00E94450">
      <w:pPr>
        <w:pStyle w:val="Style"/>
        <w:widowControl/>
        <w:numPr>
          <w:ilvl w:val="0"/>
          <w:numId w:val="67"/>
        </w:numPr>
        <w:jc w:val="both"/>
        <w:rPr>
          <w:rFonts w:cs="Arial"/>
          <w:sz w:val="24"/>
        </w:rPr>
      </w:pPr>
      <w:r w:rsidRPr="001F4137">
        <w:rPr>
          <w:rFonts w:cs="Arial"/>
          <w:sz w:val="24"/>
        </w:rPr>
        <w:t>Certain in-kind items provided as remuneration for employment</w:t>
      </w:r>
    </w:p>
    <w:p w14:paraId="1812068E" w14:textId="77777777" w:rsidR="00E94450" w:rsidRPr="001F4137" w:rsidRDefault="00E94450">
      <w:pPr>
        <w:pStyle w:val="Style"/>
        <w:widowControl/>
        <w:numPr>
          <w:ilvl w:val="0"/>
          <w:numId w:val="67"/>
        </w:numPr>
        <w:jc w:val="both"/>
        <w:rPr>
          <w:rFonts w:cs="Arial"/>
          <w:sz w:val="24"/>
        </w:rPr>
      </w:pPr>
      <w:r w:rsidRPr="001F4137">
        <w:rPr>
          <w:rFonts w:cs="Arial"/>
          <w:sz w:val="24"/>
        </w:rPr>
        <w:t>Money paid to a resident of a public institution when no employer/employee relationship exists</w:t>
      </w:r>
    </w:p>
    <w:p w14:paraId="1812068F" w14:textId="77777777" w:rsidR="00E94450" w:rsidRPr="001F4137" w:rsidRDefault="00E94450">
      <w:pPr>
        <w:pStyle w:val="Style"/>
        <w:widowControl/>
        <w:numPr>
          <w:ilvl w:val="0"/>
          <w:numId w:val="67"/>
        </w:numPr>
        <w:jc w:val="both"/>
        <w:rPr>
          <w:rFonts w:cs="Arial"/>
          <w:sz w:val="24"/>
        </w:rPr>
      </w:pPr>
      <w:r w:rsidRPr="001F4137">
        <w:rPr>
          <w:rFonts w:cs="Arial"/>
          <w:sz w:val="24"/>
        </w:rPr>
        <w:t>Tips under $20 per month.</w:t>
      </w:r>
    </w:p>
    <w:p w14:paraId="18120690" w14:textId="77777777" w:rsidR="00E94450" w:rsidRPr="001F4137" w:rsidRDefault="00E94450">
      <w:pPr>
        <w:pStyle w:val="Style"/>
        <w:widowControl/>
        <w:numPr>
          <w:ilvl w:val="0"/>
          <w:numId w:val="67"/>
        </w:numPr>
        <w:jc w:val="both"/>
        <w:rPr>
          <w:rFonts w:cs="Arial"/>
          <w:sz w:val="24"/>
        </w:rPr>
      </w:pPr>
      <w:r w:rsidRPr="001F4137">
        <w:rPr>
          <w:rFonts w:cs="Arial"/>
          <w:sz w:val="24"/>
        </w:rPr>
        <w:t>Jury fees (</w:t>
      </w:r>
      <w:r w:rsidR="0006260D" w:rsidRPr="001F4137">
        <w:rPr>
          <w:rFonts w:cs="Arial"/>
          <w:sz w:val="24"/>
        </w:rPr>
        <w:t>these are</w:t>
      </w:r>
      <w:r w:rsidRPr="001F4137">
        <w:rPr>
          <w:rFonts w:cs="Arial"/>
          <w:sz w:val="24"/>
        </w:rPr>
        <w:t xml:space="preserve"> fees paid for services, not expense money)</w:t>
      </w:r>
    </w:p>
    <w:p w14:paraId="18120691" w14:textId="77777777" w:rsidR="00E94450" w:rsidRPr="001F4137" w:rsidRDefault="00E94450">
      <w:pPr>
        <w:pStyle w:val="Style"/>
        <w:widowControl/>
        <w:numPr>
          <w:ilvl w:val="0"/>
          <w:numId w:val="67"/>
        </w:numPr>
        <w:jc w:val="both"/>
        <w:rPr>
          <w:rFonts w:cs="Arial"/>
          <w:sz w:val="24"/>
        </w:rPr>
      </w:pPr>
      <w:r w:rsidRPr="001F4137">
        <w:rPr>
          <w:rFonts w:cs="Arial"/>
          <w:sz w:val="24"/>
        </w:rPr>
        <w:t>Food, clothing, and shelter provided to members of the Uniformed Services and their families, cash allowances for these items, and most types of special and incentive pay</w:t>
      </w:r>
    </w:p>
    <w:p w14:paraId="18120692" w14:textId="77777777" w:rsidR="00E94450" w:rsidRPr="001F4137" w:rsidRDefault="008A1EA4">
      <w:pPr>
        <w:pStyle w:val="BodyText"/>
        <w:widowControl/>
        <w:autoSpaceDE/>
        <w:autoSpaceDN/>
        <w:adjustRightInd/>
        <w:jc w:val="right"/>
        <w:rPr>
          <w:rFonts w:cs="Arial"/>
          <w:bCs w:val="0"/>
        </w:rPr>
      </w:pPr>
      <w:hyperlink w:anchor="_top" w:history="1">
        <w:r w:rsidR="00E94450" w:rsidRPr="001F4137">
          <w:rPr>
            <w:rStyle w:val="Hyperlink"/>
            <w:rFonts w:cs="Arial"/>
          </w:rPr>
          <w:t>Table of Contents</w:t>
        </w:r>
      </w:hyperlink>
    </w:p>
    <w:p w14:paraId="18120693" w14:textId="77777777" w:rsidR="00E94450" w:rsidRPr="001F4137" w:rsidRDefault="00E94450">
      <w:pPr>
        <w:pStyle w:val="ManualHeading2"/>
      </w:pPr>
      <w:bookmarkStart w:id="186" w:name="_Toc149698649"/>
      <w:r w:rsidRPr="001F4137">
        <w:lastRenderedPageBreak/>
        <w:t>401.09.21</w:t>
      </w:r>
      <w:r w:rsidRPr="001F4137">
        <w:tab/>
        <w:t>Uniformed Services - Pay and Allowances</w:t>
      </w:r>
      <w:bookmarkEnd w:id="186"/>
    </w:p>
    <w:p w14:paraId="18120694" w14:textId="77777777" w:rsidR="00E816B9" w:rsidRPr="00F42EEC" w:rsidRDefault="00E816B9" w:rsidP="00E816B9">
      <w:pPr>
        <w:jc w:val="right"/>
        <w:rPr>
          <w:bCs/>
          <w:sz w:val="16"/>
        </w:rPr>
      </w:pPr>
      <w:r w:rsidRPr="00F42EEC">
        <w:rPr>
          <w:bCs/>
          <w:sz w:val="16"/>
        </w:rPr>
        <w:t>(Eff. 02/01/06)</w:t>
      </w:r>
    </w:p>
    <w:p w14:paraId="18120695" w14:textId="77777777" w:rsidR="00E94450" w:rsidRPr="001F4137" w:rsidRDefault="008A1EA4">
      <w:pPr>
        <w:pStyle w:val="BodyText"/>
        <w:jc w:val="right"/>
        <w:rPr>
          <w:rFonts w:cs="Arial"/>
          <w:b/>
          <w:bCs w:val="0"/>
        </w:rPr>
      </w:pPr>
      <w:hyperlink r:id="rId100" w:history="1">
        <w:r w:rsidR="00E94450" w:rsidRPr="001F4137">
          <w:rPr>
            <w:rStyle w:val="Hyperlink"/>
            <w:rFonts w:cs="Arial"/>
          </w:rPr>
          <w:t>POMS SI 00830.540ff</w:t>
        </w:r>
      </w:hyperlink>
    </w:p>
    <w:p w14:paraId="18120696" w14:textId="77777777" w:rsidR="00E94450" w:rsidRPr="001F4137" w:rsidRDefault="00E94450">
      <w:pPr>
        <w:pStyle w:val="BodyText2"/>
        <w:rPr>
          <w:rFonts w:cs="Arial"/>
          <w:b w:val="0"/>
          <w:bCs/>
        </w:rPr>
      </w:pPr>
      <w:r w:rsidRPr="001F4137">
        <w:rPr>
          <w:rFonts w:cs="Arial"/>
          <w:b w:val="0"/>
          <w:bCs/>
        </w:rPr>
        <w:t xml:space="preserve">Compensation to most members of the Uniformed Services takes the form of both earned and unearned income, and often of both cash and in-kind income. </w:t>
      </w:r>
    </w:p>
    <w:p w14:paraId="18120697" w14:textId="77777777" w:rsidR="00E94450" w:rsidRPr="001F4137" w:rsidRDefault="00E94450">
      <w:pPr>
        <w:jc w:val="both"/>
        <w:rPr>
          <w:rFonts w:cs="Arial"/>
          <w:bCs/>
        </w:rPr>
      </w:pPr>
    </w:p>
    <w:p w14:paraId="18120698" w14:textId="77777777" w:rsidR="00E94450" w:rsidRPr="001F4137" w:rsidRDefault="00E94450">
      <w:pPr>
        <w:jc w:val="both"/>
        <w:rPr>
          <w:rFonts w:cs="Arial"/>
          <w:bCs/>
        </w:rPr>
      </w:pPr>
      <w:r w:rsidRPr="001F4137">
        <w:rPr>
          <w:rFonts w:cs="Arial"/>
          <w:bCs/>
        </w:rPr>
        <w:t xml:space="preserve">The Uniformed Services are defined by law and include the: </w:t>
      </w:r>
    </w:p>
    <w:p w14:paraId="18120699" w14:textId="77777777" w:rsidR="00E94450" w:rsidRPr="001F4137" w:rsidRDefault="00E94450">
      <w:pPr>
        <w:jc w:val="both"/>
        <w:rPr>
          <w:rFonts w:cs="Arial"/>
          <w:b/>
          <w:bCs/>
        </w:rPr>
      </w:pPr>
    </w:p>
    <w:p w14:paraId="1812069A" w14:textId="77777777" w:rsidR="00E94450" w:rsidRPr="001F4137" w:rsidRDefault="00E94450" w:rsidP="00E94450">
      <w:pPr>
        <w:pStyle w:val="Style"/>
        <w:widowControl/>
        <w:numPr>
          <w:ilvl w:val="0"/>
          <w:numId w:val="7"/>
        </w:numPr>
        <w:tabs>
          <w:tab w:val="clear" w:pos="3060"/>
        </w:tabs>
        <w:ind w:left="720"/>
        <w:jc w:val="both"/>
        <w:rPr>
          <w:rFonts w:cs="Arial"/>
          <w:sz w:val="24"/>
        </w:rPr>
      </w:pPr>
      <w:r w:rsidRPr="001F4137">
        <w:rPr>
          <w:rFonts w:cs="Arial"/>
          <w:sz w:val="24"/>
        </w:rPr>
        <w:t>Army</w:t>
      </w:r>
    </w:p>
    <w:p w14:paraId="1812069B" w14:textId="77777777" w:rsidR="00E94450" w:rsidRPr="001F4137" w:rsidRDefault="00E94450" w:rsidP="00E94450">
      <w:pPr>
        <w:pStyle w:val="Style"/>
        <w:widowControl/>
        <w:numPr>
          <w:ilvl w:val="0"/>
          <w:numId w:val="7"/>
        </w:numPr>
        <w:tabs>
          <w:tab w:val="clear" w:pos="3060"/>
        </w:tabs>
        <w:ind w:left="720"/>
        <w:jc w:val="both"/>
        <w:rPr>
          <w:rFonts w:cs="Arial"/>
          <w:sz w:val="24"/>
        </w:rPr>
      </w:pPr>
      <w:r w:rsidRPr="001F4137">
        <w:rPr>
          <w:rFonts w:cs="Arial"/>
          <w:sz w:val="24"/>
        </w:rPr>
        <w:t>Navy</w:t>
      </w:r>
    </w:p>
    <w:p w14:paraId="1812069C" w14:textId="77777777" w:rsidR="00E94450" w:rsidRPr="001F4137" w:rsidRDefault="00E94450" w:rsidP="00E94450">
      <w:pPr>
        <w:pStyle w:val="Style"/>
        <w:widowControl/>
        <w:numPr>
          <w:ilvl w:val="0"/>
          <w:numId w:val="7"/>
        </w:numPr>
        <w:tabs>
          <w:tab w:val="clear" w:pos="3060"/>
        </w:tabs>
        <w:ind w:left="720"/>
        <w:jc w:val="both"/>
        <w:rPr>
          <w:rFonts w:cs="Arial"/>
          <w:sz w:val="24"/>
        </w:rPr>
      </w:pPr>
      <w:r w:rsidRPr="001F4137">
        <w:rPr>
          <w:rFonts w:cs="Arial"/>
          <w:sz w:val="24"/>
        </w:rPr>
        <w:t>Air Force</w:t>
      </w:r>
    </w:p>
    <w:p w14:paraId="1812069D" w14:textId="77777777" w:rsidR="00E94450" w:rsidRPr="001F4137" w:rsidRDefault="00E94450" w:rsidP="00E94450">
      <w:pPr>
        <w:pStyle w:val="Style"/>
        <w:widowControl/>
        <w:numPr>
          <w:ilvl w:val="0"/>
          <w:numId w:val="7"/>
        </w:numPr>
        <w:tabs>
          <w:tab w:val="clear" w:pos="3060"/>
        </w:tabs>
        <w:ind w:left="720"/>
        <w:jc w:val="both"/>
        <w:rPr>
          <w:rFonts w:cs="Arial"/>
          <w:sz w:val="24"/>
        </w:rPr>
      </w:pPr>
      <w:r w:rsidRPr="001F4137">
        <w:rPr>
          <w:rFonts w:cs="Arial"/>
          <w:sz w:val="24"/>
        </w:rPr>
        <w:t>Marine Corps</w:t>
      </w:r>
    </w:p>
    <w:p w14:paraId="1812069E" w14:textId="77777777" w:rsidR="00E94450" w:rsidRPr="001F4137" w:rsidRDefault="00E94450" w:rsidP="00E94450">
      <w:pPr>
        <w:pStyle w:val="Style"/>
        <w:widowControl/>
        <w:numPr>
          <w:ilvl w:val="0"/>
          <w:numId w:val="7"/>
        </w:numPr>
        <w:tabs>
          <w:tab w:val="clear" w:pos="3060"/>
        </w:tabs>
        <w:ind w:left="720"/>
        <w:jc w:val="both"/>
        <w:rPr>
          <w:rFonts w:cs="Arial"/>
          <w:sz w:val="24"/>
        </w:rPr>
      </w:pPr>
      <w:r w:rsidRPr="001F4137">
        <w:rPr>
          <w:rFonts w:cs="Arial"/>
          <w:sz w:val="24"/>
        </w:rPr>
        <w:t>Coast Guard</w:t>
      </w:r>
    </w:p>
    <w:p w14:paraId="1812069F" w14:textId="77777777" w:rsidR="00E94450" w:rsidRPr="001F4137" w:rsidRDefault="00E94450" w:rsidP="00E94450">
      <w:pPr>
        <w:pStyle w:val="Style"/>
        <w:widowControl/>
        <w:numPr>
          <w:ilvl w:val="0"/>
          <w:numId w:val="7"/>
        </w:numPr>
        <w:tabs>
          <w:tab w:val="clear" w:pos="3060"/>
        </w:tabs>
        <w:ind w:left="720"/>
        <w:jc w:val="both"/>
        <w:rPr>
          <w:rFonts w:cs="Arial"/>
          <w:sz w:val="24"/>
        </w:rPr>
      </w:pPr>
      <w:r w:rsidRPr="001F4137">
        <w:rPr>
          <w:rFonts w:cs="Arial"/>
          <w:sz w:val="24"/>
        </w:rPr>
        <w:t>Reserve and National Guard components of the above</w:t>
      </w:r>
    </w:p>
    <w:p w14:paraId="181206A0" w14:textId="77777777" w:rsidR="00E94450" w:rsidRPr="001F4137" w:rsidRDefault="00E94450" w:rsidP="00E94450">
      <w:pPr>
        <w:pStyle w:val="Style"/>
        <w:widowControl/>
        <w:numPr>
          <w:ilvl w:val="0"/>
          <w:numId w:val="7"/>
        </w:numPr>
        <w:tabs>
          <w:tab w:val="clear" w:pos="3060"/>
        </w:tabs>
        <w:ind w:left="720"/>
        <w:jc w:val="both"/>
        <w:rPr>
          <w:rFonts w:cs="Arial"/>
          <w:sz w:val="24"/>
        </w:rPr>
      </w:pPr>
      <w:r w:rsidRPr="001F4137">
        <w:rPr>
          <w:rFonts w:cs="Arial"/>
          <w:sz w:val="24"/>
        </w:rPr>
        <w:t>Public Health Service Commissioned Officer Corps</w:t>
      </w:r>
    </w:p>
    <w:p w14:paraId="181206A1" w14:textId="77777777" w:rsidR="00E94450" w:rsidRPr="001F4137" w:rsidRDefault="00E94450" w:rsidP="00E94450">
      <w:pPr>
        <w:pStyle w:val="Style"/>
        <w:widowControl/>
        <w:numPr>
          <w:ilvl w:val="0"/>
          <w:numId w:val="7"/>
        </w:numPr>
        <w:tabs>
          <w:tab w:val="clear" w:pos="3060"/>
        </w:tabs>
        <w:ind w:left="720"/>
        <w:jc w:val="both"/>
        <w:rPr>
          <w:rFonts w:cs="Arial"/>
          <w:sz w:val="24"/>
        </w:rPr>
      </w:pPr>
      <w:r w:rsidRPr="001F4137">
        <w:rPr>
          <w:rFonts w:cs="Arial"/>
          <w:sz w:val="24"/>
        </w:rPr>
        <w:t>National Oceanic and Atmospheric Administration Commissioned Officer Corps</w:t>
      </w:r>
    </w:p>
    <w:p w14:paraId="181206A2" w14:textId="77777777" w:rsidR="00E94450" w:rsidRPr="001F4137" w:rsidRDefault="00E94450">
      <w:pPr>
        <w:ind w:left="2790" w:hanging="450"/>
        <w:jc w:val="both"/>
        <w:rPr>
          <w:rFonts w:cs="Arial"/>
          <w:b/>
          <w:bCs/>
        </w:rPr>
      </w:pPr>
    </w:p>
    <w:p w14:paraId="181206A3" w14:textId="77777777" w:rsidR="00E94450" w:rsidRPr="001F4137" w:rsidRDefault="00E94450">
      <w:pPr>
        <w:pStyle w:val="BodyText"/>
        <w:widowControl/>
        <w:autoSpaceDE/>
        <w:autoSpaceDN/>
        <w:adjustRightInd/>
        <w:rPr>
          <w:rFonts w:cs="Arial"/>
          <w:bCs w:val="0"/>
        </w:rPr>
      </w:pPr>
      <w:r w:rsidRPr="001F4137">
        <w:rPr>
          <w:rFonts w:cs="Arial"/>
          <w:bCs w:val="0"/>
        </w:rPr>
        <w:t xml:space="preserve">Entitlements are pay, allowances, and other cash benefits due a service member. Entitlements can include basic pay, special and incentive pay, allowances, advance pay, and reimbursements for certain work-related expenses. In-kind benefits are not considered entitlements. </w:t>
      </w:r>
    </w:p>
    <w:p w14:paraId="181206A4" w14:textId="77777777" w:rsidR="00E94450" w:rsidRPr="001F4137" w:rsidRDefault="00E94450">
      <w:pPr>
        <w:jc w:val="both"/>
        <w:rPr>
          <w:rFonts w:cs="Arial"/>
        </w:rPr>
      </w:pPr>
    </w:p>
    <w:p w14:paraId="181206A5" w14:textId="77777777" w:rsidR="00E94450" w:rsidRPr="001F4137" w:rsidRDefault="00E94450">
      <w:pPr>
        <w:jc w:val="both"/>
        <w:rPr>
          <w:rFonts w:cs="Arial"/>
        </w:rPr>
      </w:pPr>
      <w:r w:rsidRPr="001F4137">
        <w:rPr>
          <w:rFonts w:cs="Arial"/>
        </w:rPr>
        <w:t xml:space="preserve">Basic (or base) pay is the service member's wage. It is based solely on the member's pay grade and length of service. Basic pay is subject to FICA tax as well as income tax. </w:t>
      </w:r>
    </w:p>
    <w:p w14:paraId="181206A6" w14:textId="77777777" w:rsidR="00E94450" w:rsidRPr="001F4137" w:rsidRDefault="00E94450">
      <w:pPr>
        <w:jc w:val="both"/>
        <w:rPr>
          <w:rFonts w:cs="Arial"/>
        </w:rPr>
      </w:pPr>
    </w:p>
    <w:p w14:paraId="181206A7" w14:textId="77777777" w:rsidR="00E94450" w:rsidRPr="001F4137" w:rsidRDefault="00E94450">
      <w:pPr>
        <w:jc w:val="both"/>
        <w:rPr>
          <w:rFonts w:cs="Arial"/>
        </w:rPr>
      </w:pPr>
      <w:r w:rsidRPr="001F4137">
        <w:rPr>
          <w:rFonts w:cs="Arial"/>
        </w:rPr>
        <w:t xml:space="preserve">Allowances are cash benefits that compensate the service member, at least in part, for the expenses of housing, food, clothing, and special situations during periods of active duty service. Allowances are not paid for weekend drills of Reserve and National Guard components. </w:t>
      </w:r>
    </w:p>
    <w:p w14:paraId="181206A8" w14:textId="77777777" w:rsidR="00E94450" w:rsidRPr="001F4137" w:rsidRDefault="00E94450">
      <w:pPr>
        <w:jc w:val="both"/>
        <w:rPr>
          <w:rFonts w:cs="Arial"/>
        </w:rPr>
      </w:pPr>
    </w:p>
    <w:p w14:paraId="181206A9" w14:textId="77777777" w:rsidR="00E94450" w:rsidRPr="001F4137" w:rsidRDefault="00E94450">
      <w:pPr>
        <w:jc w:val="both"/>
        <w:rPr>
          <w:rFonts w:cs="Arial"/>
        </w:rPr>
      </w:pPr>
      <w:r w:rsidRPr="001F4137">
        <w:rPr>
          <w:rFonts w:cs="Arial"/>
        </w:rPr>
        <w:t xml:space="preserve">Only basic pay constitutes wages (earned income). All special pay and allowances, except hostile fire pay, are chargeable unearned income to the service member. </w:t>
      </w:r>
    </w:p>
    <w:p w14:paraId="181206AA" w14:textId="77777777" w:rsidR="00E94450" w:rsidRPr="001F4137" w:rsidRDefault="00E94450">
      <w:pPr>
        <w:jc w:val="both"/>
        <w:rPr>
          <w:rFonts w:cs="Arial"/>
        </w:rPr>
      </w:pPr>
    </w:p>
    <w:p w14:paraId="181206AB" w14:textId="77777777" w:rsidR="00E94450" w:rsidRPr="001F4137" w:rsidRDefault="00E94450">
      <w:pPr>
        <w:jc w:val="both"/>
        <w:rPr>
          <w:rFonts w:cs="Arial"/>
        </w:rPr>
      </w:pPr>
      <w:r w:rsidRPr="001F4137">
        <w:rPr>
          <w:rFonts w:cs="Arial"/>
        </w:rPr>
        <w:t>Hostile fire pay is not counted as income. Any unspent hostile fire pay becomes a resource if retained into the following month and not otherwise excluded.</w:t>
      </w:r>
    </w:p>
    <w:p w14:paraId="181206AC" w14:textId="77777777" w:rsidR="00E94450" w:rsidRPr="001F4137" w:rsidRDefault="00E94450">
      <w:pPr>
        <w:jc w:val="right"/>
        <w:rPr>
          <w:rFonts w:cs="Arial"/>
        </w:rPr>
      </w:pPr>
    </w:p>
    <w:p w14:paraId="181206AD" w14:textId="77777777" w:rsidR="00E94450" w:rsidRPr="001F4137" w:rsidRDefault="00E94450">
      <w:pPr>
        <w:jc w:val="both"/>
        <w:rPr>
          <w:rFonts w:cs="Arial"/>
        </w:rPr>
      </w:pPr>
      <w:r w:rsidRPr="001F4137">
        <w:rPr>
          <w:rFonts w:cs="Arial"/>
        </w:rPr>
        <w:t xml:space="preserve">A quarters (housing) allowance is not income if: </w:t>
      </w:r>
    </w:p>
    <w:p w14:paraId="181206AE" w14:textId="77777777" w:rsidR="00E94450" w:rsidRPr="001F4137" w:rsidRDefault="00E94450" w:rsidP="00E94450">
      <w:pPr>
        <w:pStyle w:val="Style"/>
        <w:widowControl/>
        <w:numPr>
          <w:ilvl w:val="0"/>
          <w:numId w:val="8"/>
        </w:numPr>
        <w:tabs>
          <w:tab w:val="clear" w:pos="3060"/>
        </w:tabs>
        <w:ind w:left="720"/>
        <w:jc w:val="both"/>
        <w:rPr>
          <w:rFonts w:cs="Arial"/>
          <w:b/>
          <w:bCs/>
          <w:sz w:val="24"/>
        </w:rPr>
      </w:pPr>
      <w:r w:rsidRPr="001F4137">
        <w:rPr>
          <w:rFonts w:cs="Arial"/>
          <w:sz w:val="24"/>
        </w:rPr>
        <w:t>The service member lives in free on-base housing, and</w:t>
      </w:r>
    </w:p>
    <w:p w14:paraId="181206AF" w14:textId="77777777" w:rsidR="00E94450" w:rsidRPr="001F4137" w:rsidRDefault="00E94450" w:rsidP="00E94450">
      <w:pPr>
        <w:pStyle w:val="Style"/>
        <w:widowControl/>
        <w:numPr>
          <w:ilvl w:val="0"/>
          <w:numId w:val="8"/>
        </w:numPr>
        <w:tabs>
          <w:tab w:val="clear" w:pos="3060"/>
        </w:tabs>
        <w:ind w:left="720"/>
        <w:jc w:val="both"/>
        <w:rPr>
          <w:rFonts w:cs="Arial"/>
          <w:b/>
          <w:bCs/>
          <w:sz w:val="24"/>
        </w:rPr>
      </w:pPr>
      <w:r w:rsidRPr="001F4137">
        <w:rPr>
          <w:rFonts w:cs="Arial"/>
          <w:sz w:val="24"/>
        </w:rPr>
        <w:t>The allowance is paid and deducted in the same pay period.</w:t>
      </w:r>
    </w:p>
    <w:p w14:paraId="181206B0" w14:textId="77777777" w:rsidR="00E94450" w:rsidRPr="001F4137" w:rsidRDefault="00E94450">
      <w:pPr>
        <w:pStyle w:val="Style"/>
        <w:widowControl/>
        <w:jc w:val="both"/>
        <w:rPr>
          <w:rFonts w:cs="Arial"/>
          <w:b/>
          <w:bCs/>
          <w:sz w:val="24"/>
        </w:rPr>
      </w:pPr>
    </w:p>
    <w:p w14:paraId="181206B1" w14:textId="77777777" w:rsidR="00E94450" w:rsidRPr="001F4137" w:rsidRDefault="00E94450">
      <w:pPr>
        <w:pStyle w:val="QuickA0"/>
        <w:widowControl/>
        <w:autoSpaceDE/>
        <w:autoSpaceDN/>
        <w:adjustRightInd/>
        <w:ind w:left="0" w:firstLine="0"/>
        <w:rPr>
          <w:rFonts w:cs="Arial"/>
          <w:sz w:val="24"/>
        </w:rPr>
      </w:pPr>
      <w:r w:rsidRPr="001F4137">
        <w:rPr>
          <w:rFonts w:cs="Arial"/>
          <w:sz w:val="24"/>
        </w:rPr>
        <w:t xml:space="preserve">The following chart is a list of National Pay and </w:t>
      </w:r>
      <w:smartTag w:uri="urn:schemas-microsoft-com:office:smarttags" w:element="place">
        <w:smartTag w:uri="urn:schemas-microsoft-com:office:smarttags" w:element="PlaceName">
          <w:r w:rsidRPr="001F4137">
            <w:rPr>
              <w:rFonts w:cs="Arial"/>
              <w:sz w:val="24"/>
            </w:rPr>
            <w:t>Finance</w:t>
          </w:r>
        </w:smartTag>
        <w:r w:rsidRPr="001F4137">
          <w:rPr>
            <w:rFonts w:cs="Arial"/>
            <w:sz w:val="24"/>
          </w:rPr>
          <w:t xml:space="preserve"> </w:t>
        </w:r>
        <w:smartTag w:uri="urn:schemas-microsoft-com:office:smarttags" w:element="PlaceType">
          <w:r w:rsidRPr="001F4137">
            <w:rPr>
              <w:rFonts w:cs="Arial"/>
              <w:sz w:val="24"/>
            </w:rPr>
            <w:t>Centers</w:t>
          </w:r>
        </w:smartTag>
      </w:smartTag>
      <w:r w:rsidRPr="001F4137">
        <w:rPr>
          <w:rFonts w:cs="Arial"/>
          <w:sz w:val="24"/>
        </w:rPr>
        <w:t>.</w:t>
      </w:r>
    </w:p>
    <w:p w14:paraId="181206B2" w14:textId="77777777" w:rsidR="00E94450" w:rsidRPr="001F4137" w:rsidRDefault="00E94450">
      <w:pPr>
        <w:rPr>
          <w:rFonts w:cs="Arial"/>
          <w:b/>
          <w:bCs/>
        </w:rPr>
      </w:pPr>
    </w:p>
    <w:tbl>
      <w:tblPr>
        <w:tblW w:w="5000" w:type="pct"/>
        <w:jc w:val="center"/>
        <w:tblCellMar>
          <w:left w:w="120" w:type="dxa"/>
          <w:right w:w="120" w:type="dxa"/>
        </w:tblCellMar>
        <w:tblLook w:val="0000" w:firstRow="0" w:lastRow="0" w:firstColumn="0" w:lastColumn="0" w:noHBand="0" w:noVBand="0"/>
      </w:tblPr>
      <w:tblGrid>
        <w:gridCol w:w="2515"/>
        <w:gridCol w:w="4193"/>
        <w:gridCol w:w="2634"/>
      </w:tblGrid>
      <w:tr w:rsidR="00E94450" w:rsidRPr="001F4137" w14:paraId="181206B8" w14:textId="77777777">
        <w:trPr>
          <w:cantSplit/>
          <w:trHeight w:val="775"/>
          <w:tblHeader/>
          <w:jc w:val="center"/>
        </w:trPr>
        <w:tc>
          <w:tcPr>
            <w:tcW w:w="1346"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6B3" w14:textId="77777777" w:rsidR="00E94450" w:rsidRPr="001F4137" w:rsidRDefault="00E94450">
            <w:pPr>
              <w:keepNext/>
              <w:jc w:val="center"/>
              <w:rPr>
                <w:rFonts w:cs="Arial"/>
                <w:b/>
                <w:bCs/>
                <w:sz w:val="22"/>
              </w:rPr>
            </w:pPr>
            <w:r w:rsidRPr="001F4137">
              <w:rPr>
                <w:rFonts w:cs="Arial"/>
                <w:b/>
                <w:bCs/>
                <w:sz w:val="22"/>
              </w:rPr>
              <w:lastRenderedPageBreak/>
              <w:t>SERVICE</w:t>
            </w:r>
          </w:p>
          <w:p w14:paraId="181206B4" w14:textId="77777777" w:rsidR="00E94450" w:rsidRPr="001F4137" w:rsidRDefault="00E94450">
            <w:pPr>
              <w:keepNext/>
              <w:spacing w:after="58"/>
              <w:jc w:val="center"/>
              <w:rPr>
                <w:rFonts w:cs="Arial"/>
                <w:b/>
                <w:bCs/>
                <w:sz w:val="22"/>
              </w:rPr>
            </w:pPr>
            <w:r w:rsidRPr="001F4137">
              <w:rPr>
                <w:rFonts w:cs="Arial"/>
                <w:b/>
                <w:bCs/>
                <w:sz w:val="22"/>
              </w:rPr>
              <w:t>BRANCH</w:t>
            </w:r>
          </w:p>
        </w:tc>
        <w:tc>
          <w:tcPr>
            <w:tcW w:w="2244"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6B5" w14:textId="77777777" w:rsidR="00E94450" w:rsidRPr="001F4137" w:rsidRDefault="00E94450">
            <w:pPr>
              <w:keepNext/>
              <w:spacing w:after="58"/>
              <w:jc w:val="center"/>
              <w:rPr>
                <w:rFonts w:cs="Arial"/>
                <w:b/>
                <w:bCs/>
                <w:sz w:val="22"/>
              </w:rPr>
            </w:pPr>
            <w:r w:rsidRPr="001F4137">
              <w:rPr>
                <w:rFonts w:cs="Arial"/>
                <w:b/>
                <w:bCs/>
                <w:sz w:val="22"/>
              </w:rPr>
              <w:t>FACILITY ADDRESS</w:t>
            </w:r>
          </w:p>
        </w:tc>
        <w:tc>
          <w:tcPr>
            <w:tcW w:w="1410"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6B6" w14:textId="77777777" w:rsidR="00E94450" w:rsidRPr="001F4137" w:rsidRDefault="00E94450">
            <w:pPr>
              <w:keepNext/>
              <w:jc w:val="center"/>
              <w:rPr>
                <w:rFonts w:cs="Arial"/>
                <w:b/>
                <w:bCs/>
                <w:sz w:val="22"/>
              </w:rPr>
            </w:pPr>
            <w:r w:rsidRPr="001F4137">
              <w:rPr>
                <w:rFonts w:cs="Arial"/>
                <w:b/>
                <w:bCs/>
                <w:sz w:val="22"/>
              </w:rPr>
              <w:t>PARALLEL</w:t>
            </w:r>
          </w:p>
          <w:p w14:paraId="181206B7" w14:textId="77777777" w:rsidR="00E94450" w:rsidRPr="001F4137" w:rsidRDefault="00E94450">
            <w:pPr>
              <w:keepNext/>
              <w:spacing w:after="58"/>
              <w:jc w:val="center"/>
              <w:rPr>
                <w:rFonts w:cs="Arial"/>
                <w:b/>
                <w:bCs/>
                <w:sz w:val="22"/>
              </w:rPr>
            </w:pPr>
            <w:r w:rsidRPr="001F4137">
              <w:rPr>
                <w:rFonts w:cs="Arial"/>
                <w:b/>
                <w:bCs/>
                <w:sz w:val="22"/>
              </w:rPr>
              <w:t>FIELD OFFICE</w:t>
            </w:r>
          </w:p>
        </w:tc>
      </w:tr>
      <w:tr w:rsidR="00E94450" w:rsidRPr="001F4137" w14:paraId="181206C1"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181206B9" w14:textId="77777777" w:rsidR="00E94450" w:rsidRPr="001F4137" w:rsidRDefault="00E94450">
            <w:pPr>
              <w:spacing w:after="58"/>
              <w:rPr>
                <w:rFonts w:cs="Arial"/>
                <w:sz w:val="22"/>
              </w:rPr>
            </w:pPr>
            <w:r w:rsidRPr="001F4137">
              <w:rPr>
                <w:rFonts w:cs="Arial"/>
                <w:sz w:val="22"/>
                <w:szCs w:val="20"/>
              </w:rPr>
              <w:t>Air Force</w:t>
            </w:r>
          </w:p>
        </w:tc>
        <w:tc>
          <w:tcPr>
            <w:tcW w:w="2244" w:type="pct"/>
            <w:tcBorders>
              <w:top w:val="single" w:sz="7" w:space="0" w:color="000000"/>
              <w:left w:val="single" w:sz="7" w:space="0" w:color="000000"/>
              <w:bottom w:val="single" w:sz="7" w:space="0" w:color="000000"/>
              <w:right w:val="single" w:sz="7" w:space="0" w:color="000000"/>
            </w:tcBorders>
            <w:vAlign w:val="center"/>
          </w:tcPr>
          <w:p w14:paraId="181206BA" w14:textId="77777777" w:rsidR="00E94450" w:rsidRPr="001F4137" w:rsidRDefault="00E94450">
            <w:pPr>
              <w:pStyle w:val="QuickA0"/>
              <w:widowControl/>
              <w:autoSpaceDE/>
              <w:autoSpaceDN/>
              <w:adjustRightInd/>
              <w:ind w:left="0" w:firstLine="0"/>
              <w:rPr>
                <w:rFonts w:cs="Arial"/>
                <w:sz w:val="22"/>
                <w:szCs w:val="20"/>
              </w:rPr>
            </w:pPr>
            <w:r w:rsidRPr="001F4137">
              <w:rPr>
                <w:rFonts w:cs="Arial"/>
                <w:sz w:val="22"/>
                <w:szCs w:val="20"/>
              </w:rPr>
              <w:t>Documentation Branch</w:t>
            </w:r>
          </w:p>
          <w:p w14:paraId="181206BB" w14:textId="77777777" w:rsidR="00E94450" w:rsidRPr="001F4137" w:rsidRDefault="00E94450">
            <w:pPr>
              <w:rPr>
                <w:rFonts w:cs="Arial"/>
                <w:sz w:val="22"/>
                <w:szCs w:val="20"/>
              </w:rPr>
            </w:pPr>
            <w:r w:rsidRPr="001F4137">
              <w:rPr>
                <w:rFonts w:cs="Arial"/>
                <w:sz w:val="22"/>
                <w:szCs w:val="20"/>
              </w:rPr>
              <w:t>Directorate of Resource Management</w:t>
            </w:r>
          </w:p>
          <w:p w14:paraId="181206BC" w14:textId="77777777" w:rsidR="00E94450" w:rsidRPr="001F4137" w:rsidRDefault="00E94450">
            <w:pPr>
              <w:pStyle w:val="QuickA0"/>
              <w:widowControl/>
              <w:autoSpaceDE/>
              <w:autoSpaceDN/>
              <w:adjustRightInd/>
              <w:ind w:left="0" w:firstLine="0"/>
              <w:rPr>
                <w:rFonts w:cs="Arial"/>
                <w:sz w:val="22"/>
                <w:szCs w:val="20"/>
              </w:rPr>
            </w:pPr>
            <w:r w:rsidRPr="001F4137">
              <w:rPr>
                <w:rFonts w:cs="Arial"/>
                <w:sz w:val="22"/>
                <w:szCs w:val="20"/>
              </w:rPr>
              <w:t>Building 444</w:t>
            </w:r>
          </w:p>
          <w:p w14:paraId="181206BD" w14:textId="77777777" w:rsidR="00E94450" w:rsidRPr="001F4137" w:rsidRDefault="00E94450">
            <w:pPr>
              <w:rPr>
                <w:rFonts w:cs="Arial"/>
                <w:sz w:val="22"/>
                <w:szCs w:val="20"/>
              </w:rPr>
            </w:pPr>
            <w:r w:rsidRPr="001F4137">
              <w:rPr>
                <w:rFonts w:cs="Arial"/>
                <w:sz w:val="22"/>
                <w:szCs w:val="20"/>
              </w:rPr>
              <w:t>HQ Air Force Accounting and Finance</w:t>
            </w:r>
          </w:p>
          <w:p w14:paraId="181206BE" w14:textId="77777777" w:rsidR="00E94450" w:rsidRPr="001F4137" w:rsidRDefault="00E94450">
            <w:pPr>
              <w:spacing w:after="58"/>
              <w:rPr>
                <w:rFonts w:cs="Arial"/>
                <w:sz w:val="22"/>
              </w:rPr>
            </w:pPr>
            <w:smartTag w:uri="urn:schemas-microsoft-com:office:smarttags" w:element="place">
              <w:smartTag w:uri="urn:schemas-microsoft-com:office:smarttags" w:element="City">
                <w:r w:rsidRPr="001F4137">
                  <w:rPr>
                    <w:rFonts w:cs="Arial"/>
                    <w:sz w:val="22"/>
                    <w:szCs w:val="20"/>
                  </w:rPr>
                  <w:t>Denver</w:t>
                </w:r>
              </w:smartTag>
              <w:r w:rsidRPr="001F4137">
                <w:rPr>
                  <w:rFonts w:cs="Arial"/>
                  <w:sz w:val="22"/>
                  <w:szCs w:val="20"/>
                </w:rPr>
                <w:t xml:space="preserve">, </w:t>
              </w:r>
              <w:smartTag w:uri="urn:schemas-microsoft-com:office:smarttags" w:element="State">
                <w:r w:rsidRPr="001F4137">
                  <w:rPr>
                    <w:rFonts w:cs="Arial"/>
                    <w:sz w:val="22"/>
                    <w:szCs w:val="20"/>
                  </w:rPr>
                  <w:t>CO</w:t>
                </w:r>
              </w:smartTag>
              <w:r w:rsidRPr="001F4137">
                <w:rPr>
                  <w:rFonts w:cs="Arial"/>
                  <w:sz w:val="22"/>
                  <w:szCs w:val="20"/>
                </w:rPr>
                <w:t xml:space="preserve"> </w:t>
              </w:r>
              <w:smartTag w:uri="urn:schemas-microsoft-com:office:smarttags" w:element="PostalCode">
                <w:r w:rsidRPr="001F4137">
                  <w:rPr>
                    <w:rFonts w:cs="Arial"/>
                    <w:sz w:val="22"/>
                    <w:szCs w:val="20"/>
                  </w:rPr>
                  <w:t>80279</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181206BF" w14:textId="77777777" w:rsidR="00E94450" w:rsidRPr="001F4137" w:rsidRDefault="00E94450">
            <w:pPr>
              <w:rPr>
                <w:rFonts w:cs="Arial"/>
                <w:sz w:val="22"/>
                <w:szCs w:val="20"/>
              </w:rPr>
            </w:pPr>
            <w:r w:rsidRPr="001F4137">
              <w:rPr>
                <w:rFonts w:cs="Arial"/>
                <w:sz w:val="22"/>
                <w:szCs w:val="20"/>
              </w:rPr>
              <w:t>Aurora, CO B.O.</w:t>
            </w:r>
          </w:p>
          <w:p w14:paraId="181206C0" w14:textId="77777777" w:rsidR="00E94450" w:rsidRPr="001F4137" w:rsidRDefault="00E94450">
            <w:pPr>
              <w:spacing w:after="58"/>
              <w:rPr>
                <w:rFonts w:cs="Arial"/>
                <w:sz w:val="22"/>
                <w:szCs w:val="20"/>
              </w:rPr>
            </w:pPr>
            <w:r w:rsidRPr="001F4137">
              <w:rPr>
                <w:rFonts w:cs="Arial"/>
                <w:sz w:val="22"/>
                <w:szCs w:val="20"/>
              </w:rPr>
              <w:t xml:space="preserve">(D24) </w:t>
            </w:r>
          </w:p>
        </w:tc>
      </w:tr>
      <w:tr w:rsidR="00E94450" w:rsidRPr="001F4137" w14:paraId="181206CA" w14:textId="77777777">
        <w:trPr>
          <w:cantSplit/>
          <w:trHeight w:val="1585"/>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181206C2" w14:textId="77777777" w:rsidR="00E94450" w:rsidRPr="001F4137" w:rsidRDefault="00E94450">
            <w:pPr>
              <w:spacing w:after="58"/>
              <w:rPr>
                <w:rFonts w:cs="Arial"/>
                <w:sz w:val="22"/>
                <w:szCs w:val="20"/>
              </w:rPr>
            </w:pPr>
            <w:r w:rsidRPr="001F4137">
              <w:rPr>
                <w:rFonts w:cs="Arial"/>
                <w:sz w:val="22"/>
                <w:szCs w:val="20"/>
              </w:rPr>
              <w:t>Army</w:t>
            </w:r>
          </w:p>
        </w:tc>
        <w:tc>
          <w:tcPr>
            <w:tcW w:w="2244" w:type="pct"/>
            <w:tcBorders>
              <w:top w:val="single" w:sz="7" w:space="0" w:color="000000"/>
              <w:left w:val="single" w:sz="7" w:space="0" w:color="000000"/>
              <w:bottom w:val="single" w:sz="7" w:space="0" w:color="000000"/>
              <w:right w:val="single" w:sz="7" w:space="0" w:color="000000"/>
            </w:tcBorders>
            <w:vAlign w:val="center"/>
          </w:tcPr>
          <w:p w14:paraId="181206C3" w14:textId="77777777" w:rsidR="00E94450" w:rsidRPr="001F4137" w:rsidRDefault="00E94450">
            <w:pPr>
              <w:rPr>
                <w:rFonts w:cs="Arial"/>
                <w:sz w:val="22"/>
                <w:szCs w:val="20"/>
              </w:rPr>
            </w:pPr>
            <w:r w:rsidRPr="001F4137">
              <w:rPr>
                <w:rFonts w:cs="Arial"/>
                <w:sz w:val="22"/>
                <w:szCs w:val="20"/>
              </w:rPr>
              <w:t>USAFAC, CMDR</w:t>
            </w:r>
          </w:p>
          <w:p w14:paraId="181206C4" w14:textId="77777777" w:rsidR="00E94450" w:rsidRPr="001F4137" w:rsidRDefault="00E94450">
            <w:pPr>
              <w:rPr>
                <w:rFonts w:cs="Arial"/>
                <w:sz w:val="22"/>
                <w:szCs w:val="20"/>
              </w:rPr>
            </w:pPr>
            <w:r w:rsidRPr="001F4137">
              <w:rPr>
                <w:rFonts w:cs="Arial"/>
                <w:sz w:val="22"/>
                <w:szCs w:val="20"/>
              </w:rPr>
              <w:t>Social Security Sections</w:t>
            </w:r>
          </w:p>
          <w:p w14:paraId="181206C5" w14:textId="77777777" w:rsidR="00E94450" w:rsidRPr="001F4137" w:rsidRDefault="00E94450">
            <w:pPr>
              <w:rPr>
                <w:rFonts w:cs="Arial"/>
                <w:sz w:val="22"/>
                <w:szCs w:val="20"/>
              </w:rPr>
            </w:pPr>
            <w:r w:rsidRPr="001F4137">
              <w:rPr>
                <w:rFonts w:cs="Arial"/>
                <w:sz w:val="22"/>
                <w:szCs w:val="20"/>
              </w:rPr>
              <w:t>Centralized Pay Operations</w:t>
            </w:r>
          </w:p>
          <w:p w14:paraId="181206C6" w14:textId="77777777" w:rsidR="00E94450" w:rsidRPr="001F4137" w:rsidRDefault="00E94450">
            <w:pPr>
              <w:rPr>
                <w:rFonts w:cs="Arial"/>
                <w:sz w:val="22"/>
                <w:szCs w:val="20"/>
              </w:rPr>
            </w:pPr>
            <w:smartTag w:uri="urn:schemas-microsoft-com:office:smarttags" w:element="PlaceType">
              <w:r w:rsidRPr="001F4137">
                <w:rPr>
                  <w:rFonts w:cs="Arial"/>
                  <w:sz w:val="22"/>
                  <w:szCs w:val="20"/>
                </w:rPr>
                <w:t>Fort</w:t>
              </w:r>
            </w:smartTag>
            <w:r w:rsidRPr="001F4137">
              <w:rPr>
                <w:rFonts w:cs="Arial"/>
                <w:sz w:val="22"/>
                <w:szCs w:val="20"/>
              </w:rPr>
              <w:t xml:space="preserve"> </w:t>
            </w:r>
            <w:smartTag w:uri="urn:schemas-microsoft-com:office:smarttags" w:element="PlaceName">
              <w:r w:rsidRPr="001F4137">
                <w:rPr>
                  <w:rFonts w:cs="Arial"/>
                  <w:sz w:val="22"/>
                  <w:szCs w:val="20"/>
                </w:rPr>
                <w:t>Benjamin</w:t>
              </w:r>
            </w:smartTag>
            <w:r w:rsidRPr="001F4137">
              <w:rPr>
                <w:rFonts w:cs="Arial"/>
                <w:sz w:val="22"/>
                <w:szCs w:val="20"/>
              </w:rPr>
              <w:t xml:space="preserve"> </w:t>
            </w:r>
            <w:smartTag w:uri="urn:schemas-microsoft-com:office:smarttags" w:element="place">
              <w:r w:rsidRPr="001F4137">
                <w:rPr>
                  <w:rFonts w:cs="Arial"/>
                  <w:sz w:val="22"/>
                  <w:szCs w:val="20"/>
                </w:rPr>
                <w:t>Harrison</w:t>
              </w:r>
            </w:smartTag>
          </w:p>
          <w:p w14:paraId="181206C7" w14:textId="77777777" w:rsidR="00E94450" w:rsidRPr="001F4137" w:rsidRDefault="00E94450">
            <w:pPr>
              <w:spacing w:after="58"/>
              <w:rPr>
                <w:rFonts w:cs="Arial"/>
                <w:sz w:val="22"/>
                <w:szCs w:val="20"/>
              </w:rPr>
            </w:pPr>
            <w:smartTag w:uri="urn:schemas-microsoft-com:office:smarttags" w:element="place">
              <w:smartTag w:uri="urn:schemas-microsoft-com:office:smarttags" w:element="City">
                <w:r w:rsidRPr="001F4137">
                  <w:rPr>
                    <w:rFonts w:cs="Arial"/>
                    <w:sz w:val="22"/>
                    <w:szCs w:val="20"/>
                  </w:rPr>
                  <w:t>Indianapolis</w:t>
                </w:r>
              </w:smartTag>
              <w:r w:rsidRPr="001F4137">
                <w:rPr>
                  <w:rFonts w:cs="Arial"/>
                  <w:sz w:val="22"/>
                  <w:szCs w:val="20"/>
                </w:rPr>
                <w:t xml:space="preserve">, </w:t>
              </w:r>
              <w:smartTag w:uri="urn:schemas-microsoft-com:office:smarttags" w:element="State">
                <w:r w:rsidRPr="001F4137">
                  <w:rPr>
                    <w:rFonts w:cs="Arial"/>
                    <w:sz w:val="22"/>
                    <w:szCs w:val="20"/>
                  </w:rPr>
                  <w:t>IN</w:t>
                </w:r>
              </w:smartTag>
            </w:smartTag>
            <w:r w:rsidRPr="001F4137">
              <w:rPr>
                <w:rFonts w:cs="Arial"/>
                <w:sz w:val="22"/>
                <w:szCs w:val="20"/>
              </w:rPr>
              <w:t xml:space="preserve"> 46249</w:t>
            </w:r>
            <w:r w:rsidRPr="001F4137">
              <w:rPr>
                <w:rFonts w:cs="Arial"/>
                <w:sz w:val="22"/>
                <w:szCs w:val="20"/>
              </w:rPr>
              <w:noBreakHyphen/>
              <w:t>0865</w:t>
            </w:r>
          </w:p>
        </w:tc>
        <w:tc>
          <w:tcPr>
            <w:tcW w:w="1410" w:type="pct"/>
            <w:tcBorders>
              <w:top w:val="single" w:sz="7" w:space="0" w:color="000000"/>
              <w:left w:val="single" w:sz="7" w:space="0" w:color="000000"/>
              <w:bottom w:val="single" w:sz="7" w:space="0" w:color="000000"/>
              <w:right w:val="single" w:sz="7" w:space="0" w:color="000000"/>
            </w:tcBorders>
            <w:vAlign w:val="center"/>
          </w:tcPr>
          <w:p w14:paraId="181206C8" w14:textId="77777777" w:rsidR="00E94450" w:rsidRPr="001F4137" w:rsidRDefault="00E94450">
            <w:pPr>
              <w:rPr>
                <w:rFonts w:cs="Arial"/>
                <w:sz w:val="22"/>
                <w:szCs w:val="20"/>
              </w:rPr>
            </w:pPr>
            <w:smartTag w:uri="urn:schemas-microsoft-com:office:smarttags" w:element="place">
              <w:smartTag w:uri="urn:schemas-microsoft-com:office:smarttags" w:element="City">
                <w:r w:rsidRPr="001F4137">
                  <w:rPr>
                    <w:rFonts w:cs="Arial"/>
                    <w:sz w:val="22"/>
                    <w:szCs w:val="20"/>
                  </w:rPr>
                  <w:t>Indianapolis</w:t>
                </w:r>
              </w:smartTag>
              <w:r w:rsidRPr="001F4137">
                <w:rPr>
                  <w:rFonts w:cs="Arial"/>
                  <w:sz w:val="22"/>
                  <w:szCs w:val="20"/>
                </w:rPr>
                <w:t xml:space="preserve">, </w:t>
              </w:r>
              <w:smartTag w:uri="urn:schemas-microsoft-com:office:smarttags" w:element="State">
                <w:r w:rsidRPr="001F4137">
                  <w:rPr>
                    <w:rFonts w:cs="Arial"/>
                    <w:sz w:val="22"/>
                    <w:szCs w:val="20"/>
                  </w:rPr>
                  <w:t>IN</w:t>
                </w:r>
              </w:smartTag>
            </w:smartTag>
          </w:p>
          <w:p w14:paraId="181206C9" w14:textId="77777777" w:rsidR="00E94450" w:rsidRPr="001F4137" w:rsidRDefault="00E94450">
            <w:pPr>
              <w:spacing w:after="58"/>
              <w:rPr>
                <w:rFonts w:cs="Arial"/>
                <w:sz w:val="22"/>
                <w:szCs w:val="20"/>
              </w:rPr>
            </w:pPr>
            <w:r w:rsidRPr="001F4137">
              <w:rPr>
                <w:rFonts w:cs="Arial"/>
                <w:sz w:val="22"/>
                <w:szCs w:val="20"/>
              </w:rPr>
              <w:t>D.O. (455)</w:t>
            </w:r>
          </w:p>
        </w:tc>
      </w:tr>
      <w:tr w:rsidR="00E94450" w:rsidRPr="001F4137" w14:paraId="181206D2"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181206CB" w14:textId="77777777" w:rsidR="00E94450" w:rsidRPr="001F4137" w:rsidRDefault="00E94450">
            <w:pPr>
              <w:spacing w:after="58"/>
              <w:rPr>
                <w:rFonts w:cs="Arial"/>
                <w:sz w:val="22"/>
                <w:szCs w:val="20"/>
              </w:rPr>
            </w:pPr>
            <w:r w:rsidRPr="001F4137">
              <w:rPr>
                <w:rFonts w:cs="Arial"/>
                <w:sz w:val="22"/>
                <w:szCs w:val="20"/>
              </w:rPr>
              <w:t>Coast Guard</w:t>
            </w:r>
          </w:p>
        </w:tc>
        <w:tc>
          <w:tcPr>
            <w:tcW w:w="2244" w:type="pct"/>
            <w:tcBorders>
              <w:top w:val="single" w:sz="7" w:space="0" w:color="000000"/>
              <w:left w:val="single" w:sz="7" w:space="0" w:color="000000"/>
              <w:bottom w:val="single" w:sz="7" w:space="0" w:color="000000"/>
              <w:right w:val="single" w:sz="7" w:space="0" w:color="000000"/>
            </w:tcBorders>
            <w:vAlign w:val="center"/>
          </w:tcPr>
          <w:p w14:paraId="181206CC" w14:textId="77777777" w:rsidR="00E94450" w:rsidRPr="001F4137" w:rsidRDefault="00E94450">
            <w:pPr>
              <w:rPr>
                <w:rFonts w:cs="Arial"/>
                <w:sz w:val="22"/>
                <w:szCs w:val="20"/>
              </w:rPr>
            </w:pPr>
            <w:r w:rsidRPr="001F4137">
              <w:rPr>
                <w:rFonts w:cs="Arial"/>
                <w:sz w:val="22"/>
                <w:szCs w:val="20"/>
              </w:rPr>
              <w:t>Commandant</w:t>
            </w:r>
          </w:p>
          <w:p w14:paraId="181206CD" w14:textId="77777777" w:rsidR="00E94450" w:rsidRPr="001F4137" w:rsidRDefault="00E94450">
            <w:pPr>
              <w:rPr>
                <w:rFonts w:cs="Arial"/>
                <w:sz w:val="22"/>
                <w:szCs w:val="20"/>
              </w:rPr>
            </w:pPr>
            <w:r w:rsidRPr="001F4137">
              <w:rPr>
                <w:rFonts w:cs="Arial"/>
                <w:sz w:val="22"/>
                <w:szCs w:val="20"/>
              </w:rPr>
              <w:t>US Coast Guard</w:t>
            </w:r>
          </w:p>
          <w:p w14:paraId="181206CE" w14:textId="77777777" w:rsidR="00E94450" w:rsidRPr="001F4137" w:rsidRDefault="00E94450">
            <w:pPr>
              <w:spacing w:after="58"/>
              <w:rPr>
                <w:rFonts w:cs="Arial"/>
                <w:sz w:val="22"/>
                <w:szCs w:val="20"/>
              </w:rPr>
            </w:pPr>
            <w:smartTag w:uri="urn:schemas-microsoft-com:office:smarttags" w:element="place">
              <w:smartTag w:uri="urn:schemas-microsoft-com:office:smarttags" w:element="City">
                <w:r w:rsidRPr="001F4137">
                  <w:rPr>
                    <w:rFonts w:cs="Arial"/>
                    <w:sz w:val="22"/>
                    <w:szCs w:val="20"/>
                  </w:rPr>
                  <w:t>Washington</w:t>
                </w:r>
              </w:smartTag>
              <w:r w:rsidRPr="001F4137">
                <w:rPr>
                  <w:rFonts w:cs="Arial"/>
                  <w:sz w:val="22"/>
                  <w:szCs w:val="20"/>
                </w:rPr>
                <w:t xml:space="preserve">, </w:t>
              </w:r>
              <w:smartTag w:uri="urn:schemas-microsoft-com:office:smarttags" w:element="State">
                <w:r w:rsidRPr="001F4137">
                  <w:rPr>
                    <w:rFonts w:cs="Arial"/>
                    <w:sz w:val="22"/>
                    <w:szCs w:val="20"/>
                  </w:rPr>
                  <w:t>DC</w:t>
                </w:r>
              </w:smartTag>
              <w:r w:rsidRPr="001F4137">
                <w:rPr>
                  <w:rFonts w:cs="Arial"/>
                  <w:sz w:val="22"/>
                  <w:szCs w:val="20"/>
                </w:rPr>
                <w:t xml:space="preserve"> </w:t>
              </w:r>
              <w:smartTag w:uri="urn:schemas-microsoft-com:office:smarttags" w:element="PostalCode">
                <w:r w:rsidRPr="001F4137">
                  <w:rPr>
                    <w:rFonts w:cs="Arial"/>
                    <w:sz w:val="22"/>
                    <w:szCs w:val="20"/>
                  </w:rPr>
                  <w:t>20593</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181206CF" w14:textId="77777777" w:rsidR="00E94450" w:rsidRPr="001F4137" w:rsidRDefault="00E94450">
            <w:pPr>
              <w:rPr>
                <w:rFonts w:cs="Arial"/>
                <w:sz w:val="22"/>
                <w:szCs w:val="20"/>
              </w:rPr>
            </w:pPr>
            <w:smartTag w:uri="urn:schemas-microsoft-com:office:smarttags" w:element="State">
              <w:smartTag w:uri="urn:schemas-microsoft-com:office:smarttags" w:element="place">
                <w:r w:rsidRPr="001F4137">
                  <w:rPr>
                    <w:rFonts w:cs="Arial"/>
                    <w:sz w:val="22"/>
                    <w:szCs w:val="20"/>
                  </w:rPr>
                  <w:t>Washington</w:t>
                </w:r>
              </w:smartTag>
            </w:smartTag>
          </w:p>
          <w:p w14:paraId="181206D0" w14:textId="77777777" w:rsidR="00E94450" w:rsidRPr="001F4137" w:rsidRDefault="00E94450">
            <w:pPr>
              <w:rPr>
                <w:rFonts w:cs="Arial"/>
                <w:sz w:val="22"/>
                <w:szCs w:val="20"/>
              </w:rPr>
            </w:pPr>
            <w:r w:rsidRPr="001F4137">
              <w:rPr>
                <w:rFonts w:cs="Arial"/>
                <w:sz w:val="22"/>
                <w:szCs w:val="20"/>
              </w:rPr>
              <w:t>(M Street), DC</w:t>
            </w:r>
          </w:p>
          <w:p w14:paraId="181206D1" w14:textId="77777777" w:rsidR="00E94450" w:rsidRPr="001F4137" w:rsidRDefault="00E94450">
            <w:pPr>
              <w:spacing w:after="58"/>
              <w:rPr>
                <w:rFonts w:cs="Arial"/>
                <w:sz w:val="22"/>
                <w:szCs w:val="20"/>
              </w:rPr>
            </w:pPr>
            <w:r w:rsidRPr="001F4137">
              <w:rPr>
                <w:rFonts w:cs="Arial"/>
                <w:sz w:val="22"/>
                <w:szCs w:val="20"/>
              </w:rPr>
              <w:t>D.O. (270)</w:t>
            </w:r>
          </w:p>
        </w:tc>
      </w:tr>
      <w:tr w:rsidR="00E94450" w:rsidRPr="001F4137" w14:paraId="181206DB"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181206D3" w14:textId="77777777" w:rsidR="00E94450" w:rsidRPr="001F4137" w:rsidRDefault="00E94450">
            <w:pPr>
              <w:spacing w:after="58"/>
              <w:rPr>
                <w:rFonts w:cs="Arial"/>
                <w:sz w:val="22"/>
                <w:szCs w:val="20"/>
              </w:rPr>
            </w:pPr>
            <w:r w:rsidRPr="001F4137">
              <w:rPr>
                <w:rFonts w:cs="Arial"/>
                <w:sz w:val="22"/>
                <w:szCs w:val="20"/>
              </w:rPr>
              <w:t>Marine Corps</w:t>
            </w:r>
          </w:p>
        </w:tc>
        <w:tc>
          <w:tcPr>
            <w:tcW w:w="2244" w:type="pct"/>
            <w:tcBorders>
              <w:top w:val="single" w:sz="7" w:space="0" w:color="000000"/>
              <w:left w:val="single" w:sz="7" w:space="0" w:color="000000"/>
              <w:bottom w:val="single" w:sz="7" w:space="0" w:color="000000"/>
              <w:right w:val="single" w:sz="7" w:space="0" w:color="000000"/>
            </w:tcBorders>
            <w:vAlign w:val="center"/>
          </w:tcPr>
          <w:p w14:paraId="181206D4" w14:textId="77777777" w:rsidR="00E94450" w:rsidRPr="001F4137" w:rsidRDefault="00E94450">
            <w:pPr>
              <w:rPr>
                <w:rFonts w:cs="Arial"/>
                <w:sz w:val="22"/>
                <w:szCs w:val="20"/>
              </w:rPr>
            </w:pPr>
            <w:r w:rsidRPr="001F4137">
              <w:rPr>
                <w:rFonts w:cs="Arial"/>
                <w:sz w:val="22"/>
                <w:szCs w:val="20"/>
              </w:rPr>
              <w:t>Centralized Pay Division</w:t>
            </w:r>
          </w:p>
          <w:p w14:paraId="181206D5" w14:textId="77777777" w:rsidR="00E94450" w:rsidRPr="001F4137" w:rsidRDefault="00E94450">
            <w:pPr>
              <w:rPr>
                <w:rFonts w:cs="Arial"/>
                <w:sz w:val="22"/>
                <w:szCs w:val="20"/>
              </w:rPr>
            </w:pPr>
            <w:smartTag w:uri="urn:schemas-microsoft-com:office:smarttags" w:element="place">
              <w:smartTag w:uri="urn:schemas-microsoft-com:office:smarttags" w:element="PlaceName">
                <w:r w:rsidRPr="001F4137">
                  <w:rPr>
                    <w:rFonts w:cs="Arial"/>
                    <w:sz w:val="22"/>
                    <w:szCs w:val="20"/>
                  </w:rPr>
                  <w:t>Marine</w:t>
                </w:r>
              </w:smartTag>
              <w:r w:rsidRPr="001F4137">
                <w:rPr>
                  <w:rFonts w:cs="Arial"/>
                  <w:sz w:val="22"/>
                  <w:szCs w:val="20"/>
                </w:rPr>
                <w:t xml:space="preserve"> </w:t>
              </w:r>
              <w:smartTag w:uri="urn:schemas-microsoft-com:office:smarttags" w:element="PlaceName">
                <w:r w:rsidRPr="001F4137">
                  <w:rPr>
                    <w:rFonts w:cs="Arial"/>
                    <w:sz w:val="22"/>
                    <w:szCs w:val="20"/>
                  </w:rPr>
                  <w:t>Corps</w:t>
                </w:r>
              </w:smartTag>
              <w:r w:rsidRPr="001F4137">
                <w:rPr>
                  <w:rFonts w:cs="Arial"/>
                  <w:sz w:val="22"/>
                  <w:szCs w:val="20"/>
                </w:rPr>
                <w:t xml:space="preserve"> </w:t>
              </w:r>
              <w:smartTag w:uri="urn:schemas-microsoft-com:office:smarttags" w:element="PlaceName">
                <w:r w:rsidRPr="001F4137">
                  <w:rPr>
                    <w:rFonts w:cs="Arial"/>
                    <w:sz w:val="22"/>
                    <w:szCs w:val="20"/>
                  </w:rPr>
                  <w:t>Finance</w:t>
                </w:r>
              </w:smartTag>
              <w:r w:rsidRPr="001F4137">
                <w:rPr>
                  <w:rFonts w:cs="Arial"/>
                  <w:sz w:val="22"/>
                  <w:szCs w:val="20"/>
                </w:rPr>
                <w:t xml:space="preserve"> </w:t>
              </w:r>
              <w:smartTag w:uri="urn:schemas-microsoft-com:office:smarttags" w:element="PlaceType">
                <w:r w:rsidRPr="001F4137">
                  <w:rPr>
                    <w:rFonts w:cs="Arial"/>
                    <w:sz w:val="22"/>
                    <w:szCs w:val="20"/>
                  </w:rPr>
                  <w:t>Center</w:t>
                </w:r>
              </w:smartTag>
            </w:smartTag>
          </w:p>
          <w:p w14:paraId="181206D6" w14:textId="77777777" w:rsidR="00E94450" w:rsidRPr="001F4137" w:rsidRDefault="00E94450">
            <w:pPr>
              <w:rPr>
                <w:rFonts w:cs="Arial"/>
                <w:sz w:val="22"/>
                <w:szCs w:val="20"/>
              </w:rPr>
            </w:pPr>
            <w:smartTag w:uri="urn:schemas-microsoft-com:office:smarttags" w:element="address">
              <w:smartTag w:uri="urn:schemas-microsoft-com:office:smarttags" w:element="Street">
                <w:r w:rsidRPr="001F4137">
                  <w:rPr>
                    <w:rFonts w:cs="Arial"/>
                    <w:sz w:val="22"/>
                    <w:szCs w:val="20"/>
                  </w:rPr>
                  <w:t>1500 East Bannister Road</w:t>
                </w:r>
              </w:smartTag>
            </w:smartTag>
          </w:p>
          <w:p w14:paraId="181206D7" w14:textId="77777777" w:rsidR="00E94450" w:rsidRPr="001F4137" w:rsidRDefault="00E94450">
            <w:pPr>
              <w:spacing w:after="58"/>
              <w:rPr>
                <w:rFonts w:cs="Arial"/>
                <w:sz w:val="22"/>
                <w:szCs w:val="20"/>
              </w:rPr>
            </w:pPr>
            <w:smartTag w:uri="urn:schemas-microsoft-com:office:smarttags" w:element="place">
              <w:smartTag w:uri="urn:schemas-microsoft-com:office:smarttags" w:element="City">
                <w:r w:rsidRPr="001F4137">
                  <w:rPr>
                    <w:rFonts w:cs="Arial"/>
                    <w:sz w:val="22"/>
                    <w:szCs w:val="20"/>
                  </w:rPr>
                  <w:t>Kansas City</w:t>
                </w:r>
              </w:smartTag>
              <w:r w:rsidRPr="001F4137">
                <w:rPr>
                  <w:rFonts w:cs="Arial"/>
                  <w:sz w:val="22"/>
                  <w:szCs w:val="20"/>
                </w:rPr>
                <w:t xml:space="preserve">, </w:t>
              </w:r>
              <w:smartTag w:uri="urn:schemas-microsoft-com:office:smarttags" w:element="State">
                <w:r w:rsidRPr="001F4137">
                  <w:rPr>
                    <w:rFonts w:cs="Arial"/>
                    <w:sz w:val="22"/>
                    <w:szCs w:val="20"/>
                  </w:rPr>
                  <w:t>MO</w:t>
                </w:r>
              </w:smartTag>
              <w:r w:rsidRPr="001F4137">
                <w:rPr>
                  <w:rFonts w:cs="Arial"/>
                  <w:sz w:val="22"/>
                  <w:szCs w:val="20"/>
                </w:rPr>
                <w:t xml:space="preserve"> </w:t>
              </w:r>
              <w:smartTag w:uri="urn:schemas-microsoft-com:office:smarttags" w:element="PostalCode">
                <w:r w:rsidRPr="001F4137">
                  <w:rPr>
                    <w:rFonts w:cs="Arial"/>
                    <w:sz w:val="22"/>
                    <w:szCs w:val="20"/>
                  </w:rPr>
                  <w:t>64197</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181206D8" w14:textId="77777777" w:rsidR="00E94450" w:rsidRPr="001F4137" w:rsidRDefault="00E94450">
            <w:pPr>
              <w:rPr>
                <w:rFonts w:cs="Arial"/>
                <w:sz w:val="22"/>
                <w:szCs w:val="20"/>
              </w:rPr>
            </w:pPr>
            <w:smartTag w:uri="urn:schemas-microsoft-com:office:smarttags" w:element="City">
              <w:smartTag w:uri="urn:schemas-microsoft-com:office:smarttags" w:element="place">
                <w:r w:rsidRPr="001F4137">
                  <w:rPr>
                    <w:rFonts w:cs="Arial"/>
                    <w:sz w:val="22"/>
                    <w:szCs w:val="20"/>
                  </w:rPr>
                  <w:t>Kansas City</w:t>
                </w:r>
              </w:smartTag>
            </w:smartTag>
          </w:p>
          <w:p w14:paraId="181206D9" w14:textId="77777777" w:rsidR="00E94450" w:rsidRPr="001F4137" w:rsidRDefault="00E94450">
            <w:pPr>
              <w:rPr>
                <w:rFonts w:cs="Arial"/>
                <w:sz w:val="22"/>
                <w:szCs w:val="20"/>
              </w:rPr>
            </w:pPr>
            <w:r w:rsidRPr="001F4137">
              <w:rPr>
                <w:rFonts w:cs="Arial"/>
                <w:sz w:val="22"/>
                <w:szCs w:val="20"/>
              </w:rPr>
              <w:t>(South), MO D.O.</w:t>
            </w:r>
          </w:p>
          <w:p w14:paraId="181206DA" w14:textId="77777777" w:rsidR="00E94450" w:rsidRPr="001F4137" w:rsidRDefault="00E94450">
            <w:pPr>
              <w:spacing w:after="58"/>
              <w:rPr>
                <w:rFonts w:cs="Arial"/>
                <w:sz w:val="22"/>
                <w:szCs w:val="20"/>
              </w:rPr>
            </w:pPr>
            <w:r w:rsidRPr="001F4137">
              <w:rPr>
                <w:rFonts w:cs="Arial"/>
                <w:sz w:val="22"/>
                <w:szCs w:val="20"/>
              </w:rPr>
              <w:t xml:space="preserve">(736) </w:t>
            </w:r>
          </w:p>
        </w:tc>
      </w:tr>
      <w:tr w:rsidR="00E94450" w:rsidRPr="001F4137" w14:paraId="181206DF"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181206DC" w14:textId="77777777" w:rsidR="00E94450" w:rsidRPr="001F4137" w:rsidRDefault="00E94450">
            <w:pPr>
              <w:spacing w:after="58"/>
              <w:rPr>
                <w:rFonts w:cs="Arial"/>
                <w:color w:val="000000"/>
                <w:sz w:val="22"/>
                <w:szCs w:val="20"/>
              </w:rPr>
            </w:pPr>
            <w:r w:rsidRPr="001F4137">
              <w:rPr>
                <w:rFonts w:cs="Arial"/>
                <w:color w:val="000000"/>
                <w:sz w:val="22"/>
                <w:szCs w:val="20"/>
              </w:rPr>
              <w:t xml:space="preserve">National Guard for </w:t>
            </w:r>
            <w:smartTag w:uri="urn:schemas-microsoft-com:office:smarttags" w:element="State">
              <w:smartTag w:uri="urn:schemas-microsoft-com:office:smarttags" w:element="place">
                <w:r w:rsidRPr="001F4137">
                  <w:rPr>
                    <w:rFonts w:cs="Arial"/>
                    <w:color w:val="000000"/>
                    <w:sz w:val="22"/>
                    <w:szCs w:val="20"/>
                  </w:rPr>
                  <w:t>South Carolina</w:t>
                </w:r>
              </w:smartTag>
            </w:smartTag>
            <w:r w:rsidRPr="001F4137">
              <w:rPr>
                <w:rFonts w:cs="Arial"/>
                <w:color w:val="000000"/>
                <w:sz w:val="22"/>
                <w:szCs w:val="20"/>
              </w:rPr>
              <w:t xml:space="preserve">. (If needed for another state, refer to </w:t>
            </w:r>
            <w:hyperlink r:id="rId101" w:history="1">
              <w:r w:rsidRPr="001F4137">
                <w:rPr>
                  <w:rStyle w:val="Hyperlink"/>
                  <w:rFonts w:cs="Arial"/>
                  <w:sz w:val="22"/>
                  <w:szCs w:val="20"/>
                </w:rPr>
                <w:t xml:space="preserve">POMS </w:t>
              </w:r>
              <w:r w:rsidRPr="001F4137">
                <w:rPr>
                  <w:rStyle w:val="Hyperlink"/>
                  <w:rFonts w:cs="Arial"/>
                  <w:sz w:val="22"/>
                </w:rPr>
                <w:t>RS 01404.315</w:t>
              </w:r>
            </w:hyperlink>
            <w:r w:rsidRPr="001F4137">
              <w:rPr>
                <w:rFonts w:cs="Arial"/>
                <w:color w:val="000000"/>
                <w:sz w:val="22"/>
                <w:szCs w:val="20"/>
              </w:rPr>
              <w:t>.</w:t>
            </w:r>
            <w:r w:rsidRPr="001F4137">
              <w:rPr>
                <w:rFonts w:cs="Arial"/>
                <w:color w:val="000000"/>
                <w:sz w:val="22"/>
              </w:rPr>
              <w:t>)</w:t>
            </w:r>
          </w:p>
        </w:tc>
        <w:tc>
          <w:tcPr>
            <w:tcW w:w="2244" w:type="pct"/>
            <w:tcBorders>
              <w:top w:val="single" w:sz="7" w:space="0" w:color="000000"/>
              <w:left w:val="single" w:sz="7" w:space="0" w:color="000000"/>
              <w:bottom w:val="single" w:sz="7" w:space="0" w:color="000000"/>
              <w:right w:val="single" w:sz="7" w:space="0" w:color="000000"/>
            </w:tcBorders>
            <w:vAlign w:val="center"/>
          </w:tcPr>
          <w:p w14:paraId="181206DD" w14:textId="77777777" w:rsidR="00E94450" w:rsidRPr="001F4137" w:rsidRDefault="00E94450">
            <w:pPr>
              <w:spacing w:after="58"/>
              <w:rPr>
                <w:rFonts w:cs="Arial"/>
                <w:sz w:val="22"/>
                <w:szCs w:val="20"/>
              </w:rPr>
            </w:pPr>
            <w:r w:rsidRPr="001F4137">
              <w:rPr>
                <w:rFonts w:cs="Arial"/>
                <w:sz w:val="22"/>
              </w:rPr>
              <w:t>The Rembert C. Dennis Bldg.</w:t>
            </w:r>
            <w:r w:rsidRPr="001F4137">
              <w:rPr>
                <w:rFonts w:cs="Arial"/>
                <w:sz w:val="22"/>
              </w:rPr>
              <w:br/>
              <w:t xml:space="preserve">1000 </w:t>
            </w:r>
            <w:smartTag w:uri="urn:schemas-microsoft-com:office:smarttags" w:element="address">
              <w:smartTag w:uri="urn:schemas-microsoft-com:office:smarttags" w:element="Street">
                <w:r w:rsidRPr="001F4137">
                  <w:rPr>
                    <w:rFonts w:cs="Arial"/>
                    <w:sz w:val="22"/>
                  </w:rPr>
                  <w:t>Assembly St.</w:t>
                </w:r>
              </w:smartTag>
              <w:r w:rsidRPr="001F4137">
                <w:rPr>
                  <w:rFonts w:cs="Arial"/>
                  <w:sz w:val="22"/>
                </w:rPr>
                <w:br/>
              </w:r>
              <w:smartTag w:uri="urn:schemas-microsoft-com:office:smarttags" w:element="City">
                <w:r w:rsidRPr="001F4137">
                  <w:rPr>
                    <w:rFonts w:cs="Arial"/>
                    <w:sz w:val="22"/>
                  </w:rPr>
                  <w:t>Columbia</w:t>
                </w:r>
              </w:smartTag>
              <w:r w:rsidRPr="001F4137">
                <w:rPr>
                  <w:rFonts w:cs="Arial"/>
                  <w:sz w:val="22"/>
                </w:rPr>
                <w:t xml:space="preserve">, </w:t>
              </w:r>
              <w:smartTag w:uri="urn:schemas-microsoft-com:office:smarttags" w:element="State">
                <w:r w:rsidRPr="001F4137">
                  <w:rPr>
                    <w:rFonts w:cs="Arial"/>
                    <w:sz w:val="22"/>
                  </w:rPr>
                  <w:t>SC</w:t>
                </w:r>
              </w:smartTag>
              <w:r w:rsidRPr="001F4137">
                <w:rPr>
                  <w:rFonts w:cs="Arial"/>
                  <w:sz w:val="22"/>
                </w:rPr>
                <w:t xml:space="preserve"> </w:t>
              </w:r>
              <w:smartTag w:uri="urn:schemas-microsoft-com:office:smarttags" w:element="PostalCode">
                <w:r w:rsidRPr="001F4137">
                  <w:rPr>
                    <w:rFonts w:cs="Arial"/>
                    <w:sz w:val="22"/>
                  </w:rPr>
                  <w:t>29201</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181206DE" w14:textId="77777777" w:rsidR="00E94450" w:rsidRPr="001F4137" w:rsidRDefault="00E94450">
            <w:pPr>
              <w:spacing w:after="58"/>
              <w:rPr>
                <w:rFonts w:cs="Arial"/>
                <w:sz w:val="22"/>
                <w:szCs w:val="20"/>
              </w:rPr>
            </w:pPr>
            <w:r w:rsidRPr="001F4137">
              <w:rPr>
                <w:rFonts w:cs="Arial"/>
                <w:sz w:val="22"/>
              </w:rPr>
              <w:t>Strom Thurmond</w:t>
            </w:r>
            <w:r w:rsidRPr="001F4137">
              <w:rPr>
                <w:rFonts w:cs="Arial"/>
                <w:sz w:val="22"/>
              </w:rPr>
              <w:br/>
              <w:t>Federal Bldg.</w:t>
            </w:r>
            <w:r w:rsidRPr="001F4137">
              <w:rPr>
                <w:rFonts w:cs="Arial"/>
                <w:sz w:val="22"/>
              </w:rPr>
              <w:br/>
            </w:r>
            <w:smartTag w:uri="urn:schemas-microsoft-com:office:smarttags" w:element="address">
              <w:smartTag w:uri="urn:schemas-microsoft-com:office:smarttags" w:element="Street">
                <w:r w:rsidRPr="001F4137">
                  <w:rPr>
                    <w:rFonts w:cs="Arial"/>
                    <w:sz w:val="22"/>
                  </w:rPr>
                  <w:t>1835 Assembly St.</w:t>
                </w:r>
              </w:smartTag>
              <w:r w:rsidRPr="001F4137">
                <w:rPr>
                  <w:rFonts w:cs="Arial"/>
                  <w:sz w:val="22"/>
                </w:rPr>
                <w:br/>
              </w:r>
              <w:smartTag w:uri="urn:schemas-microsoft-com:office:smarttags" w:element="City">
                <w:r w:rsidRPr="001F4137">
                  <w:rPr>
                    <w:rFonts w:cs="Arial"/>
                    <w:sz w:val="22"/>
                  </w:rPr>
                  <w:t>Columbia</w:t>
                </w:r>
              </w:smartTag>
              <w:r w:rsidRPr="001F4137">
                <w:rPr>
                  <w:rFonts w:cs="Arial"/>
                  <w:sz w:val="22"/>
                </w:rPr>
                <w:t xml:space="preserve">, </w:t>
              </w:r>
              <w:smartTag w:uri="urn:schemas-microsoft-com:office:smarttags" w:element="State">
                <w:r w:rsidRPr="001F4137">
                  <w:rPr>
                    <w:rFonts w:cs="Arial"/>
                    <w:sz w:val="22"/>
                  </w:rPr>
                  <w:t>SC</w:t>
                </w:r>
              </w:smartTag>
              <w:r w:rsidRPr="001F4137">
                <w:rPr>
                  <w:rFonts w:cs="Arial"/>
                  <w:sz w:val="22"/>
                </w:rPr>
                <w:t xml:space="preserve"> </w:t>
              </w:r>
              <w:smartTag w:uri="urn:schemas-microsoft-com:office:smarttags" w:element="PostalCode">
                <w:r w:rsidRPr="001F4137">
                  <w:rPr>
                    <w:rFonts w:cs="Arial"/>
                    <w:sz w:val="22"/>
                  </w:rPr>
                  <w:t>29202</w:t>
                </w:r>
              </w:smartTag>
            </w:smartTag>
          </w:p>
        </w:tc>
      </w:tr>
      <w:tr w:rsidR="00E94450" w:rsidRPr="001F4137" w14:paraId="181206E6"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181206E0" w14:textId="77777777" w:rsidR="00E94450" w:rsidRPr="001F4137" w:rsidRDefault="00E94450">
            <w:pPr>
              <w:spacing w:after="58"/>
              <w:rPr>
                <w:rFonts w:cs="Arial"/>
                <w:sz w:val="22"/>
                <w:szCs w:val="20"/>
              </w:rPr>
            </w:pPr>
            <w:r w:rsidRPr="001F4137">
              <w:rPr>
                <w:rFonts w:cs="Arial"/>
                <w:sz w:val="22"/>
                <w:szCs w:val="20"/>
              </w:rPr>
              <w:t>National Oceanic and Atmospheric Administration</w:t>
            </w:r>
          </w:p>
        </w:tc>
        <w:tc>
          <w:tcPr>
            <w:tcW w:w="2244" w:type="pct"/>
            <w:tcBorders>
              <w:top w:val="single" w:sz="7" w:space="0" w:color="000000"/>
              <w:left w:val="single" w:sz="7" w:space="0" w:color="000000"/>
              <w:bottom w:val="single" w:sz="7" w:space="0" w:color="000000"/>
              <w:right w:val="single" w:sz="7" w:space="0" w:color="000000"/>
            </w:tcBorders>
            <w:vAlign w:val="center"/>
          </w:tcPr>
          <w:p w14:paraId="181206E1" w14:textId="77777777" w:rsidR="00E94450" w:rsidRPr="001F4137" w:rsidRDefault="00E94450">
            <w:pPr>
              <w:rPr>
                <w:rFonts w:cs="Arial"/>
                <w:sz w:val="22"/>
                <w:szCs w:val="20"/>
              </w:rPr>
            </w:pPr>
            <w:r w:rsidRPr="001F4137">
              <w:rPr>
                <w:rFonts w:cs="Arial"/>
                <w:sz w:val="22"/>
                <w:szCs w:val="20"/>
              </w:rPr>
              <w:t>Commissioned Personnel Division - NCI</w:t>
            </w:r>
          </w:p>
          <w:p w14:paraId="181206E2" w14:textId="77777777" w:rsidR="00E94450" w:rsidRPr="001F4137" w:rsidRDefault="00E94450">
            <w:pPr>
              <w:rPr>
                <w:rFonts w:cs="Arial"/>
                <w:sz w:val="22"/>
                <w:szCs w:val="20"/>
              </w:rPr>
            </w:pPr>
            <w:smartTag w:uri="urn:schemas-microsoft-com:office:smarttags" w:element="place">
              <w:smartTag w:uri="urn:schemas-microsoft-com:office:smarttags" w:element="PlaceName">
                <w:r w:rsidRPr="001F4137">
                  <w:rPr>
                    <w:rFonts w:cs="Arial"/>
                    <w:sz w:val="22"/>
                    <w:szCs w:val="20"/>
                  </w:rPr>
                  <w:t>Rockwall</w:t>
                </w:r>
              </w:smartTag>
              <w:r w:rsidRPr="001F4137">
                <w:rPr>
                  <w:rFonts w:cs="Arial"/>
                  <w:sz w:val="22"/>
                  <w:szCs w:val="20"/>
                </w:rPr>
                <w:t xml:space="preserve"> </w:t>
              </w:r>
              <w:smartTag w:uri="urn:schemas-microsoft-com:office:smarttags" w:element="PlaceType">
                <w:r w:rsidRPr="001F4137">
                  <w:rPr>
                    <w:rFonts w:cs="Arial"/>
                    <w:sz w:val="22"/>
                    <w:szCs w:val="20"/>
                  </w:rPr>
                  <w:t>Building</w:t>
                </w:r>
              </w:smartTag>
            </w:smartTag>
            <w:r w:rsidRPr="001F4137">
              <w:rPr>
                <w:rFonts w:cs="Arial"/>
                <w:sz w:val="22"/>
                <w:szCs w:val="20"/>
              </w:rPr>
              <w:t>, Room 115</w:t>
            </w:r>
          </w:p>
          <w:p w14:paraId="181206E3" w14:textId="77777777" w:rsidR="00E94450" w:rsidRPr="001F4137" w:rsidRDefault="00E94450">
            <w:pPr>
              <w:rPr>
                <w:rFonts w:cs="Arial"/>
                <w:sz w:val="22"/>
                <w:szCs w:val="20"/>
              </w:rPr>
            </w:pPr>
            <w:r w:rsidRPr="001F4137">
              <w:rPr>
                <w:rFonts w:cs="Arial"/>
                <w:sz w:val="22"/>
                <w:szCs w:val="20"/>
              </w:rPr>
              <w:t>Department of Commerce, NOAA</w:t>
            </w:r>
          </w:p>
          <w:p w14:paraId="181206E4" w14:textId="77777777" w:rsidR="00E94450" w:rsidRPr="001F4137" w:rsidRDefault="00E94450">
            <w:pPr>
              <w:spacing w:after="58"/>
              <w:rPr>
                <w:rFonts w:cs="Arial"/>
                <w:sz w:val="22"/>
                <w:szCs w:val="20"/>
              </w:rPr>
            </w:pPr>
            <w:smartTag w:uri="urn:schemas-microsoft-com:office:smarttags" w:element="place">
              <w:smartTag w:uri="urn:schemas-microsoft-com:office:smarttags" w:element="City">
                <w:r w:rsidRPr="001F4137">
                  <w:rPr>
                    <w:rFonts w:cs="Arial"/>
                    <w:sz w:val="22"/>
                    <w:szCs w:val="20"/>
                  </w:rPr>
                  <w:t>Rockville</w:t>
                </w:r>
              </w:smartTag>
              <w:r w:rsidRPr="001F4137">
                <w:rPr>
                  <w:rFonts w:cs="Arial"/>
                  <w:sz w:val="22"/>
                  <w:szCs w:val="20"/>
                </w:rPr>
                <w:t xml:space="preserve">, </w:t>
              </w:r>
              <w:smartTag w:uri="urn:schemas-microsoft-com:office:smarttags" w:element="State">
                <w:r w:rsidRPr="001F4137">
                  <w:rPr>
                    <w:rFonts w:cs="Arial"/>
                    <w:sz w:val="22"/>
                    <w:szCs w:val="20"/>
                  </w:rPr>
                  <w:t>MD</w:t>
                </w:r>
              </w:smartTag>
              <w:r w:rsidRPr="001F4137">
                <w:rPr>
                  <w:rFonts w:cs="Arial"/>
                  <w:sz w:val="22"/>
                  <w:szCs w:val="20"/>
                </w:rPr>
                <w:t xml:space="preserve"> </w:t>
              </w:r>
              <w:smartTag w:uri="urn:schemas-microsoft-com:office:smarttags" w:element="PostalCode">
                <w:r w:rsidRPr="001F4137">
                  <w:rPr>
                    <w:rFonts w:cs="Arial"/>
                    <w:sz w:val="22"/>
                    <w:szCs w:val="20"/>
                  </w:rPr>
                  <w:t>20852</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181206E5" w14:textId="77777777" w:rsidR="00E94450" w:rsidRPr="001F4137" w:rsidRDefault="00E94450">
            <w:pPr>
              <w:spacing w:after="58"/>
              <w:rPr>
                <w:rFonts w:cs="Arial"/>
                <w:sz w:val="22"/>
                <w:szCs w:val="20"/>
              </w:rPr>
            </w:pPr>
            <w:smartTag w:uri="urn:schemas-microsoft-com:office:smarttags" w:element="City">
              <w:smartTag w:uri="urn:schemas-microsoft-com:office:smarttags" w:element="place">
                <w:r w:rsidRPr="001F4137">
                  <w:rPr>
                    <w:rFonts w:cs="Arial"/>
                    <w:sz w:val="22"/>
                    <w:szCs w:val="20"/>
                  </w:rPr>
                  <w:t>Rockville</w:t>
                </w:r>
              </w:smartTag>
            </w:smartTag>
            <w:r w:rsidRPr="001F4137">
              <w:rPr>
                <w:rFonts w:cs="Arial"/>
                <w:sz w:val="22"/>
                <w:szCs w:val="20"/>
              </w:rPr>
              <w:t>, MD B.O. (A33)</w:t>
            </w:r>
          </w:p>
        </w:tc>
      </w:tr>
      <w:tr w:rsidR="00E94450" w:rsidRPr="001F4137" w14:paraId="181206EE"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181206E7" w14:textId="77777777" w:rsidR="00E94450" w:rsidRPr="001F4137" w:rsidRDefault="00E94450">
            <w:pPr>
              <w:pStyle w:val="Header"/>
              <w:widowControl/>
              <w:tabs>
                <w:tab w:val="clear" w:pos="4320"/>
                <w:tab w:val="clear" w:pos="8640"/>
              </w:tabs>
              <w:spacing w:after="58"/>
              <w:rPr>
                <w:rFonts w:cs="Arial"/>
                <w:sz w:val="22"/>
                <w:szCs w:val="20"/>
              </w:rPr>
            </w:pPr>
            <w:r w:rsidRPr="001F4137">
              <w:rPr>
                <w:rFonts w:cs="Arial"/>
                <w:sz w:val="22"/>
                <w:szCs w:val="20"/>
              </w:rPr>
              <w:t>Navy</w:t>
            </w:r>
          </w:p>
        </w:tc>
        <w:tc>
          <w:tcPr>
            <w:tcW w:w="2244" w:type="pct"/>
            <w:tcBorders>
              <w:top w:val="single" w:sz="7" w:space="0" w:color="000000"/>
              <w:left w:val="single" w:sz="7" w:space="0" w:color="000000"/>
              <w:bottom w:val="single" w:sz="7" w:space="0" w:color="000000"/>
              <w:right w:val="single" w:sz="7" w:space="0" w:color="000000"/>
            </w:tcBorders>
            <w:vAlign w:val="center"/>
          </w:tcPr>
          <w:p w14:paraId="181206E8" w14:textId="77777777" w:rsidR="00E94450" w:rsidRPr="001F4137" w:rsidRDefault="00E94450">
            <w:pPr>
              <w:rPr>
                <w:rFonts w:cs="Arial"/>
                <w:sz w:val="22"/>
                <w:szCs w:val="20"/>
              </w:rPr>
            </w:pPr>
            <w:smartTag w:uri="urn:schemas-microsoft-com:office:smarttags" w:element="place">
              <w:smartTag w:uri="urn:schemas-microsoft-com:office:smarttags" w:element="PlaceName">
                <w:r w:rsidRPr="001F4137">
                  <w:rPr>
                    <w:rFonts w:cs="Arial"/>
                    <w:sz w:val="22"/>
                    <w:szCs w:val="20"/>
                  </w:rPr>
                  <w:t>Navy</w:t>
                </w:r>
              </w:smartTag>
              <w:r w:rsidRPr="001F4137">
                <w:rPr>
                  <w:rFonts w:cs="Arial"/>
                  <w:sz w:val="22"/>
                  <w:szCs w:val="20"/>
                </w:rPr>
                <w:t xml:space="preserve"> </w:t>
              </w:r>
              <w:smartTag w:uri="urn:schemas-microsoft-com:office:smarttags" w:element="PlaceName">
                <w:r w:rsidRPr="001F4137">
                  <w:rPr>
                    <w:rFonts w:cs="Arial"/>
                    <w:sz w:val="22"/>
                    <w:szCs w:val="20"/>
                  </w:rPr>
                  <w:t>Finance</w:t>
                </w:r>
              </w:smartTag>
              <w:r w:rsidRPr="001F4137">
                <w:rPr>
                  <w:rFonts w:cs="Arial"/>
                  <w:sz w:val="22"/>
                  <w:szCs w:val="20"/>
                </w:rPr>
                <w:t xml:space="preserve"> </w:t>
              </w:r>
              <w:smartTag w:uri="urn:schemas-microsoft-com:office:smarttags" w:element="PlaceType">
                <w:r w:rsidRPr="001F4137">
                  <w:rPr>
                    <w:rFonts w:cs="Arial"/>
                    <w:sz w:val="22"/>
                    <w:szCs w:val="20"/>
                  </w:rPr>
                  <w:t>Center</w:t>
                </w:r>
              </w:smartTag>
            </w:smartTag>
          </w:p>
          <w:p w14:paraId="181206E9" w14:textId="77777777" w:rsidR="00E94450" w:rsidRPr="001F4137" w:rsidRDefault="00E94450">
            <w:pPr>
              <w:rPr>
                <w:rFonts w:cs="Arial"/>
                <w:sz w:val="22"/>
                <w:szCs w:val="20"/>
              </w:rPr>
            </w:pPr>
            <w:smartTag w:uri="urn:schemas-microsoft-com:office:smarttags" w:element="place">
              <w:smartTag w:uri="urn:schemas-microsoft-com:office:smarttags" w:element="PlaceName">
                <w:r w:rsidRPr="001F4137">
                  <w:rPr>
                    <w:rFonts w:cs="Arial"/>
                    <w:sz w:val="22"/>
                    <w:szCs w:val="20"/>
                  </w:rPr>
                  <w:t>Anthony</w:t>
                </w:r>
              </w:smartTag>
              <w:r w:rsidRPr="001F4137">
                <w:rPr>
                  <w:rFonts w:cs="Arial"/>
                  <w:sz w:val="22"/>
                  <w:szCs w:val="20"/>
                </w:rPr>
                <w:t xml:space="preserve"> </w:t>
              </w:r>
              <w:smartTag w:uri="urn:schemas-microsoft-com:office:smarttags" w:element="PlaceName">
                <w:r w:rsidRPr="001F4137">
                  <w:rPr>
                    <w:rFonts w:cs="Arial"/>
                    <w:sz w:val="22"/>
                    <w:szCs w:val="20"/>
                  </w:rPr>
                  <w:t>J.</w:t>
                </w:r>
              </w:smartTag>
              <w:r w:rsidRPr="001F4137">
                <w:rPr>
                  <w:rFonts w:cs="Arial"/>
                  <w:sz w:val="22"/>
                  <w:szCs w:val="20"/>
                </w:rPr>
                <w:t xml:space="preserve"> </w:t>
              </w:r>
              <w:proofErr w:type="spellStart"/>
              <w:smartTag w:uri="urn:schemas-microsoft-com:office:smarttags" w:element="PlaceName">
                <w:r w:rsidRPr="001F4137">
                  <w:rPr>
                    <w:rFonts w:cs="Arial"/>
                    <w:sz w:val="22"/>
                    <w:szCs w:val="20"/>
                  </w:rPr>
                  <w:t>Celebrezze</w:t>
                </w:r>
              </w:smartTag>
              <w:proofErr w:type="spellEnd"/>
              <w:r w:rsidRPr="001F4137">
                <w:rPr>
                  <w:rFonts w:cs="Arial"/>
                  <w:sz w:val="22"/>
                  <w:szCs w:val="20"/>
                </w:rPr>
                <w:t xml:space="preserve"> </w:t>
              </w:r>
              <w:smartTag w:uri="urn:schemas-microsoft-com:office:smarttags" w:element="PlaceType">
                <w:r w:rsidRPr="001F4137">
                  <w:rPr>
                    <w:rFonts w:cs="Arial"/>
                    <w:sz w:val="22"/>
                    <w:szCs w:val="20"/>
                  </w:rPr>
                  <w:t>Building</w:t>
                </w:r>
              </w:smartTag>
            </w:smartTag>
          </w:p>
          <w:p w14:paraId="181206EA" w14:textId="77777777" w:rsidR="00E94450" w:rsidRPr="001F4137" w:rsidRDefault="00E94450">
            <w:pPr>
              <w:spacing w:after="58"/>
              <w:rPr>
                <w:rFonts w:cs="Arial"/>
                <w:sz w:val="22"/>
                <w:szCs w:val="20"/>
              </w:rPr>
            </w:pPr>
            <w:smartTag w:uri="urn:schemas-microsoft-com:office:smarttags" w:element="place">
              <w:smartTag w:uri="urn:schemas-microsoft-com:office:smarttags" w:element="City">
                <w:r w:rsidRPr="001F4137">
                  <w:rPr>
                    <w:rFonts w:cs="Arial"/>
                    <w:sz w:val="22"/>
                    <w:szCs w:val="20"/>
                  </w:rPr>
                  <w:t>Cleveland</w:t>
                </w:r>
              </w:smartTag>
              <w:r w:rsidRPr="001F4137">
                <w:rPr>
                  <w:rFonts w:cs="Arial"/>
                  <w:sz w:val="22"/>
                  <w:szCs w:val="20"/>
                </w:rPr>
                <w:t xml:space="preserve">, </w:t>
              </w:r>
              <w:smartTag w:uri="urn:schemas-microsoft-com:office:smarttags" w:element="State">
                <w:r w:rsidRPr="001F4137">
                  <w:rPr>
                    <w:rFonts w:cs="Arial"/>
                    <w:sz w:val="22"/>
                    <w:szCs w:val="20"/>
                  </w:rPr>
                  <w:t>OH</w:t>
                </w:r>
              </w:smartTag>
              <w:r w:rsidRPr="001F4137">
                <w:rPr>
                  <w:rFonts w:cs="Arial"/>
                  <w:sz w:val="22"/>
                  <w:szCs w:val="20"/>
                </w:rPr>
                <w:t xml:space="preserve"> </w:t>
              </w:r>
              <w:smartTag w:uri="urn:schemas-microsoft-com:office:smarttags" w:element="PostalCode">
                <w:r w:rsidRPr="001F4137">
                  <w:rPr>
                    <w:rFonts w:cs="Arial"/>
                    <w:sz w:val="22"/>
                    <w:szCs w:val="20"/>
                  </w:rPr>
                  <w:t>44199</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181206EB" w14:textId="77777777" w:rsidR="00E94450" w:rsidRPr="001F4137" w:rsidRDefault="00E94450">
            <w:pPr>
              <w:rPr>
                <w:rFonts w:cs="Arial"/>
                <w:sz w:val="22"/>
                <w:szCs w:val="20"/>
              </w:rPr>
            </w:pPr>
            <w:smartTag w:uri="urn:schemas-microsoft-com:office:smarttags" w:element="City">
              <w:smartTag w:uri="urn:schemas-microsoft-com:office:smarttags" w:element="place">
                <w:r w:rsidRPr="001F4137">
                  <w:rPr>
                    <w:rFonts w:cs="Arial"/>
                    <w:sz w:val="22"/>
                    <w:szCs w:val="20"/>
                  </w:rPr>
                  <w:t>Cleveland</w:t>
                </w:r>
              </w:smartTag>
            </w:smartTag>
            <w:r w:rsidRPr="001F4137">
              <w:rPr>
                <w:rFonts w:cs="Arial"/>
                <w:sz w:val="22"/>
                <w:szCs w:val="20"/>
              </w:rPr>
              <w:t xml:space="preserve"> </w:t>
            </w:r>
          </w:p>
          <w:p w14:paraId="181206EC" w14:textId="77777777" w:rsidR="00E94450" w:rsidRPr="001F4137" w:rsidRDefault="00E94450">
            <w:pPr>
              <w:rPr>
                <w:rFonts w:cs="Arial"/>
                <w:sz w:val="22"/>
                <w:szCs w:val="20"/>
              </w:rPr>
            </w:pPr>
            <w:r w:rsidRPr="001F4137">
              <w:rPr>
                <w:rFonts w:cs="Arial"/>
                <w:sz w:val="22"/>
                <w:szCs w:val="20"/>
              </w:rPr>
              <w:t>(Downtown), OH</w:t>
            </w:r>
          </w:p>
          <w:p w14:paraId="181206ED" w14:textId="77777777" w:rsidR="00E94450" w:rsidRPr="001F4137" w:rsidRDefault="00E94450">
            <w:pPr>
              <w:spacing w:after="58"/>
              <w:rPr>
                <w:rFonts w:cs="Arial"/>
                <w:sz w:val="22"/>
                <w:szCs w:val="20"/>
              </w:rPr>
            </w:pPr>
            <w:r w:rsidRPr="001F4137">
              <w:rPr>
                <w:rFonts w:cs="Arial"/>
                <w:sz w:val="22"/>
                <w:szCs w:val="20"/>
              </w:rPr>
              <w:t>D.O. (388)</w:t>
            </w:r>
          </w:p>
        </w:tc>
      </w:tr>
      <w:tr w:rsidR="00E94450" w:rsidRPr="001F4137" w14:paraId="181206F7"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181206EF" w14:textId="77777777" w:rsidR="00E94450" w:rsidRPr="001F4137" w:rsidRDefault="00E94450">
            <w:pPr>
              <w:pStyle w:val="Header"/>
              <w:widowControl/>
              <w:tabs>
                <w:tab w:val="clear" w:pos="4320"/>
                <w:tab w:val="clear" w:pos="8640"/>
              </w:tabs>
              <w:autoSpaceDE/>
              <w:autoSpaceDN/>
              <w:adjustRightInd/>
              <w:spacing w:after="58"/>
              <w:rPr>
                <w:rFonts w:cs="Arial"/>
                <w:sz w:val="22"/>
                <w:szCs w:val="20"/>
              </w:rPr>
            </w:pPr>
            <w:r w:rsidRPr="001F4137">
              <w:rPr>
                <w:rFonts w:cs="Arial"/>
                <w:sz w:val="22"/>
                <w:szCs w:val="20"/>
              </w:rPr>
              <w:t>Public Health Service</w:t>
            </w:r>
          </w:p>
        </w:tc>
        <w:tc>
          <w:tcPr>
            <w:tcW w:w="2244" w:type="pct"/>
            <w:tcBorders>
              <w:top w:val="single" w:sz="7" w:space="0" w:color="000000"/>
              <w:left w:val="single" w:sz="7" w:space="0" w:color="000000"/>
              <w:bottom w:val="single" w:sz="7" w:space="0" w:color="000000"/>
              <w:right w:val="single" w:sz="7" w:space="0" w:color="000000"/>
            </w:tcBorders>
            <w:vAlign w:val="center"/>
          </w:tcPr>
          <w:p w14:paraId="181206F0" w14:textId="77777777" w:rsidR="00E94450" w:rsidRPr="001F4137" w:rsidRDefault="00E94450">
            <w:pPr>
              <w:rPr>
                <w:rFonts w:cs="Arial"/>
                <w:sz w:val="22"/>
                <w:szCs w:val="20"/>
              </w:rPr>
            </w:pPr>
            <w:r w:rsidRPr="001F4137">
              <w:rPr>
                <w:rFonts w:cs="Arial"/>
                <w:sz w:val="22"/>
                <w:szCs w:val="20"/>
              </w:rPr>
              <w:t>US Public Health Service</w:t>
            </w:r>
          </w:p>
          <w:p w14:paraId="181206F1" w14:textId="77777777" w:rsidR="00E94450" w:rsidRPr="001F4137" w:rsidRDefault="00E94450">
            <w:pPr>
              <w:rPr>
                <w:rFonts w:cs="Arial"/>
                <w:sz w:val="22"/>
                <w:szCs w:val="20"/>
              </w:rPr>
            </w:pPr>
            <w:r w:rsidRPr="001F4137">
              <w:rPr>
                <w:rFonts w:cs="Arial"/>
                <w:sz w:val="22"/>
                <w:szCs w:val="20"/>
              </w:rPr>
              <w:t>Employment Operations ranch</w:t>
            </w:r>
          </w:p>
          <w:p w14:paraId="181206F2" w14:textId="77777777" w:rsidR="00E94450" w:rsidRPr="001F4137" w:rsidRDefault="00E94450">
            <w:pPr>
              <w:rPr>
                <w:rFonts w:cs="Arial"/>
                <w:sz w:val="22"/>
                <w:szCs w:val="20"/>
              </w:rPr>
            </w:pPr>
            <w:r w:rsidRPr="001F4137">
              <w:rPr>
                <w:rFonts w:cs="Arial"/>
                <w:sz w:val="22"/>
                <w:szCs w:val="20"/>
              </w:rPr>
              <w:t>Commissioned Personnel Div.</w:t>
            </w:r>
          </w:p>
          <w:p w14:paraId="181206F3" w14:textId="77777777" w:rsidR="00E94450" w:rsidRPr="001F4137" w:rsidRDefault="00E94450">
            <w:pPr>
              <w:rPr>
                <w:rFonts w:cs="Arial"/>
                <w:sz w:val="22"/>
                <w:szCs w:val="20"/>
              </w:rPr>
            </w:pPr>
            <w:r w:rsidRPr="001F4137">
              <w:rPr>
                <w:rFonts w:cs="Arial"/>
                <w:sz w:val="22"/>
                <w:szCs w:val="20"/>
              </w:rPr>
              <w:t>Park Lawn Bld., Room 4</w:t>
            </w:r>
            <w:r w:rsidRPr="001F4137">
              <w:rPr>
                <w:rFonts w:cs="Arial"/>
                <w:sz w:val="22"/>
                <w:szCs w:val="20"/>
              </w:rPr>
              <w:noBreakHyphen/>
              <w:t>35</w:t>
            </w:r>
          </w:p>
          <w:p w14:paraId="181206F4" w14:textId="77777777" w:rsidR="00E94450" w:rsidRPr="001F4137" w:rsidRDefault="00E94450">
            <w:pPr>
              <w:rPr>
                <w:rFonts w:cs="Arial"/>
                <w:sz w:val="22"/>
                <w:szCs w:val="20"/>
              </w:rPr>
            </w:pPr>
            <w:smartTag w:uri="urn:schemas-microsoft-com:office:smarttags" w:element="address">
              <w:smartTag w:uri="urn:schemas-microsoft-com:office:smarttags" w:element="Street">
                <w:r w:rsidRPr="001F4137">
                  <w:rPr>
                    <w:rFonts w:cs="Arial"/>
                    <w:sz w:val="22"/>
                    <w:szCs w:val="20"/>
                  </w:rPr>
                  <w:t>5600 Fishers Lane</w:t>
                </w:r>
              </w:smartTag>
            </w:smartTag>
          </w:p>
          <w:p w14:paraId="181206F5" w14:textId="77777777" w:rsidR="00E94450" w:rsidRPr="001F4137" w:rsidRDefault="00E94450">
            <w:pPr>
              <w:pStyle w:val="Footer"/>
              <w:tabs>
                <w:tab w:val="clear" w:pos="4320"/>
                <w:tab w:val="clear" w:pos="8640"/>
              </w:tabs>
              <w:spacing w:after="58"/>
              <w:rPr>
                <w:rFonts w:cs="Arial"/>
                <w:sz w:val="22"/>
                <w:szCs w:val="20"/>
              </w:rPr>
            </w:pPr>
            <w:smartTag w:uri="urn:schemas-microsoft-com:office:smarttags" w:element="place">
              <w:smartTag w:uri="urn:schemas-microsoft-com:office:smarttags" w:element="City">
                <w:r w:rsidRPr="001F4137">
                  <w:rPr>
                    <w:rFonts w:cs="Arial"/>
                    <w:sz w:val="22"/>
                    <w:szCs w:val="20"/>
                  </w:rPr>
                  <w:t>Rockville</w:t>
                </w:r>
              </w:smartTag>
              <w:r w:rsidRPr="001F4137">
                <w:rPr>
                  <w:rFonts w:cs="Arial"/>
                  <w:sz w:val="22"/>
                  <w:szCs w:val="20"/>
                </w:rPr>
                <w:t xml:space="preserve">, </w:t>
              </w:r>
              <w:smartTag w:uri="urn:schemas-microsoft-com:office:smarttags" w:element="State">
                <w:r w:rsidRPr="001F4137">
                  <w:rPr>
                    <w:rFonts w:cs="Arial"/>
                    <w:sz w:val="22"/>
                    <w:szCs w:val="20"/>
                  </w:rPr>
                  <w:t>MD</w:t>
                </w:r>
              </w:smartTag>
              <w:r w:rsidRPr="001F4137">
                <w:rPr>
                  <w:rFonts w:cs="Arial"/>
                  <w:sz w:val="22"/>
                  <w:szCs w:val="20"/>
                </w:rPr>
                <w:t xml:space="preserve"> </w:t>
              </w:r>
              <w:smartTag w:uri="urn:schemas-microsoft-com:office:smarttags" w:element="PostalCode">
                <w:r w:rsidRPr="001F4137">
                  <w:rPr>
                    <w:rFonts w:cs="Arial"/>
                    <w:sz w:val="22"/>
                    <w:szCs w:val="20"/>
                  </w:rPr>
                  <w:t>20852</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181206F6" w14:textId="77777777" w:rsidR="00E94450" w:rsidRPr="001F4137" w:rsidRDefault="00E94450">
            <w:pPr>
              <w:spacing w:after="58"/>
              <w:rPr>
                <w:rFonts w:cs="Arial"/>
                <w:sz w:val="22"/>
                <w:szCs w:val="20"/>
              </w:rPr>
            </w:pPr>
            <w:smartTag w:uri="urn:schemas-microsoft-com:office:smarttags" w:element="City">
              <w:smartTag w:uri="urn:schemas-microsoft-com:office:smarttags" w:element="place">
                <w:r w:rsidRPr="001F4137">
                  <w:rPr>
                    <w:rFonts w:cs="Arial"/>
                    <w:sz w:val="22"/>
                    <w:szCs w:val="20"/>
                  </w:rPr>
                  <w:t>Rockville</w:t>
                </w:r>
              </w:smartTag>
            </w:smartTag>
            <w:r w:rsidRPr="001F4137">
              <w:rPr>
                <w:rFonts w:cs="Arial"/>
                <w:sz w:val="22"/>
                <w:szCs w:val="20"/>
              </w:rPr>
              <w:t xml:space="preserve">, MD B.O. - (A33) </w:t>
            </w:r>
          </w:p>
        </w:tc>
      </w:tr>
    </w:tbl>
    <w:p w14:paraId="181206F8" w14:textId="77777777" w:rsidR="00E94450" w:rsidRPr="001F4137" w:rsidRDefault="008A1EA4">
      <w:pPr>
        <w:ind w:left="2340" w:hanging="1350"/>
        <w:jc w:val="right"/>
        <w:rPr>
          <w:rFonts w:cs="Arial"/>
          <w:b/>
          <w:bCs/>
        </w:rPr>
      </w:pPr>
      <w:hyperlink w:anchor="_top" w:history="1">
        <w:r w:rsidR="00E94450" w:rsidRPr="001F4137">
          <w:rPr>
            <w:rStyle w:val="Hyperlink"/>
            <w:rFonts w:cs="Arial"/>
          </w:rPr>
          <w:t>Table of Contents</w:t>
        </w:r>
      </w:hyperlink>
    </w:p>
    <w:p w14:paraId="181206F9" w14:textId="77777777" w:rsidR="00E94450" w:rsidRPr="001F4137" w:rsidRDefault="00E94450" w:rsidP="00E84ABE">
      <w:pPr>
        <w:pStyle w:val="ManualHeading2"/>
        <w:keepNext w:val="0"/>
        <w:keepLines w:val="0"/>
      </w:pPr>
      <w:bookmarkStart w:id="187" w:name="_Toc149698650"/>
      <w:r w:rsidRPr="001F4137">
        <w:t>401.09.22</w:t>
      </w:r>
      <w:r w:rsidRPr="001F4137">
        <w:tab/>
        <w:t>Sick Pay as Unearned Income</w:t>
      </w:r>
      <w:bookmarkEnd w:id="187"/>
    </w:p>
    <w:p w14:paraId="181206FA" w14:textId="77777777" w:rsidR="00E816B9" w:rsidRPr="00F42EEC" w:rsidRDefault="00E816B9" w:rsidP="00E816B9">
      <w:pPr>
        <w:jc w:val="right"/>
        <w:rPr>
          <w:bCs/>
          <w:sz w:val="16"/>
        </w:rPr>
      </w:pPr>
      <w:r w:rsidRPr="00F42EEC">
        <w:rPr>
          <w:bCs/>
          <w:sz w:val="16"/>
        </w:rPr>
        <w:t>(Eff. 02/01/06)</w:t>
      </w:r>
    </w:p>
    <w:p w14:paraId="181206FB" w14:textId="77777777" w:rsidR="00E94450" w:rsidRPr="001F4137" w:rsidRDefault="008A1EA4" w:rsidP="007A08F1">
      <w:pPr>
        <w:pStyle w:val="BodyText"/>
        <w:jc w:val="right"/>
        <w:rPr>
          <w:rFonts w:cs="Arial"/>
        </w:rPr>
      </w:pPr>
      <w:hyperlink r:id="rId102" w:history="1">
        <w:r w:rsidR="00E94450" w:rsidRPr="001F4137">
          <w:rPr>
            <w:rStyle w:val="Hyperlink"/>
            <w:rFonts w:cs="Arial"/>
          </w:rPr>
          <w:t>POMS SI 00830.543</w:t>
        </w:r>
      </w:hyperlink>
    </w:p>
    <w:p w14:paraId="181206FC" w14:textId="77777777" w:rsidR="00E94450" w:rsidRPr="001F4137" w:rsidRDefault="00E94450" w:rsidP="007A08F1">
      <w:pPr>
        <w:pStyle w:val="BodyText2"/>
        <w:rPr>
          <w:rFonts w:cs="Arial"/>
          <w:b w:val="0"/>
          <w:bCs/>
        </w:rPr>
      </w:pPr>
      <w:r w:rsidRPr="001F4137">
        <w:rPr>
          <w:rFonts w:cs="Arial"/>
          <w:b w:val="0"/>
          <w:bCs/>
        </w:rPr>
        <w:t xml:space="preserve">Any payments because of sickness and accident disability paid more than six (6) months </w:t>
      </w:r>
      <w:r w:rsidRPr="001F4137">
        <w:rPr>
          <w:rFonts w:cs="Arial"/>
          <w:b w:val="0"/>
          <w:bCs/>
        </w:rPr>
        <w:lastRenderedPageBreak/>
        <w:t xml:space="preserve">after work stopped because of that sickness or disability are unearned income.  </w:t>
      </w:r>
    </w:p>
    <w:p w14:paraId="181206FD" w14:textId="77777777" w:rsidR="00E94450" w:rsidRPr="001F4137" w:rsidRDefault="00E94450">
      <w:pPr>
        <w:ind w:left="2340"/>
        <w:jc w:val="both"/>
        <w:rPr>
          <w:rFonts w:cs="Arial"/>
        </w:rPr>
      </w:pPr>
    </w:p>
    <w:p w14:paraId="181206FE" w14:textId="77777777" w:rsidR="00E94450" w:rsidRPr="001F4137" w:rsidRDefault="00E94450">
      <w:pPr>
        <w:pStyle w:val="ManualHeading2"/>
        <w:rPr>
          <w:b w:val="0"/>
          <w:bCs w:val="0"/>
        </w:rPr>
      </w:pPr>
      <w:bookmarkStart w:id="188" w:name="_Toc149698651"/>
      <w:r w:rsidRPr="001F4137">
        <w:t>401.09.23</w:t>
      </w:r>
      <w:r w:rsidRPr="001F4137">
        <w:tab/>
        <w:t>Death Benefits</w:t>
      </w:r>
      <w:bookmarkEnd w:id="188"/>
    </w:p>
    <w:p w14:paraId="181206FF" w14:textId="77777777" w:rsidR="00E816B9" w:rsidRPr="00F42EEC" w:rsidRDefault="00E816B9" w:rsidP="00E816B9">
      <w:pPr>
        <w:jc w:val="right"/>
        <w:rPr>
          <w:bCs/>
          <w:sz w:val="16"/>
        </w:rPr>
      </w:pPr>
      <w:r w:rsidRPr="00F42EEC">
        <w:rPr>
          <w:bCs/>
          <w:sz w:val="16"/>
        </w:rPr>
        <w:t>(Eff. 02/01/06)</w:t>
      </w:r>
    </w:p>
    <w:p w14:paraId="18120700" w14:textId="77777777" w:rsidR="00E94450" w:rsidRPr="001F4137" w:rsidRDefault="008A1EA4">
      <w:pPr>
        <w:pStyle w:val="BodyText"/>
        <w:jc w:val="right"/>
        <w:rPr>
          <w:rFonts w:cs="Arial"/>
          <w:b/>
          <w:bCs w:val="0"/>
        </w:rPr>
      </w:pPr>
      <w:hyperlink r:id="rId103" w:history="1">
        <w:r w:rsidR="00E94450" w:rsidRPr="001F4137">
          <w:rPr>
            <w:rStyle w:val="Hyperlink"/>
            <w:rFonts w:cs="Arial"/>
          </w:rPr>
          <w:t>POMS SI 00830.545</w:t>
        </w:r>
      </w:hyperlink>
    </w:p>
    <w:p w14:paraId="18120701" w14:textId="77777777" w:rsidR="00E94450" w:rsidRPr="001F4137" w:rsidRDefault="00E94450">
      <w:pPr>
        <w:pStyle w:val="BodyText2"/>
        <w:rPr>
          <w:rFonts w:cs="Arial"/>
          <w:b w:val="0"/>
          <w:bCs/>
        </w:rPr>
      </w:pPr>
      <w:r w:rsidRPr="001F4137">
        <w:rPr>
          <w:rFonts w:cs="Arial"/>
          <w:b w:val="0"/>
          <w:bCs/>
        </w:rPr>
        <w:t xml:space="preserve">A death benefit is something received as the result of another's death. Examples of death benefits include: </w:t>
      </w:r>
    </w:p>
    <w:p w14:paraId="18120702" w14:textId="77777777" w:rsidR="00E94450" w:rsidRPr="001F4137" w:rsidRDefault="00E94450">
      <w:pPr>
        <w:jc w:val="both"/>
        <w:rPr>
          <w:rFonts w:cs="Arial"/>
          <w:b/>
          <w:bCs/>
        </w:rPr>
      </w:pPr>
    </w:p>
    <w:p w14:paraId="18120703" w14:textId="77777777" w:rsidR="00E94450" w:rsidRPr="001F4137" w:rsidRDefault="00E94450">
      <w:pPr>
        <w:pStyle w:val="Style"/>
        <w:widowControl/>
        <w:numPr>
          <w:ilvl w:val="0"/>
          <w:numId w:val="68"/>
        </w:numPr>
        <w:jc w:val="both"/>
        <w:rPr>
          <w:rFonts w:cs="Arial"/>
          <w:sz w:val="24"/>
        </w:rPr>
      </w:pPr>
      <w:r w:rsidRPr="001F4137">
        <w:rPr>
          <w:rFonts w:cs="Arial"/>
          <w:sz w:val="24"/>
        </w:rPr>
        <w:t>Proceeds of life insurance policies received due to the death of the insured</w:t>
      </w:r>
    </w:p>
    <w:p w14:paraId="18120704" w14:textId="77777777" w:rsidR="00E94450" w:rsidRPr="001F4137" w:rsidRDefault="00E94450">
      <w:pPr>
        <w:pStyle w:val="Style"/>
        <w:widowControl/>
        <w:numPr>
          <w:ilvl w:val="0"/>
          <w:numId w:val="68"/>
        </w:numPr>
        <w:jc w:val="both"/>
        <w:rPr>
          <w:rFonts w:cs="Arial"/>
          <w:sz w:val="24"/>
        </w:rPr>
      </w:pPr>
      <w:r w:rsidRPr="001F4137">
        <w:rPr>
          <w:rFonts w:cs="Arial"/>
          <w:sz w:val="24"/>
        </w:rPr>
        <w:t>Lump sum death benefits from SSA</w:t>
      </w:r>
    </w:p>
    <w:p w14:paraId="18120705" w14:textId="77777777" w:rsidR="00E94450" w:rsidRPr="001F4137" w:rsidRDefault="00E94450">
      <w:pPr>
        <w:pStyle w:val="Style"/>
        <w:widowControl/>
        <w:numPr>
          <w:ilvl w:val="0"/>
          <w:numId w:val="68"/>
        </w:numPr>
        <w:jc w:val="both"/>
        <w:rPr>
          <w:rFonts w:cs="Arial"/>
          <w:sz w:val="24"/>
        </w:rPr>
      </w:pPr>
      <w:r w:rsidRPr="001F4137">
        <w:rPr>
          <w:rFonts w:cs="Arial"/>
          <w:sz w:val="24"/>
        </w:rPr>
        <w:t>RR burial benefits</w:t>
      </w:r>
    </w:p>
    <w:p w14:paraId="18120706" w14:textId="77777777" w:rsidR="00E94450" w:rsidRPr="001F4137" w:rsidRDefault="00E94450">
      <w:pPr>
        <w:pStyle w:val="Style"/>
        <w:widowControl/>
        <w:numPr>
          <w:ilvl w:val="0"/>
          <w:numId w:val="68"/>
        </w:numPr>
        <w:jc w:val="both"/>
        <w:rPr>
          <w:rFonts w:cs="Arial"/>
          <w:sz w:val="24"/>
        </w:rPr>
      </w:pPr>
      <w:r w:rsidRPr="001F4137">
        <w:rPr>
          <w:rFonts w:cs="Arial"/>
          <w:sz w:val="24"/>
        </w:rPr>
        <w:t>VA burial benefits</w:t>
      </w:r>
    </w:p>
    <w:p w14:paraId="18120707" w14:textId="77777777" w:rsidR="00E94450" w:rsidRPr="001F4137" w:rsidRDefault="00E94450">
      <w:pPr>
        <w:pStyle w:val="Style"/>
        <w:widowControl/>
        <w:numPr>
          <w:ilvl w:val="0"/>
          <w:numId w:val="68"/>
        </w:numPr>
        <w:jc w:val="both"/>
        <w:rPr>
          <w:rFonts w:cs="Arial"/>
          <w:sz w:val="24"/>
        </w:rPr>
      </w:pPr>
      <w:r w:rsidRPr="001F4137">
        <w:rPr>
          <w:rFonts w:cs="Arial"/>
          <w:sz w:val="24"/>
        </w:rPr>
        <w:t>Inheritances in cash or in-kind</w:t>
      </w:r>
    </w:p>
    <w:p w14:paraId="18120708" w14:textId="77777777" w:rsidR="00E94450" w:rsidRPr="001F4137" w:rsidRDefault="00E94450">
      <w:pPr>
        <w:pStyle w:val="Style"/>
        <w:widowControl/>
        <w:numPr>
          <w:ilvl w:val="0"/>
          <w:numId w:val="68"/>
        </w:numPr>
        <w:jc w:val="both"/>
        <w:rPr>
          <w:rFonts w:cs="Arial"/>
          <w:sz w:val="24"/>
        </w:rPr>
      </w:pPr>
      <w:r w:rsidRPr="001F4137">
        <w:rPr>
          <w:rFonts w:cs="Arial"/>
          <w:sz w:val="24"/>
        </w:rPr>
        <w:t>Cash or in-kind gifts given by relatives, friends, or a community group to "help out" with expenses related to the death</w:t>
      </w:r>
    </w:p>
    <w:p w14:paraId="18120709" w14:textId="77777777" w:rsidR="00E94450" w:rsidRPr="001F4137" w:rsidRDefault="00E94450">
      <w:pPr>
        <w:ind w:left="2790" w:hanging="450"/>
        <w:jc w:val="both"/>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70B" w14:textId="77777777">
        <w:tc>
          <w:tcPr>
            <w:tcW w:w="5000" w:type="pct"/>
          </w:tcPr>
          <w:p w14:paraId="1812070A" w14:textId="77777777" w:rsidR="00E94450" w:rsidRPr="001F4137" w:rsidRDefault="00E94450">
            <w:pPr>
              <w:jc w:val="both"/>
              <w:rPr>
                <w:rFonts w:cs="Arial"/>
                <w:b/>
                <w:bCs/>
              </w:rPr>
            </w:pPr>
            <w:r w:rsidRPr="001F4137">
              <w:rPr>
                <w:rFonts w:cs="Arial"/>
                <w:b/>
                <w:bCs/>
                <w:sz w:val="22"/>
              </w:rPr>
              <w:t>Note:</w:t>
            </w:r>
            <w:r w:rsidRPr="001F4137">
              <w:rPr>
                <w:rFonts w:cs="Arial"/>
                <w:sz w:val="22"/>
              </w:rPr>
              <w:tab/>
              <w:t>Recurring survivor benefits such as those received under Title II</w:t>
            </w:r>
            <w:r w:rsidR="00305A0D" w:rsidRPr="001F4137">
              <w:rPr>
                <w:rFonts w:cs="Arial"/>
                <w:sz w:val="22"/>
              </w:rPr>
              <w:t xml:space="preserve"> or private pension programs</w:t>
            </w:r>
            <w:r w:rsidRPr="001F4137">
              <w:rPr>
                <w:rFonts w:cs="Arial"/>
                <w:sz w:val="22"/>
              </w:rPr>
              <w:t xml:space="preserve"> are not death benefits.</w:t>
            </w:r>
          </w:p>
        </w:tc>
      </w:tr>
    </w:tbl>
    <w:p w14:paraId="1812070C" w14:textId="77777777" w:rsidR="00E94450" w:rsidRPr="001F4137" w:rsidRDefault="00E94450">
      <w:pPr>
        <w:ind w:left="3420" w:hanging="1080"/>
        <w:jc w:val="both"/>
        <w:rPr>
          <w:rFonts w:cs="Arial"/>
          <w:b/>
          <w:bCs/>
        </w:rPr>
      </w:pPr>
    </w:p>
    <w:p w14:paraId="1812070D" w14:textId="77777777" w:rsidR="00E94450" w:rsidRPr="001F4137" w:rsidRDefault="00E94450">
      <w:pPr>
        <w:pStyle w:val="BodyText"/>
        <w:widowControl/>
        <w:autoSpaceDE/>
        <w:autoSpaceDN/>
        <w:adjustRightInd/>
        <w:rPr>
          <w:rFonts w:cs="Arial"/>
          <w:bCs w:val="0"/>
        </w:rPr>
      </w:pPr>
      <w:r w:rsidRPr="001F4137">
        <w:rPr>
          <w:rFonts w:cs="Arial"/>
          <w:bCs w:val="0"/>
        </w:rPr>
        <w:t xml:space="preserve">Death benefits provided to a person are counted as income to such person to the extent that the total amount exceeds the expenses of the deceased person's last illness and burial paid by the person. </w:t>
      </w:r>
    </w:p>
    <w:p w14:paraId="1812070E" w14:textId="77777777" w:rsidR="00E94450" w:rsidRPr="001F4137" w:rsidRDefault="00E94450">
      <w:pPr>
        <w:jc w:val="both"/>
        <w:rPr>
          <w:rFonts w:cs="Arial"/>
        </w:rPr>
      </w:pPr>
    </w:p>
    <w:p w14:paraId="1812070F" w14:textId="77777777" w:rsidR="00E94450" w:rsidRPr="001F4137" w:rsidRDefault="00E94450">
      <w:pPr>
        <w:jc w:val="both"/>
        <w:rPr>
          <w:rFonts w:cs="Arial"/>
        </w:rPr>
      </w:pPr>
      <w:r w:rsidRPr="001F4137">
        <w:rPr>
          <w:rFonts w:cs="Arial"/>
        </w:rPr>
        <w:t>Last illness and burial expenses include: related hospital and medical expenses; funeral, burial plot, and interment expenses; and other related expenses.</w:t>
      </w:r>
    </w:p>
    <w:p w14:paraId="18120710" w14:textId="77777777" w:rsidR="00E94450" w:rsidRPr="001F4137" w:rsidRDefault="00E94450" w:rsidP="00665227">
      <w:pPr>
        <w:jc w:val="both"/>
        <w:rPr>
          <w:rFonts w:cs="Arial"/>
          <w:b/>
          <w:bCs/>
        </w:rPr>
      </w:pPr>
    </w:p>
    <w:p w14:paraId="18120711" w14:textId="77777777" w:rsidR="00E94450" w:rsidRPr="001F4137" w:rsidRDefault="00E94450" w:rsidP="00665227">
      <w:pPr>
        <w:pStyle w:val="ManualHeading2"/>
        <w:keepNext w:val="0"/>
        <w:keepLines w:val="0"/>
      </w:pPr>
      <w:bookmarkStart w:id="189" w:name="_Toc149698652"/>
      <w:r w:rsidRPr="001F4137">
        <w:t>401.09.24</w:t>
      </w:r>
      <w:r w:rsidRPr="001F4137">
        <w:tab/>
        <w:t>Inheritances</w:t>
      </w:r>
      <w:bookmarkEnd w:id="189"/>
    </w:p>
    <w:p w14:paraId="18120712" w14:textId="77777777" w:rsidR="00E816B9" w:rsidRPr="00F42EEC" w:rsidRDefault="00E816B9" w:rsidP="00E816B9">
      <w:pPr>
        <w:jc w:val="right"/>
        <w:rPr>
          <w:bCs/>
          <w:sz w:val="16"/>
        </w:rPr>
      </w:pPr>
      <w:r w:rsidRPr="00F42EEC">
        <w:rPr>
          <w:bCs/>
          <w:sz w:val="16"/>
        </w:rPr>
        <w:t>(Eff. 02/01/06)</w:t>
      </w:r>
    </w:p>
    <w:p w14:paraId="18120713" w14:textId="77777777" w:rsidR="00E94450" w:rsidRPr="001F4137" w:rsidRDefault="008A1EA4" w:rsidP="00665227">
      <w:pPr>
        <w:jc w:val="right"/>
        <w:rPr>
          <w:rFonts w:cs="Arial"/>
        </w:rPr>
      </w:pPr>
      <w:hyperlink r:id="rId104" w:history="1">
        <w:r w:rsidR="00E94450" w:rsidRPr="001F4137">
          <w:rPr>
            <w:rStyle w:val="Hyperlink"/>
            <w:rFonts w:cs="Arial"/>
          </w:rPr>
          <w:t>POMS SI 00830.550</w:t>
        </w:r>
      </w:hyperlink>
    </w:p>
    <w:p w14:paraId="18120714" w14:textId="77777777" w:rsidR="00E94450" w:rsidRPr="001F4137" w:rsidRDefault="00E94450" w:rsidP="00665227">
      <w:pPr>
        <w:jc w:val="both"/>
        <w:rPr>
          <w:rFonts w:cs="Arial"/>
        </w:rPr>
      </w:pPr>
      <w:r w:rsidRPr="001F4137">
        <w:rPr>
          <w:rFonts w:cs="Arial"/>
        </w:rPr>
        <w:t xml:space="preserve">An inheritance is cash, a right, or non-cash item(s) received as the result of someone's death. An inheritance is a death benefit. </w:t>
      </w:r>
    </w:p>
    <w:p w14:paraId="18120715" w14:textId="77777777" w:rsidR="00E94450" w:rsidRPr="001F4137" w:rsidRDefault="00E94450">
      <w:pPr>
        <w:pStyle w:val="POMS"/>
        <w:widowControl/>
        <w:tabs>
          <w:tab w:val="clear" w:pos="9360"/>
        </w:tabs>
        <w:autoSpaceDE/>
        <w:autoSpaceDN/>
        <w:adjustRightInd/>
        <w:rPr>
          <w:rFonts w:cs="Arial"/>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717" w14:textId="77777777">
        <w:tc>
          <w:tcPr>
            <w:tcW w:w="5000" w:type="pct"/>
          </w:tcPr>
          <w:p w14:paraId="18120716" w14:textId="77777777" w:rsidR="00E94450" w:rsidRPr="001F4137" w:rsidRDefault="00E94450">
            <w:pPr>
              <w:jc w:val="both"/>
              <w:rPr>
                <w:rFonts w:cs="Arial"/>
                <w:sz w:val="22"/>
              </w:rPr>
            </w:pPr>
            <w:r w:rsidRPr="001F4137">
              <w:rPr>
                <w:rFonts w:cs="Arial"/>
                <w:b/>
                <w:bCs/>
                <w:sz w:val="22"/>
              </w:rPr>
              <w:t>Note:</w:t>
            </w:r>
            <w:r w:rsidRPr="001F4137">
              <w:rPr>
                <w:rFonts w:cs="Arial"/>
                <w:sz w:val="22"/>
              </w:rPr>
              <w:t xml:space="preserve"> </w:t>
            </w:r>
            <w:r w:rsidRPr="001F4137">
              <w:rPr>
                <w:rFonts w:cs="Arial"/>
                <w:sz w:val="22"/>
              </w:rPr>
              <w:tab/>
              <w:t>Until an item or right has a value (</w:t>
            </w:r>
            <w:r w:rsidR="0006260D" w:rsidRPr="001F4137">
              <w:rPr>
                <w:rFonts w:cs="Arial"/>
                <w:sz w:val="22"/>
              </w:rPr>
              <w:t>that is</w:t>
            </w:r>
            <w:r w:rsidRPr="001F4137">
              <w:rPr>
                <w:rFonts w:cs="Arial"/>
                <w:sz w:val="22"/>
              </w:rPr>
              <w:t>, can be used to meet the</w:t>
            </w:r>
            <w:r w:rsidR="0006260D" w:rsidRPr="001F4137">
              <w:rPr>
                <w:rFonts w:cs="Arial"/>
                <w:sz w:val="22"/>
              </w:rPr>
              <w:t xml:space="preserve"> heir's need for food</w:t>
            </w:r>
            <w:r w:rsidRPr="001F4137">
              <w:rPr>
                <w:rFonts w:cs="Arial"/>
                <w:sz w:val="22"/>
              </w:rPr>
              <w:t xml:space="preserve"> or shelter), it is neither income nor a resource. The inheritance is income in the first month it has a value and can be used.</w:t>
            </w:r>
          </w:p>
        </w:tc>
      </w:tr>
    </w:tbl>
    <w:p w14:paraId="18120718" w14:textId="77777777" w:rsidR="00E94450" w:rsidRPr="001F4137" w:rsidRDefault="00E94450">
      <w:pPr>
        <w:ind w:left="3420" w:hanging="1080"/>
        <w:jc w:val="both"/>
        <w:rPr>
          <w:rFonts w:cs="Arial"/>
        </w:rPr>
      </w:pPr>
    </w:p>
    <w:p w14:paraId="18120719" w14:textId="77777777" w:rsidR="00E94450" w:rsidRPr="001F4137" w:rsidRDefault="00E94450">
      <w:pPr>
        <w:pStyle w:val="BodyText"/>
        <w:widowControl/>
        <w:autoSpaceDE/>
        <w:autoSpaceDN/>
        <w:adjustRightInd/>
        <w:rPr>
          <w:rFonts w:cs="Arial"/>
          <w:bCs w:val="0"/>
        </w:rPr>
      </w:pPr>
      <w:r w:rsidRPr="001F4137">
        <w:rPr>
          <w:rFonts w:cs="Arial"/>
          <w:bCs w:val="0"/>
        </w:rPr>
        <w:t xml:space="preserve">If a person transfers an inheritance, the person is subject to penalty under the Medicaid transfer of assets provisions, even if the transfer occurs in the month that the inheritance is received. (Refer to </w:t>
      </w:r>
      <w:hyperlink r:id="rId105" w:history="1">
        <w:r w:rsidRPr="001F4137">
          <w:rPr>
            <w:rStyle w:val="Hyperlink"/>
            <w:rFonts w:cs="Arial"/>
            <w:bCs w:val="0"/>
          </w:rPr>
          <w:t>POMS SI 01150.001</w:t>
        </w:r>
      </w:hyperlink>
      <w:r w:rsidRPr="001F4137">
        <w:rPr>
          <w:rFonts w:cs="Arial"/>
          <w:bCs w:val="0"/>
        </w:rPr>
        <w:t xml:space="preserve"> for information about Transfer of Assets.)</w:t>
      </w:r>
    </w:p>
    <w:p w14:paraId="1812071A" w14:textId="77777777" w:rsidR="00E94450" w:rsidRPr="001F4137" w:rsidRDefault="00E94450">
      <w:pPr>
        <w:ind w:left="3420" w:hanging="1080"/>
        <w:jc w:val="both"/>
        <w:rPr>
          <w:rFonts w:cs="Arial"/>
        </w:rPr>
      </w:pPr>
    </w:p>
    <w:p w14:paraId="1812071B" w14:textId="77777777" w:rsidR="00E94450" w:rsidRPr="001F4137" w:rsidRDefault="00E94450">
      <w:pPr>
        <w:jc w:val="both"/>
        <w:rPr>
          <w:rFonts w:cs="Arial"/>
        </w:rPr>
      </w:pPr>
      <w:r w:rsidRPr="001F4137">
        <w:rPr>
          <w:rFonts w:cs="Arial"/>
        </w:rPr>
        <w:t>An inheritance is not income to a person if the inheritance is something that was considered that person's resource (either as a member of an eligible couple or through deeming of resources) immediately before the death. The proceeds of a life insurance policy were not a resource before the death.</w:t>
      </w:r>
    </w:p>
    <w:p w14:paraId="1812071C" w14:textId="77777777" w:rsidR="00E94450" w:rsidRPr="001F4137" w:rsidRDefault="00E94450">
      <w:pPr>
        <w:pStyle w:val="POMS"/>
        <w:widowControl/>
        <w:tabs>
          <w:tab w:val="clear" w:pos="9360"/>
        </w:tabs>
        <w:autoSpaceDE/>
        <w:autoSpaceDN/>
        <w:adjustRightInd/>
        <w:rPr>
          <w:rFonts w:cs="Arial"/>
          <w:bCs w:val="0"/>
        </w:rPr>
      </w:pPr>
    </w:p>
    <w:p w14:paraId="1812071D" w14:textId="77777777" w:rsidR="00E94450" w:rsidRPr="001F4137" w:rsidRDefault="00E94450">
      <w:pPr>
        <w:pStyle w:val="BodyText"/>
        <w:rPr>
          <w:rFonts w:cs="Arial"/>
        </w:rPr>
      </w:pPr>
      <w:r w:rsidRPr="001F4137">
        <w:rPr>
          <w:rFonts w:cs="Arial"/>
        </w:rPr>
        <w:t>Determine the value the inheritance of a house that is used as shelter under the Presumed Maximum Value (PMV) rule in the month of receipt.</w:t>
      </w:r>
    </w:p>
    <w:p w14:paraId="1812071E" w14:textId="77777777" w:rsidR="00E94450" w:rsidRPr="001F4137" w:rsidRDefault="00E94450">
      <w:pPr>
        <w:pStyle w:val="BodyText"/>
        <w:rPr>
          <w:rFonts w:cs="Arial"/>
        </w:rPr>
      </w:pPr>
    </w:p>
    <w:p w14:paraId="1812071F" w14:textId="77777777" w:rsidR="00E94450" w:rsidRPr="001F4137" w:rsidRDefault="00E94450" w:rsidP="00E816B9">
      <w:pPr>
        <w:pStyle w:val="ManualHeading2"/>
        <w:keepNext w:val="0"/>
        <w:keepLines w:val="0"/>
      </w:pPr>
      <w:bookmarkStart w:id="190" w:name="_Toc149698653"/>
      <w:r w:rsidRPr="001F4137">
        <w:t>401.09.25</w:t>
      </w:r>
      <w:r w:rsidRPr="001F4137">
        <w:tab/>
        <w:t>Disaster Assistance - (Presidentially-Declared Disaster)</w:t>
      </w:r>
      <w:bookmarkEnd w:id="190"/>
    </w:p>
    <w:p w14:paraId="18120720" w14:textId="77777777" w:rsidR="00E816B9" w:rsidRPr="00F42EEC" w:rsidRDefault="00E816B9" w:rsidP="00E816B9">
      <w:pPr>
        <w:jc w:val="right"/>
        <w:rPr>
          <w:bCs/>
          <w:sz w:val="16"/>
        </w:rPr>
      </w:pPr>
      <w:r w:rsidRPr="00F42EEC">
        <w:rPr>
          <w:bCs/>
          <w:sz w:val="16"/>
        </w:rPr>
        <w:t>(Eff. 02/01/06)</w:t>
      </w:r>
    </w:p>
    <w:p w14:paraId="18120721" w14:textId="77777777" w:rsidR="00E94450" w:rsidRPr="001F4137" w:rsidRDefault="008A1EA4" w:rsidP="00665227">
      <w:pPr>
        <w:pStyle w:val="BodyText"/>
        <w:widowControl/>
        <w:jc w:val="right"/>
        <w:rPr>
          <w:rFonts w:cs="Arial"/>
          <w:b/>
          <w:bCs w:val="0"/>
        </w:rPr>
      </w:pPr>
      <w:hyperlink r:id="rId106" w:history="1">
        <w:r w:rsidR="00E94450" w:rsidRPr="001F4137">
          <w:rPr>
            <w:rStyle w:val="Hyperlink"/>
            <w:rFonts w:cs="Arial"/>
          </w:rPr>
          <w:t>POMS SI 00830.620</w:t>
        </w:r>
      </w:hyperlink>
    </w:p>
    <w:p w14:paraId="18120722" w14:textId="77777777" w:rsidR="00E94450" w:rsidRPr="001F4137" w:rsidRDefault="00E94450" w:rsidP="00665227">
      <w:pPr>
        <w:jc w:val="both"/>
        <w:rPr>
          <w:rFonts w:cs="Arial"/>
        </w:rPr>
      </w:pPr>
      <w:r w:rsidRPr="001F4137">
        <w:rPr>
          <w:rFonts w:cs="Arial"/>
        </w:rPr>
        <w:t>This section addresses Presidentially-declared disasters. There are no specific instructions or exclusions addressing other disasters.</w:t>
      </w:r>
    </w:p>
    <w:p w14:paraId="18120723" w14:textId="77777777" w:rsidR="00E94450" w:rsidRPr="001F4137" w:rsidRDefault="00E94450">
      <w:pPr>
        <w:jc w:val="both"/>
        <w:rPr>
          <w:rFonts w:cs="Arial"/>
        </w:rPr>
      </w:pPr>
    </w:p>
    <w:p w14:paraId="18120724" w14:textId="77777777" w:rsidR="00E94450" w:rsidRPr="001F4137" w:rsidRDefault="00E94450">
      <w:pPr>
        <w:pStyle w:val="BodyText2"/>
        <w:rPr>
          <w:rFonts w:cs="Arial"/>
          <w:b w:val="0"/>
        </w:rPr>
      </w:pPr>
      <w:r w:rsidRPr="001F4137">
        <w:rPr>
          <w:rFonts w:cs="Arial"/>
          <w:b w:val="0"/>
        </w:rPr>
        <w:t>At the request of the State Governor, the President may declare a major disaster when the disaster is of such severity and magnitude that effective response is beyond the capabilities of the State and local governments, and Federal assistance is needed. Disasters include such things as hurricanes, tornadoes, floods, earthquakes, volcano eruptions, landslides, snowstorm</w:t>
      </w:r>
      <w:r w:rsidR="00305A0D" w:rsidRPr="001F4137">
        <w:rPr>
          <w:rFonts w:cs="Arial"/>
          <w:b w:val="0"/>
        </w:rPr>
        <w:t>s, or drought</w:t>
      </w:r>
      <w:r w:rsidRPr="001F4137">
        <w:rPr>
          <w:rFonts w:cs="Arial"/>
          <w:b w:val="0"/>
        </w:rPr>
        <w:t>.</w:t>
      </w:r>
    </w:p>
    <w:p w14:paraId="18120725" w14:textId="77777777" w:rsidR="00E94450" w:rsidRPr="001F4137" w:rsidRDefault="00E94450">
      <w:pPr>
        <w:jc w:val="both"/>
        <w:rPr>
          <w:rFonts w:cs="Arial"/>
        </w:rPr>
      </w:pPr>
    </w:p>
    <w:p w14:paraId="18120726" w14:textId="77777777" w:rsidR="00E94450" w:rsidRPr="001F4137" w:rsidRDefault="00E94450">
      <w:pPr>
        <w:jc w:val="both"/>
        <w:rPr>
          <w:rFonts w:cs="Arial"/>
        </w:rPr>
      </w:pPr>
      <w:r w:rsidRPr="001F4137">
        <w:rPr>
          <w:rFonts w:cs="Arial"/>
        </w:rPr>
        <w:t xml:space="preserve">Assistance provided to victims of a Presidentially-declared disaster includes assistance from: </w:t>
      </w:r>
    </w:p>
    <w:p w14:paraId="18120727" w14:textId="77777777" w:rsidR="00E94450" w:rsidRPr="001F4137" w:rsidRDefault="00E94450">
      <w:pPr>
        <w:jc w:val="both"/>
        <w:rPr>
          <w:rFonts w:cs="Arial"/>
          <w:b/>
          <w:bCs/>
        </w:rPr>
      </w:pPr>
    </w:p>
    <w:p w14:paraId="18120728" w14:textId="77777777" w:rsidR="00E94450" w:rsidRPr="001F4137" w:rsidRDefault="00E94450">
      <w:pPr>
        <w:pStyle w:val="Style"/>
        <w:widowControl/>
        <w:numPr>
          <w:ilvl w:val="0"/>
          <w:numId w:val="120"/>
        </w:numPr>
        <w:jc w:val="both"/>
        <w:rPr>
          <w:rFonts w:cs="Arial"/>
          <w:sz w:val="24"/>
        </w:rPr>
      </w:pPr>
      <w:r w:rsidRPr="001F4137">
        <w:rPr>
          <w:rFonts w:cs="Arial"/>
          <w:sz w:val="24"/>
        </w:rPr>
        <w:t>Federal programs and agencies</w:t>
      </w:r>
    </w:p>
    <w:p w14:paraId="18120729" w14:textId="77777777" w:rsidR="00E94450" w:rsidRPr="001F4137" w:rsidRDefault="00E94450">
      <w:pPr>
        <w:pStyle w:val="Style"/>
        <w:widowControl/>
        <w:numPr>
          <w:ilvl w:val="0"/>
          <w:numId w:val="120"/>
        </w:numPr>
        <w:jc w:val="both"/>
        <w:rPr>
          <w:rFonts w:cs="Arial"/>
          <w:sz w:val="24"/>
        </w:rPr>
      </w:pPr>
      <w:r w:rsidRPr="001F4137">
        <w:rPr>
          <w:rFonts w:cs="Arial"/>
          <w:sz w:val="24"/>
        </w:rPr>
        <w:t>Joint Federal and State programs</w:t>
      </w:r>
    </w:p>
    <w:p w14:paraId="1812072A" w14:textId="77777777" w:rsidR="00E94450" w:rsidRPr="001F4137" w:rsidRDefault="00E94450">
      <w:pPr>
        <w:pStyle w:val="Style"/>
        <w:widowControl/>
        <w:numPr>
          <w:ilvl w:val="0"/>
          <w:numId w:val="120"/>
        </w:numPr>
        <w:jc w:val="both"/>
        <w:rPr>
          <w:rFonts w:cs="Arial"/>
          <w:sz w:val="24"/>
        </w:rPr>
      </w:pPr>
      <w:r w:rsidRPr="001F4137">
        <w:rPr>
          <w:rFonts w:cs="Arial"/>
          <w:sz w:val="24"/>
        </w:rPr>
        <w:t>State or local government programs</w:t>
      </w:r>
    </w:p>
    <w:p w14:paraId="1812072B" w14:textId="77777777" w:rsidR="00E94450" w:rsidRPr="001F4137" w:rsidRDefault="00E94450">
      <w:pPr>
        <w:pStyle w:val="Style"/>
        <w:widowControl/>
        <w:numPr>
          <w:ilvl w:val="0"/>
          <w:numId w:val="120"/>
        </w:numPr>
        <w:jc w:val="both"/>
        <w:rPr>
          <w:rFonts w:cs="Arial"/>
          <w:sz w:val="24"/>
        </w:rPr>
      </w:pPr>
      <w:r w:rsidRPr="001F4137">
        <w:rPr>
          <w:rFonts w:cs="Arial"/>
          <w:sz w:val="24"/>
        </w:rPr>
        <w:t>Private organizations (</w:t>
      </w:r>
      <w:r w:rsidR="00824279" w:rsidRPr="001F4137">
        <w:rPr>
          <w:rFonts w:cs="Arial"/>
          <w:sz w:val="24"/>
        </w:rPr>
        <w:t>like</w:t>
      </w:r>
      <w:r w:rsidRPr="001F4137">
        <w:rPr>
          <w:rFonts w:cs="Arial"/>
          <w:sz w:val="24"/>
        </w:rPr>
        <w:t xml:space="preserve"> the American Red Cross)</w:t>
      </w:r>
    </w:p>
    <w:p w14:paraId="1812072C" w14:textId="77777777" w:rsidR="00E94450" w:rsidRPr="001F4137" w:rsidRDefault="00E94450">
      <w:pPr>
        <w:ind w:left="900" w:hanging="450"/>
        <w:jc w:val="both"/>
        <w:rPr>
          <w:rFonts w:cs="Arial"/>
          <w:b/>
          <w:bCs/>
        </w:rPr>
      </w:pPr>
    </w:p>
    <w:p w14:paraId="1812072D" w14:textId="77777777" w:rsidR="00E94450" w:rsidRPr="001F4137" w:rsidRDefault="00E94450">
      <w:pPr>
        <w:pStyle w:val="BodyText"/>
        <w:widowControl/>
        <w:autoSpaceDE/>
        <w:autoSpaceDN/>
        <w:adjustRightInd/>
        <w:rPr>
          <w:rFonts w:cs="Arial"/>
          <w:bCs w:val="0"/>
        </w:rPr>
      </w:pPr>
      <w:r w:rsidRPr="001F4137">
        <w:rPr>
          <w:rFonts w:cs="Arial"/>
          <w:bCs w:val="0"/>
        </w:rPr>
        <w:t xml:space="preserve">The value of support and maintenance in cash or in-kind is not counted as countable income if: </w:t>
      </w:r>
    </w:p>
    <w:p w14:paraId="1812072E" w14:textId="77777777" w:rsidR="00E94450" w:rsidRPr="001F4137" w:rsidRDefault="00E94450">
      <w:pPr>
        <w:jc w:val="both"/>
        <w:rPr>
          <w:rFonts w:cs="Arial"/>
          <w:b/>
          <w:bCs/>
        </w:rPr>
      </w:pPr>
    </w:p>
    <w:p w14:paraId="1812072F" w14:textId="77777777" w:rsidR="00E94450" w:rsidRPr="001F4137" w:rsidRDefault="00E94450" w:rsidP="009574A4">
      <w:pPr>
        <w:pStyle w:val="Style"/>
        <w:widowControl/>
        <w:numPr>
          <w:ilvl w:val="0"/>
          <w:numId w:val="42"/>
        </w:numPr>
        <w:tabs>
          <w:tab w:val="clear" w:pos="810"/>
        </w:tabs>
        <w:ind w:left="720"/>
        <w:jc w:val="both"/>
        <w:rPr>
          <w:rFonts w:cs="Arial"/>
          <w:sz w:val="24"/>
        </w:rPr>
      </w:pPr>
      <w:r w:rsidRPr="001F4137">
        <w:rPr>
          <w:rFonts w:cs="Arial"/>
          <w:sz w:val="24"/>
        </w:rPr>
        <w:t xml:space="preserve">The person lived in a household which he or she (or he and another person) maintained as his or their home at the time a catastrophe occurred in the area; and </w:t>
      </w:r>
    </w:p>
    <w:p w14:paraId="18120730" w14:textId="77777777" w:rsidR="00E94450" w:rsidRPr="001F4137" w:rsidRDefault="00E94450" w:rsidP="009574A4">
      <w:pPr>
        <w:pStyle w:val="Style"/>
        <w:widowControl/>
        <w:numPr>
          <w:ilvl w:val="0"/>
          <w:numId w:val="42"/>
        </w:numPr>
        <w:tabs>
          <w:tab w:val="clear" w:pos="810"/>
        </w:tabs>
        <w:ind w:left="720"/>
        <w:jc w:val="both"/>
        <w:rPr>
          <w:rFonts w:cs="Arial"/>
          <w:sz w:val="24"/>
        </w:rPr>
      </w:pPr>
      <w:r w:rsidRPr="001F4137">
        <w:rPr>
          <w:rFonts w:cs="Arial"/>
          <w:sz w:val="24"/>
        </w:rPr>
        <w:t xml:space="preserve">The President declared the catastrophe a major disaster for purposes of the Robert T. Stafford Disaster Relief and Emergency Assistance Act (formerly the Disaster Relief Act of 1974); and </w:t>
      </w:r>
    </w:p>
    <w:p w14:paraId="18120731" w14:textId="77777777" w:rsidR="00E94450" w:rsidRPr="001F4137" w:rsidRDefault="00E94450" w:rsidP="009574A4">
      <w:pPr>
        <w:pStyle w:val="Style"/>
        <w:widowControl/>
        <w:numPr>
          <w:ilvl w:val="0"/>
          <w:numId w:val="42"/>
        </w:numPr>
        <w:tabs>
          <w:tab w:val="clear" w:pos="810"/>
        </w:tabs>
        <w:ind w:left="720"/>
        <w:jc w:val="both"/>
        <w:rPr>
          <w:rFonts w:cs="Arial"/>
          <w:sz w:val="24"/>
        </w:rPr>
      </w:pPr>
      <w:r w:rsidRPr="001F4137">
        <w:rPr>
          <w:rFonts w:cs="Arial"/>
          <w:sz w:val="24"/>
        </w:rPr>
        <w:t xml:space="preserve">The person stopped living in his home because of the catastrophe and began to receive support and maintenance within 30 days after the catastrophe; and </w:t>
      </w:r>
    </w:p>
    <w:p w14:paraId="18120732" w14:textId="77777777" w:rsidR="00E94450" w:rsidRPr="001F4137" w:rsidRDefault="00E94450" w:rsidP="009574A4">
      <w:pPr>
        <w:pStyle w:val="Style"/>
        <w:widowControl/>
        <w:numPr>
          <w:ilvl w:val="0"/>
          <w:numId w:val="42"/>
        </w:numPr>
        <w:tabs>
          <w:tab w:val="clear" w:pos="810"/>
        </w:tabs>
        <w:ind w:left="720"/>
        <w:jc w:val="both"/>
        <w:rPr>
          <w:rFonts w:cs="Arial"/>
          <w:sz w:val="24"/>
        </w:rPr>
      </w:pPr>
      <w:r w:rsidRPr="001F4137">
        <w:rPr>
          <w:rFonts w:cs="Arial"/>
          <w:sz w:val="24"/>
        </w:rPr>
        <w:t xml:space="preserve">The person receives support and maintenance while living in a residential facility maintained by another person. A residential facility is to be interpreted broadly, including a private household, a shelter, or any other temporary housing arrangement resorted to because of the disaster. </w:t>
      </w:r>
    </w:p>
    <w:p w14:paraId="18120733" w14:textId="77777777" w:rsidR="00E94450" w:rsidRPr="001F4137" w:rsidRDefault="00E94450">
      <w:pPr>
        <w:jc w:val="both"/>
        <w:rPr>
          <w:rFonts w:cs="Arial"/>
          <w:b/>
          <w:bCs/>
        </w:rPr>
      </w:pPr>
    </w:p>
    <w:p w14:paraId="18120734" w14:textId="77777777" w:rsidR="00E94450" w:rsidRPr="001F4137" w:rsidRDefault="00E94450">
      <w:pPr>
        <w:pStyle w:val="BodyText2"/>
        <w:rPr>
          <w:rFonts w:cs="Arial"/>
          <w:b w:val="0"/>
          <w:bCs/>
        </w:rPr>
      </w:pPr>
      <w:r w:rsidRPr="001F4137">
        <w:rPr>
          <w:rFonts w:cs="Arial"/>
          <w:b w:val="0"/>
          <w:bCs/>
        </w:rPr>
        <w:t xml:space="preserve">Assistance (other than support and maintenance) received under the Robert T. Stafford Disaster Relief and Emergency Assistance Act or any other Federal statute because of a catastrophe which the President declares to be a major disaster, is excluded from countable income. This includes assistance to repair or replace the person's own home </w:t>
      </w:r>
      <w:r w:rsidRPr="001F4137">
        <w:rPr>
          <w:rFonts w:cs="Arial"/>
          <w:b w:val="0"/>
          <w:bCs/>
        </w:rPr>
        <w:lastRenderedPageBreak/>
        <w:t xml:space="preserve">or other property, and disaster unemployment assistance. </w:t>
      </w:r>
    </w:p>
    <w:p w14:paraId="18120735" w14:textId="45B3B35F" w:rsidR="00E94450" w:rsidRDefault="00E94450" w:rsidP="00665227">
      <w:pPr>
        <w:pStyle w:val="BodyText2"/>
        <w:rPr>
          <w:rFonts w:cs="Arial"/>
          <w:b w:val="0"/>
          <w:bCs/>
        </w:rPr>
      </w:pPr>
    </w:p>
    <w:p w14:paraId="42D4614D" w14:textId="77777777" w:rsidR="0059095E" w:rsidRPr="0031610D" w:rsidRDefault="0059095E" w:rsidP="0059095E">
      <w:pPr>
        <w:pStyle w:val="ManualHeading2"/>
      </w:pPr>
      <w:bookmarkStart w:id="191" w:name="_Toc131139820"/>
      <w:bookmarkStart w:id="192" w:name="_Toc149698654"/>
      <w:r w:rsidRPr="0031610D">
        <w:t>401.09.25A</w:t>
      </w:r>
      <w:r w:rsidRPr="0031610D">
        <w:tab/>
        <w:t>COVID-19 Economic Impact Payments (EIPs)</w:t>
      </w:r>
      <w:bookmarkEnd w:id="191"/>
      <w:bookmarkEnd w:id="192"/>
    </w:p>
    <w:p w14:paraId="23EE44A0" w14:textId="77777777" w:rsidR="0059095E" w:rsidRPr="0031610D" w:rsidRDefault="008A1EA4" w:rsidP="0059095E">
      <w:pPr>
        <w:widowControl w:val="0"/>
        <w:tabs>
          <w:tab w:val="right" w:pos="9360"/>
        </w:tabs>
        <w:jc w:val="right"/>
        <w:rPr>
          <w:rFonts w:cs="Arial"/>
          <w:color w:val="0000FF"/>
          <w:u w:val="single"/>
        </w:rPr>
      </w:pPr>
      <w:hyperlink r:id="rId107" w:history="1">
        <w:r w:rsidR="0059095E" w:rsidRPr="0031610D">
          <w:rPr>
            <w:rFonts w:cs="Arial"/>
            <w:color w:val="0000FF"/>
            <w:u w:val="single"/>
          </w:rPr>
          <w:t>POMS SI 00830.620</w:t>
        </w:r>
      </w:hyperlink>
    </w:p>
    <w:p w14:paraId="06CB7C94" w14:textId="77777777" w:rsidR="0059095E" w:rsidRPr="0031610D" w:rsidRDefault="008A1EA4" w:rsidP="0059095E">
      <w:pPr>
        <w:widowControl w:val="0"/>
        <w:jc w:val="right"/>
        <w:rPr>
          <w:rFonts w:cs="Arial"/>
        </w:rPr>
      </w:pPr>
      <w:hyperlink r:id="rId108" w:history="1">
        <w:r w:rsidR="0059095E" w:rsidRPr="0031610D">
          <w:rPr>
            <w:rFonts w:cs="Arial"/>
            <w:color w:val="0000FF"/>
            <w:u w:val="single"/>
          </w:rPr>
          <w:t>POMS SI 01130.620</w:t>
        </w:r>
      </w:hyperlink>
    </w:p>
    <w:p w14:paraId="4776F40F" w14:textId="77777777" w:rsidR="0059095E" w:rsidRPr="0031610D" w:rsidRDefault="0059095E" w:rsidP="0059095E">
      <w:pPr>
        <w:jc w:val="right"/>
        <w:rPr>
          <w:rFonts w:cs="Arial"/>
          <w:b/>
          <w:bCs/>
          <w:sz w:val="18"/>
          <w:szCs w:val="18"/>
        </w:rPr>
      </w:pPr>
      <w:r w:rsidRPr="0031610D">
        <w:rPr>
          <w:rFonts w:cs="Arial"/>
          <w:sz w:val="16"/>
          <w:szCs w:val="16"/>
        </w:rPr>
        <w:t>(Rev. 4/01/23)</w:t>
      </w:r>
    </w:p>
    <w:p w14:paraId="4312D043" w14:textId="77777777" w:rsidR="0059095E" w:rsidRPr="0059095E" w:rsidRDefault="0059095E" w:rsidP="0059095E">
      <w:pPr>
        <w:jc w:val="both"/>
        <w:rPr>
          <w:rFonts w:cs="Arial"/>
        </w:rPr>
      </w:pPr>
      <w:r w:rsidRPr="0059095E">
        <w:rPr>
          <w:rFonts w:cs="Arial"/>
        </w:rPr>
        <w:t>The Internal Revenue Service issued first, second and third rounds of Economic Impact Payments (EIPs), also known as Recovery Rebates, authorized by Congress in the CARES Act beginning in March 2020, CAA beginning in December 2020 and ARPA beginning in March 2021.</w:t>
      </w:r>
      <w:r w:rsidRPr="0059095E">
        <w:rPr>
          <w:rFonts w:cs="Arial"/>
        </w:rPr>
        <w:cr/>
      </w:r>
    </w:p>
    <w:p w14:paraId="43CC7EE5" w14:textId="77777777" w:rsidR="0059095E" w:rsidRPr="0059095E" w:rsidRDefault="0059095E" w:rsidP="0059095E">
      <w:pPr>
        <w:jc w:val="both"/>
        <w:rPr>
          <w:rFonts w:cs="Arial"/>
        </w:rPr>
      </w:pPr>
      <w:r w:rsidRPr="0059095E">
        <w:rPr>
          <w:rFonts w:cs="Arial"/>
        </w:rPr>
        <w:t>First Round: Payment levels were up to:</w:t>
      </w:r>
    </w:p>
    <w:p w14:paraId="172CE7E4" w14:textId="77777777" w:rsidR="0059095E" w:rsidRPr="0059095E" w:rsidRDefault="0059095E" w:rsidP="0059095E">
      <w:pPr>
        <w:numPr>
          <w:ilvl w:val="0"/>
          <w:numId w:val="179"/>
        </w:numPr>
        <w:contextualSpacing/>
        <w:jc w:val="both"/>
        <w:rPr>
          <w:rFonts w:cs="Arial"/>
        </w:rPr>
      </w:pPr>
      <w:r w:rsidRPr="0059095E">
        <w:rPr>
          <w:rFonts w:cs="Arial"/>
        </w:rPr>
        <w:t xml:space="preserve">$1,200 for individuals, </w:t>
      </w:r>
    </w:p>
    <w:p w14:paraId="30C8E15B" w14:textId="77777777" w:rsidR="0059095E" w:rsidRPr="0059095E" w:rsidRDefault="0059095E" w:rsidP="0059095E">
      <w:pPr>
        <w:numPr>
          <w:ilvl w:val="0"/>
          <w:numId w:val="179"/>
        </w:numPr>
        <w:contextualSpacing/>
        <w:jc w:val="both"/>
        <w:rPr>
          <w:rFonts w:cs="Arial"/>
        </w:rPr>
      </w:pPr>
      <w:r w:rsidRPr="0059095E">
        <w:rPr>
          <w:rFonts w:cs="Arial"/>
        </w:rPr>
        <w:t>$2,400 for couples filing jointly, and an additional $500 per qualifying child.</w:t>
      </w:r>
    </w:p>
    <w:p w14:paraId="257A3D7F" w14:textId="77777777" w:rsidR="0059095E" w:rsidRPr="0059095E" w:rsidRDefault="0059095E" w:rsidP="0059095E">
      <w:pPr>
        <w:jc w:val="both"/>
        <w:rPr>
          <w:rFonts w:cs="Arial"/>
        </w:rPr>
      </w:pPr>
    </w:p>
    <w:p w14:paraId="5D95F804" w14:textId="77777777" w:rsidR="0059095E" w:rsidRPr="0059095E" w:rsidRDefault="0059095E" w:rsidP="0059095E">
      <w:pPr>
        <w:jc w:val="both"/>
        <w:rPr>
          <w:rFonts w:cs="Arial"/>
        </w:rPr>
      </w:pPr>
      <w:r w:rsidRPr="0059095E">
        <w:rPr>
          <w:rFonts w:cs="Arial"/>
        </w:rPr>
        <w:t>Second Round: Payment levels were up to:</w:t>
      </w:r>
    </w:p>
    <w:p w14:paraId="5D58AB36" w14:textId="77777777" w:rsidR="0059095E" w:rsidRPr="0059095E" w:rsidRDefault="0059095E" w:rsidP="0059095E">
      <w:pPr>
        <w:numPr>
          <w:ilvl w:val="0"/>
          <w:numId w:val="180"/>
        </w:numPr>
        <w:contextualSpacing/>
        <w:jc w:val="both"/>
        <w:rPr>
          <w:rFonts w:cs="Arial"/>
        </w:rPr>
      </w:pPr>
      <w:r w:rsidRPr="0059095E">
        <w:rPr>
          <w:rFonts w:cs="Arial"/>
        </w:rPr>
        <w:t xml:space="preserve">$600 for individuals, </w:t>
      </w:r>
    </w:p>
    <w:p w14:paraId="2DAD16D4" w14:textId="77777777" w:rsidR="0059095E" w:rsidRPr="0059095E" w:rsidRDefault="0059095E" w:rsidP="0059095E">
      <w:pPr>
        <w:numPr>
          <w:ilvl w:val="0"/>
          <w:numId w:val="180"/>
        </w:numPr>
        <w:contextualSpacing/>
        <w:jc w:val="both"/>
        <w:rPr>
          <w:rFonts w:cs="Arial"/>
        </w:rPr>
      </w:pPr>
      <w:r w:rsidRPr="0059095E">
        <w:rPr>
          <w:rFonts w:cs="Arial"/>
        </w:rPr>
        <w:t>$1,200 for couples filing jointly, and an additional $600 per qualifying child.</w:t>
      </w:r>
    </w:p>
    <w:p w14:paraId="64517F2E" w14:textId="77777777" w:rsidR="0059095E" w:rsidRPr="0059095E" w:rsidRDefault="0059095E" w:rsidP="0059095E">
      <w:pPr>
        <w:jc w:val="both"/>
        <w:rPr>
          <w:rFonts w:cs="Arial"/>
        </w:rPr>
      </w:pPr>
    </w:p>
    <w:p w14:paraId="25890272" w14:textId="77777777" w:rsidR="0059095E" w:rsidRPr="0059095E" w:rsidRDefault="0059095E" w:rsidP="0059095E">
      <w:pPr>
        <w:jc w:val="both"/>
        <w:rPr>
          <w:rFonts w:cs="Arial"/>
        </w:rPr>
      </w:pPr>
      <w:r w:rsidRPr="0059095E">
        <w:rPr>
          <w:rFonts w:cs="Arial"/>
        </w:rPr>
        <w:t>Third Round: Payment levels were up to:</w:t>
      </w:r>
    </w:p>
    <w:p w14:paraId="142F9720" w14:textId="77777777" w:rsidR="0059095E" w:rsidRPr="0059095E" w:rsidRDefault="0059095E" w:rsidP="0059095E">
      <w:pPr>
        <w:numPr>
          <w:ilvl w:val="0"/>
          <w:numId w:val="181"/>
        </w:numPr>
        <w:contextualSpacing/>
        <w:jc w:val="both"/>
        <w:rPr>
          <w:rFonts w:cs="Arial"/>
        </w:rPr>
      </w:pPr>
      <w:r w:rsidRPr="0059095E">
        <w:rPr>
          <w:rFonts w:cs="Arial"/>
        </w:rPr>
        <w:t xml:space="preserve">$1,400 for individuals, </w:t>
      </w:r>
    </w:p>
    <w:p w14:paraId="00C55396" w14:textId="77777777" w:rsidR="0059095E" w:rsidRPr="0059095E" w:rsidRDefault="0059095E" w:rsidP="0059095E">
      <w:pPr>
        <w:numPr>
          <w:ilvl w:val="0"/>
          <w:numId w:val="181"/>
        </w:numPr>
        <w:contextualSpacing/>
        <w:jc w:val="both"/>
        <w:rPr>
          <w:rFonts w:cs="Arial"/>
        </w:rPr>
      </w:pPr>
      <w:r w:rsidRPr="0059095E">
        <w:rPr>
          <w:rFonts w:cs="Arial"/>
        </w:rPr>
        <w:t>$2,800 for couples filing jointly, and an additional $1,400 per qualifying child.</w:t>
      </w:r>
    </w:p>
    <w:p w14:paraId="2D24545F" w14:textId="77777777" w:rsidR="0059095E" w:rsidRPr="0059095E" w:rsidRDefault="0059095E" w:rsidP="0059095E">
      <w:pPr>
        <w:jc w:val="both"/>
        <w:rPr>
          <w:rFonts w:cs="Arial"/>
        </w:rPr>
      </w:pPr>
    </w:p>
    <w:p w14:paraId="3D27F36B" w14:textId="77777777" w:rsidR="0059095E" w:rsidRPr="0059095E" w:rsidRDefault="0059095E" w:rsidP="0059095E">
      <w:pPr>
        <w:jc w:val="both"/>
        <w:rPr>
          <w:rFonts w:cs="Arial"/>
          <w:b/>
          <w:bCs/>
        </w:rPr>
      </w:pPr>
      <w:r w:rsidRPr="0059095E">
        <w:rPr>
          <w:rFonts w:cs="Arial"/>
          <w:b/>
          <w:bCs/>
        </w:rPr>
        <w:t>Non-MAGI Determinations</w:t>
      </w:r>
    </w:p>
    <w:p w14:paraId="601264EF" w14:textId="77777777" w:rsidR="0059095E" w:rsidRPr="0059095E" w:rsidRDefault="0059095E" w:rsidP="0059095E">
      <w:pPr>
        <w:rPr>
          <w:rFonts w:cs="Arial"/>
        </w:rPr>
      </w:pPr>
    </w:p>
    <w:p w14:paraId="3CB70688" w14:textId="32CB2F3B" w:rsidR="0059095E" w:rsidRPr="0059095E" w:rsidRDefault="0059095E" w:rsidP="0059095E">
      <w:pPr>
        <w:jc w:val="both"/>
        <w:rPr>
          <w:rFonts w:cs="Arial"/>
        </w:rPr>
      </w:pPr>
      <w:r w:rsidRPr="0059095E">
        <w:rPr>
          <w:rFonts w:cs="Arial"/>
        </w:rPr>
        <w:t>EIPs are considered disaster assistance. Therefore, they are excluded as income in the month received and any retained funds are excluded as a resource. If excluded amounts are commingled with countable funds in an account, assume countable funds are spent first. MPPM 402.24.04A</w:t>
      </w:r>
    </w:p>
    <w:p w14:paraId="3B733AC3" w14:textId="77777777" w:rsidR="0059095E" w:rsidRPr="001F4137" w:rsidRDefault="0059095E" w:rsidP="00665227">
      <w:pPr>
        <w:pStyle w:val="BodyText2"/>
        <w:rPr>
          <w:rFonts w:cs="Arial"/>
          <w:b w:val="0"/>
          <w:bCs/>
        </w:rPr>
      </w:pPr>
    </w:p>
    <w:p w14:paraId="18120736" w14:textId="77777777" w:rsidR="00E94450" w:rsidRPr="001F4137" w:rsidRDefault="00E94450">
      <w:pPr>
        <w:pStyle w:val="ManualHeading2"/>
      </w:pPr>
      <w:bookmarkStart w:id="193" w:name="_Toc149698655"/>
      <w:r w:rsidRPr="001F4137">
        <w:t>401.09.26</w:t>
      </w:r>
      <w:r w:rsidRPr="001F4137">
        <w:tab/>
        <w:t>Federal Emergency Management Agency (FEMA) Emergency Food Distribution and Shelter Programs</w:t>
      </w:r>
      <w:bookmarkEnd w:id="193"/>
    </w:p>
    <w:p w14:paraId="18120737" w14:textId="77777777" w:rsidR="00E816B9" w:rsidRPr="00F42EEC" w:rsidRDefault="00E816B9" w:rsidP="00E816B9">
      <w:pPr>
        <w:jc w:val="right"/>
        <w:rPr>
          <w:bCs/>
          <w:sz w:val="16"/>
        </w:rPr>
      </w:pPr>
      <w:r w:rsidRPr="00F42EEC">
        <w:rPr>
          <w:bCs/>
          <w:sz w:val="16"/>
        </w:rPr>
        <w:t>(Eff. 02/01/06)</w:t>
      </w:r>
    </w:p>
    <w:p w14:paraId="18120738" w14:textId="77777777" w:rsidR="00E94450" w:rsidRPr="001F4137" w:rsidRDefault="008A1EA4">
      <w:pPr>
        <w:pStyle w:val="BodyText"/>
        <w:keepNext/>
        <w:keepLines/>
        <w:jc w:val="right"/>
        <w:rPr>
          <w:rFonts w:cs="Arial"/>
          <w:b/>
          <w:bCs w:val="0"/>
        </w:rPr>
      </w:pPr>
      <w:hyperlink r:id="rId109" w:history="1">
        <w:r w:rsidR="00E94450" w:rsidRPr="001F4137">
          <w:rPr>
            <w:rStyle w:val="Hyperlink"/>
            <w:rFonts w:cs="Arial"/>
          </w:rPr>
          <w:t>POMS SI 00830.625</w:t>
        </w:r>
      </w:hyperlink>
    </w:p>
    <w:p w14:paraId="18120739" w14:textId="77777777" w:rsidR="00E94450" w:rsidRPr="001F4137" w:rsidRDefault="00E94450">
      <w:pPr>
        <w:pStyle w:val="BodyText2"/>
        <w:rPr>
          <w:rFonts w:cs="Arial"/>
          <w:b w:val="0"/>
          <w:bCs/>
        </w:rPr>
      </w:pPr>
      <w:r w:rsidRPr="001F4137">
        <w:rPr>
          <w:rFonts w:cs="Arial"/>
          <w:b w:val="0"/>
          <w:bCs/>
        </w:rPr>
        <w:t>Through a national board chaired by the Federal Emergency Management Agency (FEMA) and local boards, funds are provided to private nonprofit organizations and State and local governmental entities for providing emergency food and shelter to needy persons. The entity receiving these funds decides how they will be best used (</w:t>
      </w:r>
      <w:r w:rsidR="00824279" w:rsidRPr="001F4137">
        <w:rPr>
          <w:rFonts w:cs="Arial"/>
          <w:b w:val="0"/>
          <w:bCs/>
        </w:rPr>
        <w:t>for example,</w:t>
      </w:r>
      <w:r w:rsidRPr="001F4137">
        <w:rPr>
          <w:rFonts w:cs="Arial"/>
          <w:b w:val="0"/>
          <w:bCs/>
        </w:rPr>
        <w:t xml:space="preserve"> to buy beds and blankets, to stock a soup kitchen or to pay a person's rent). The Federal funds are not provided to meet ongoing basic needs.</w:t>
      </w:r>
    </w:p>
    <w:p w14:paraId="1812073A" w14:textId="77777777" w:rsidR="00E94450" w:rsidRPr="001F4137" w:rsidRDefault="00E94450">
      <w:pPr>
        <w:jc w:val="both"/>
        <w:rPr>
          <w:rFonts w:cs="Arial"/>
          <w:bCs/>
        </w:rPr>
      </w:pPr>
    </w:p>
    <w:p w14:paraId="1812073B" w14:textId="77777777" w:rsidR="00E94450" w:rsidRPr="001F4137" w:rsidRDefault="00E94450">
      <w:pPr>
        <w:jc w:val="both"/>
        <w:rPr>
          <w:rFonts w:cs="Arial"/>
          <w:bCs/>
        </w:rPr>
      </w:pPr>
      <w:r w:rsidRPr="001F4137">
        <w:rPr>
          <w:rFonts w:cs="Arial"/>
          <w:bCs/>
        </w:rPr>
        <w:t>Assistance involving FEMA funds is subject to the general rules pertaining to income and income exclusions. It is neither IBON nor ABON.</w:t>
      </w:r>
    </w:p>
    <w:p w14:paraId="1812073C" w14:textId="77777777" w:rsidR="00E94450" w:rsidRPr="001F4137" w:rsidRDefault="00E94450">
      <w:pPr>
        <w:jc w:val="both"/>
        <w:rPr>
          <w:rFonts w:cs="Arial"/>
          <w:bCs/>
        </w:rPr>
      </w:pPr>
    </w:p>
    <w:p w14:paraId="1812073D" w14:textId="77777777" w:rsidR="00E94450" w:rsidRPr="001F4137" w:rsidRDefault="00E94450">
      <w:pPr>
        <w:pStyle w:val="BodyText"/>
        <w:widowControl/>
        <w:autoSpaceDE/>
        <w:autoSpaceDN/>
        <w:adjustRightInd/>
        <w:rPr>
          <w:rFonts w:cs="Arial"/>
        </w:rPr>
      </w:pPr>
      <w:r w:rsidRPr="001F4137">
        <w:rPr>
          <w:rFonts w:cs="Arial"/>
        </w:rPr>
        <w:t>Assistance involving FEMA funds is most often provided in-kind by private nonprofit organizations and with State certification will qualify for exclusion as Home Energy Assistance and Support and Maintenance Assistance (HEA/SMA.)</w:t>
      </w:r>
    </w:p>
    <w:p w14:paraId="1812073E" w14:textId="77777777" w:rsidR="00E94450" w:rsidRPr="001F4137" w:rsidRDefault="00E94450">
      <w:pPr>
        <w:jc w:val="both"/>
        <w:rPr>
          <w:rFonts w:cs="Arial"/>
          <w:bCs/>
        </w:rPr>
      </w:pPr>
    </w:p>
    <w:p w14:paraId="1812073F" w14:textId="77777777" w:rsidR="00E94450" w:rsidRPr="001F4137" w:rsidRDefault="00E94450">
      <w:pPr>
        <w:pStyle w:val="ManualHeading2"/>
        <w:rPr>
          <w:b w:val="0"/>
          <w:bCs w:val="0"/>
        </w:rPr>
      </w:pPr>
      <w:bookmarkStart w:id="194" w:name="_Toc149698656"/>
      <w:r w:rsidRPr="001F4137">
        <w:t>401.09.27</w:t>
      </w:r>
      <w:r w:rsidRPr="001F4137">
        <w:tab/>
        <w:t>Federal Housing Assistance</w:t>
      </w:r>
      <w:bookmarkEnd w:id="194"/>
    </w:p>
    <w:p w14:paraId="18120740" w14:textId="77777777" w:rsidR="00E816B9" w:rsidRPr="00F42EEC" w:rsidRDefault="00E816B9" w:rsidP="00E816B9">
      <w:pPr>
        <w:jc w:val="right"/>
        <w:rPr>
          <w:bCs/>
          <w:sz w:val="16"/>
        </w:rPr>
      </w:pPr>
      <w:r w:rsidRPr="00F42EEC">
        <w:rPr>
          <w:bCs/>
          <w:sz w:val="16"/>
        </w:rPr>
        <w:t>(Eff. 02/01/06)</w:t>
      </w:r>
    </w:p>
    <w:p w14:paraId="18120741" w14:textId="77777777" w:rsidR="00E94450" w:rsidRPr="001F4137" w:rsidRDefault="008A1EA4">
      <w:pPr>
        <w:pStyle w:val="BodyText"/>
        <w:jc w:val="right"/>
        <w:rPr>
          <w:rFonts w:cs="Arial"/>
          <w:b/>
          <w:bCs w:val="0"/>
        </w:rPr>
      </w:pPr>
      <w:hyperlink r:id="rId110" w:history="1">
        <w:r w:rsidR="00E94450" w:rsidRPr="001F4137">
          <w:rPr>
            <w:rStyle w:val="Hyperlink"/>
            <w:rFonts w:cs="Arial"/>
          </w:rPr>
          <w:t>POMS SI 00830.630</w:t>
        </w:r>
      </w:hyperlink>
    </w:p>
    <w:p w14:paraId="18120742" w14:textId="77777777" w:rsidR="00E94450" w:rsidRPr="001F4137" w:rsidRDefault="00E94450">
      <w:pPr>
        <w:pStyle w:val="BodyText2"/>
        <w:rPr>
          <w:rFonts w:cs="Arial"/>
          <w:b w:val="0"/>
          <w:bCs/>
        </w:rPr>
      </w:pPr>
      <w:r w:rsidRPr="001F4137">
        <w:rPr>
          <w:rFonts w:cs="Arial"/>
          <w:b w:val="0"/>
          <w:bCs/>
        </w:rPr>
        <w:t xml:space="preserve">The Federal Government through the Office of Housing and Urban Development (HUD) and the Farmers Home Administration (FMHA) provides many forms of housing assistance including: </w:t>
      </w:r>
    </w:p>
    <w:p w14:paraId="18120743" w14:textId="77777777" w:rsidR="00E94450" w:rsidRPr="001F4137" w:rsidRDefault="00E94450">
      <w:pPr>
        <w:jc w:val="both"/>
        <w:rPr>
          <w:rFonts w:cs="Arial"/>
          <w:b/>
          <w:bCs/>
        </w:rPr>
      </w:pPr>
    </w:p>
    <w:p w14:paraId="18120744" w14:textId="77777777" w:rsidR="00E94450" w:rsidRPr="001F4137" w:rsidRDefault="00E94450">
      <w:pPr>
        <w:pStyle w:val="Style"/>
        <w:widowControl/>
        <w:numPr>
          <w:ilvl w:val="0"/>
          <w:numId w:val="121"/>
        </w:numPr>
        <w:jc w:val="both"/>
        <w:rPr>
          <w:rFonts w:cs="Arial"/>
          <w:sz w:val="24"/>
        </w:rPr>
      </w:pPr>
      <w:r w:rsidRPr="001F4137">
        <w:rPr>
          <w:rFonts w:cs="Arial"/>
          <w:sz w:val="24"/>
        </w:rPr>
        <w:t>Subsidized housing (</w:t>
      </w:r>
      <w:r w:rsidR="00824279" w:rsidRPr="001F4137">
        <w:rPr>
          <w:rFonts w:cs="Arial"/>
          <w:sz w:val="24"/>
        </w:rPr>
        <w:t>such as</w:t>
      </w:r>
      <w:r w:rsidRPr="001F4137">
        <w:rPr>
          <w:rFonts w:cs="Arial"/>
          <w:sz w:val="24"/>
        </w:rPr>
        <w:t xml:space="preserve"> public housing, reduced rent, cash toward utilities)</w:t>
      </w:r>
    </w:p>
    <w:p w14:paraId="18120745" w14:textId="77777777" w:rsidR="00E94450" w:rsidRPr="001F4137" w:rsidRDefault="00E94450">
      <w:pPr>
        <w:pStyle w:val="Style"/>
        <w:widowControl/>
        <w:numPr>
          <w:ilvl w:val="0"/>
          <w:numId w:val="121"/>
        </w:numPr>
        <w:jc w:val="both"/>
        <w:rPr>
          <w:rFonts w:cs="Arial"/>
          <w:sz w:val="24"/>
        </w:rPr>
      </w:pPr>
      <w:r w:rsidRPr="001F4137">
        <w:rPr>
          <w:rFonts w:cs="Arial"/>
          <w:sz w:val="24"/>
        </w:rPr>
        <w:t>Loans for renovations</w:t>
      </w:r>
    </w:p>
    <w:p w14:paraId="18120746" w14:textId="77777777" w:rsidR="00E94450" w:rsidRPr="001F4137" w:rsidRDefault="00E94450">
      <w:pPr>
        <w:pStyle w:val="Style"/>
        <w:widowControl/>
        <w:numPr>
          <w:ilvl w:val="0"/>
          <w:numId w:val="121"/>
        </w:numPr>
        <w:jc w:val="both"/>
        <w:rPr>
          <w:rFonts w:cs="Arial"/>
          <w:sz w:val="24"/>
        </w:rPr>
      </w:pPr>
      <w:r w:rsidRPr="001F4137">
        <w:rPr>
          <w:rFonts w:cs="Arial"/>
          <w:sz w:val="24"/>
        </w:rPr>
        <w:t>Loans for construction, improvement, or replacement of farm homes and other building</w:t>
      </w:r>
    </w:p>
    <w:p w14:paraId="18120747" w14:textId="77777777" w:rsidR="00E94450" w:rsidRPr="001F4137" w:rsidRDefault="00E94450">
      <w:pPr>
        <w:pStyle w:val="Style"/>
        <w:widowControl/>
        <w:numPr>
          <w:ilvl w:val="0"/>
          <w:numId w:val="121"/>
        </w:numPr>
        <w:jc w:val="both"/>
        <w:rPr>
          <w:rFonts w:cs="Arial"/>
          <w:sz w:val="24"/>
        </w:rPr>
      </w:pPr>
      <w:r w:rsidRPr="001F4137">
        <w:rPr>
          <w:rFonts w:cs="Arial"/>
          <w:sz w:val="24"/>
        </w:rPr>
        <w:t>Mortgage or investment insurance</w:t>
      </w:r>
    </w:p>
    <w:p w14:paraId="18120748" w14:textId="77777777" w:rsidR="00E94450" w:rsidRPr="001F4137" w:rsidRDefault="00E94450">
      <w:pPr>
        <w:pStyle w:val="Style"/>
        <w:widowControl/>
        <w:numPr>
          <w:ilvl w:val="0"/>
          <w:numId w:val="121"/>
        </w:numPr>
        <w:jc w:val="both"/>
        <w:rPr>
          <w:rFonts w:cs="Arial"/>
          <w:sz w:val="24"/>
        </w:rPr>
      </w:pPr>
      <w:r w:rsidRPr="001F4137">
        <w:rPr>
          <w:rFonts w:cs="Arial"/>
          <w:sz w:val="24"/>
        </w:rPr>
        <w:t>Guaranteed loans and mortgages</w:t>
      </w:r>
    </w:p>
    <w:p w14:paraId="18120749" w14:textId="77777777" w:rsidR="00E94450" w:rsidRPr="001F4137" w:rsidRDefault="00E94450">
      <w:pPr>
        <w:ind w:left="2790" w:hanging="450"/>
        <w:jc w:val="both"/>
        <w:rPr>
          <w:rFonts w:cs="Arial"/>
          <w:b/>
          <w:bCs/>
        </w:rPr>
      </w:pPr>
    </w:p>
    <w:p w14:paraId="1812074A" w14:textId="77777777" w:rsidR="00E94450" w:rsidRPr="001F4137" w:rsidRDefault="00E94450">
      <w:pPr>
        <w:pStyle w:val="BodyText"/>
        <w:widowControl/>
        <w:autoSpaceDE/>
        <w:autoSpaceDN/>
        <w:adjustRightInd/>
        <w:rPr>
          <w:rFonts w:cs="Arial"/>
          <w:bCs w:val="0"/>
        </w:rPr>
      </w:pPr>
      <w:r w:rsidRPr="001F4137">
        <w:rPr>
          <w:rFonts w:cs="Arial"/>
          <w:bCs w:val="0"/>
        </w:rPr>
        <w:t>This assistance may be provided directly by the Federal Government or through other entities such as local housing authorities</w:t>
      </w:r>
      <w:r w:rsidR="00305A0D" w:rsidRPr="001F4137">
        <w:rPr>
          <w:rFonts w:cs="Arial"/>
          <w:bCs w:val="0"/>
        </w:rPr>
        <w:t xml:space="preserve"> or</w:t>
      </w:r>
      <w:r w:rsidRPr="001F4137">
        <w:rPr>
          <w:rFonts w:cs="Arial"/>
          <w:bCs w:val="0"/>
        </w:rPr>
        <w:t xml:space="preserve"> nonprofit organizations. </w:t>
      </w:r>
    </w:p>
    <w:p w14:paraId="1812074B" w14:textId="77777777" w:rsidR="00E94450" w:rsidRPr="001F4137" w:rsidRDefault="00E94450">
      <w:pPr>
        <w:jc w:val="both"/>
        <w:rPr>
          <w:rFonts w:cs="Arial"/>
          <w:b/>
          <w:bCs/>
        </w:rPr>
      </w:pPr>
    </w:p>
    <w:p w14:paraId="1812074C"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 xml:space="preserve">The value of any assistance paid with respect to a dwelling unit is not counted as income or resources if paid under: </w:t>
      </w:r>
    </w:p>
    <w:p w14:paraId="1812074D"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p w14:paraId="1812074E" w14:textId="77777777" w:rsidR="00E94450" w:rsidRPr="001F4137" w:rsidRDefault="00E94450">
      <w:pPr>
        <w:pStyle w:val="Style"/>
        <w:widowControl/>
        <w:numPr>
          <w:ilvl w:val="0"/>
          <w:numId w:val="122"/>
        </w:numPr>
        <w:jc w:val="both"/>
        <w:rPr>
          <w:rFonts w:cs="Arial"/>
          <w:sz w:val="24"/>
        </w:rPr>
      </w:pPr>
      <w:r w:rsidRPr="001F4137">
        <w:rPr>
          <w:rFonts w:cs="Arial"/>
          <w:sz w:val="24"/>
        </w:rPr>
        <w:t xml:space="preserve">The </w:t>
      </w:r>
      <w:smartTag w:uri="urn:schemas-microsoft-com:office:smarttags" w:element="country-region">
        <w:smartTag w:uri="urn:schemas-microsoft-com:office:smarttags" w:element="place">
          <w:r w:rsidRPr="001F4137">
            <w:rPr>
              <w:rFonts w:cs="Arial"/>
              <w:sz w:val="24"/>
            </w:rPr>
            <w:t>United States</w:t>
          </w:r>
        </w:smartTag>
      </w:smartTag>
      <w:r w:rsidRPr="001F4137">
        <w:rPr>
          <w:rFonts w:cs="Arial"/>
          <w:sz w:val="24"/>
        </w:rPr>
        <w:t xml:space="preserve"> Housing Act of 1937 (Section 1437 et seq. of 42 U.S.C.) </w:t>
      </w:r>
    </w:p>
    <w:p w14:paraId="1812074F" w14:textId="77777777" w:rsidR="00E94450" w:rsidRPr="001F4137" w:rsidRDefault="00E94450">
      <w:pPr>
        <w:pStyle w:val="Style"/>
        <w:widowControl/>
        <w:numPr>
          <w:ilvl w:val="0"/>
          <w:numId w:val="122"/>
        </w:numPr>
        <w:jc w:val="both"/>
        <w:rPr>
          <w:rFonts w:cs="Arial"/>
          <w:sz w:val="24"/>
        </w:rPr>
      </w:pPr>
      <w:r w:rsidRPr="001F4137">
        <w:rPr>
          <w:rFonts w:cs="Arial"/>
          <w:sz w:val="24"/>
        </w:rPr>
        <w:t xml:space="preserve">The National Housing Act (Section 1701 et seq. of 12 U.S.C.) </w:t>
      </w:r>
    </w:p>
    <w:p w14:paraId="18120750" w14:textId="77777777" w:rsidR="00E94450" w:rsidRPr="001F4137" w:rsidRDefault="00E94450">
      <w:pPr>
        <w:pStyle w:val="Style"/>
        <w:widowControl/>
        <w:numPr>
          <w:ilvl w:val="0"/>
          <w:numId w:val="122"/>
        </w:numPr>
        <w:jc w:val="both"/>
        <w:rPr>
          <w:rFonts w:cs="Arial"/>
          <w:sz w:val="24"/>
        </w:rPr>
      </w:pPr>
      <w:r w:rsidRPr="001F4137">
        <w:rPr>
          <w:rFonts w:cs="Arial"/>
          <w:sz w:val="24"/>
        </w:rPr>
        <w:t>Section 101 of the Housing and Urban Development Act of 1965 (Section 1701s of 12 U.S.C., Section 1451 of 42 U.S.C.)</w:t>
      </w:r>
    </w:p>
    <w:p w14:paraId="18120751" w14:textId="77777777" w:rsidR="00E94450" w:rsidRPr="001F4137" w:rsidRDefault="00E94450">
      <w:pPr>
        <w:pStyle w:val="Style"/>
        <w:widowControl/>
        <w:numPr>
          <w:ilvl w:val="0"/>
          <w:numId w:val="122"/>
        </w:numPr>
        <w:jc w:val="both"/>
        <w:rPr>
          <w:rFonts w:cs="Arial"/>
          <w:sz w:val="24"/>
        </w:rPr>
      </w:pPr>
      <w:r w:rsidRPr="001F4137">
        <w:rPr>
          <w:rFonts w:cs="Arial"/>
          <w:sz w:val="24"/>
        </w:rPr>
        <w:t>Title V of the Housing Act of 1949 (Section 1471 et seq. of 42 U.S.C.)</w:t>
      </w:r>
    </w:p>
    <w:p w14:paraId="18120752" w14:textId="77777777" w:rsidR="00E94450" w:rsidRPr="001F4137" w:rsidRDefault="00E94450">
      <w:pPr>
        <w:pStyle w:val="Style"/>
        <w:widowControl/>
        <w:numPr>
          <w:ilvl w:val="0"/>
          <w:numId w:val="122"/>
        </w:numPr>
        <w:jc w:val="both"/>
        <w:rPr>
          <w:rFonts w:cs="Arial"/>
          <w:sz w:val="24"/>
        </w:rPr>
      </w:pPr>
      <w:r w:rsidRPr="001F4137">
        <w:rPr>
          <w:rFonts w:cs="Arial"/>
          <w:sz w:val="24"/>
        </w:rPr>
        <w:t>Section 202(h) of the Housing Act of 1959</w:t>
      </w:r>
    </w:p>
    <w:p w14:paraId="18120753" w14:textId="77777777" w:rsidR="00E94450" w:rsidRPr="001F4137" w:rsidRDefault="00E94450">
      <w:pPr>
        <w:pStyle w:val="Style"/>
        <w:ind w:left="0" w:firstLine="0"/>
        <w:jc w:val="both"/>
        <w:rPr>
          <w:rFonts w:cs="Arial"/>
          <w:sz w:val="24"/>
        </w:rPr>
      </w:pPr>
    </w:p>
    <w:p w14:paraId="18120754" w14:textId="77777777" w:rsidR="00E94450" w:rsidRPr="001F4137" w:rsidRDefault="00E94450">
      <w:pPr>
        <w:pStyle w:val="ManualHeading2"/>
      </w:pPr>
      <w:bookmarkStart w:id="195" w:name="_Toc149698657"/>
      <w:r w:rsidRPr="001F4137">
        <w:t>401.09.28</w:t>
      </w:r>
      <w:r w:rsidRPr="001F4137">
        <w:tab/>
        <w:t>Food Programs with Federal Involvement</w:t>
      </w:r>
      <w:bookmarkEnd w:id="195"/>
    </w:p>
    <w:p w14:paraId="18120755" w14:textId="77777777" w:rsidR="00E816B9" w:rsidRPr="00F42EEC" w:rsidRDefault="00E816B9" w:rsidP="00E816B9">
      <w:pPr>
        <w:jc w:val="right"/>
        <w:rPr>
          <w:bCs/>
          <w:sz w:val="16"/>
        </w:rPr>
      </w:pPr>
      <w:r w:rsidRPr="00F42EEC">
        <w:rPr>
          <w:bCs/>
          <w:sz w:val="16"/>
        </w:rPr>
        <w:t>(Eff. 02/01/06)</w:t>
      </w:r>
    </w:p>
    <w:p w14:paraId="18120756" w14:textId="77777777" w:rsidR="00E94450" w:rsidRPr="001F4137" w:rsidRDefault="008A1EA4">
      <w:pPr>
        <w:pStyle w:val="BodyText"/>
        <w:jc w:val="right"/>
        <w:rPr>
          <w:rFonts w:cs="Arial"/>
        </w:rPr>
      </w:pPr>
      <w:hyperlink r:id="rId111" w:history="1">
        <w:r w:rsidR="00E94450" w:rsidRPr="001F4137">
          <w:rPr>
            <w:rStyle w:val="Hyperlink"/>
            <w:rFonts w:cs="Arial"/>
          </w:rPr>
          <w:t>POMS SI 00830.635</w:t>
        </w:r>
      </w:hyperlink>
    </w:p>
    <w:p w14:paraId="18120757" w14:textId="77777777" w:rsidR="00E94450" w:rsidRPr="001F4137" w:rsidRDefault="00E94450">
      <w:pPr>
        <w:pStyle w:val="BodyText"/>
        <w:rPr>
          <w:rFonts w:cs="Arial"/>
        </w:rPr>
      </w:pPr>
      <w:r w:rsidRPr="001F4137">
        <w:rPr>
          <w:rFonts w:cs="Arial"/>
        </w:rPr>
        <w:t>The value of the following is not counted as income and/or resources.</w:t>
      </w:r>
    </w:p>
    <w:p w14:paraId="18120758" w14:textId="77777777" w:rsidR="00E94450" w:rsidRPr="001F4137" w:rsidRDefault="00E94450">
      <w:pPr>
        <w:jc w:val="both"/>
        <w:rPr>
          <w:rFonts w:cs="Arial"/>
          <w:b/>
          <w:bCs/>
        </w:rPr>
      </w:pPr>
    </w:p>
    <w:tbl>
      <w:tblPr>
        <w:tblW w:w="5000" w:type="pct"/>
        <w:jc w:val="center"/>
        <w:tblCellMar>
          <w:left w:w="120" w:type="dxa"/>
          <w:right w:w="120" w:type="dxa"/>
        </w:tblCellMar>
        <w:tblLook w:val="0000" w:firstRow="0" w:lastRow="0" w:firstColumn="0" w:lastColumn="0" w:noHBand="0" w:noVBand="0"/>
      </w:tblPr>
      <w:tblGrid>
        <w:gridCol w:w="4731"/>
        <w:gridCol w:w="4611"/>
      </w:tblGrid>
      <w:tr w:rsidR="00E94450" w:rsidRPr="001F4137" w14:paraId="1812075B" w14:textId="77777777">
        <w:trPr>
          <w:cantSplit/>
          <w:tblHeader/>
          <w:jc w:val="center"/>
        </w:trPr>
        <w:tc>
          <w:tcPr>
            <w:tcW w:w="2532"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759" w14:textId="77777777" w:rsidR="00E94450" w:rsidRPr="001F4137" w:rsidRDefault="00E94450">
            <w:pPr>
              <w:pStyle w:val="QuickA0"/>
              <w:widowControl/>
              <w:autoSpaceDE/>
              <w:autoSpaceDN/>
              <w:adjustRightInd/>
              <w:spacing w:after="58"/>
              <w:ind w:left="0" w:firstLine="0"/>
              <w:jc w:val="center"/>
              <w:rPr>
                <w:rFonts w:cs="Arial"/>
                <w:b/>
                <w:bCs/>
                <w:sz w:val="22"/>
              </w:rPr>
            </w:pPr>
            <w:r w:rsidRPr="001F4137">
              <w:rPr>
                <w:rFonts w:cs="Arial"/>
                <w:b/>
                <w:bCs/>
                <w:sz w:val="22"/>
              </w:rPr>
              <w:t>Program</w:t>
            </w:r>
          </w:p>
        </w:tc>
        <w:tc>
          <w:tcPr>
            <w:tcW w:w="2468"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812075A" w14:textId="77777777" w:rsidR="00E94450" w:rsidRPr="001F4137" w:rsidRDefault="00E94450">
            <w:pPr>
              <w:spacing w:after="58"/>
              <w:jc w:val="center"/>
              <w:rPr>
                <w:rFonts w:cs="Arial"/>
                <w:b/>
                <w:bCs/>
                <w:sz w:val="22"/>
              </w:rPr>
            </w:pPr>
            <w:r w:rsidRPr="001F4137">
              <w:rPr>
                <w:rFonts w:cs="Arial"/>
                <w:b/>
                <w:bCs/>
                <w:sz w:val="22"/>
              </w:rPr>
              <w:t>Exclude as</w:t>
            </w:r>
          </w:p>
        </w:tc>
      </w:tr>
      <w:tr w:rsidR="00E94450" w:rsidRPr="001F4137" w14:paraId="1812075E" w14:textId="77777777">
        <w:trPr>
          <w:cantSplit/>
          <w:jc w:val="center"/>
        </w:trPr>
        <w:tc>
          <w:tcPr>
            <w:tcW w:w="2532" w:type="pct"/>
            <w:tcBorders>
              <w:top w:val="single" w:sz="7" w:space="0" w:color="000000"/>
              <w:left w:val="single" w:sz="7" w:space="0" w:color="000000"/>
              <w:bottom w:val="single" w:sz="7" w:space="0" w:color="000000"/>
              <w:right w:val="single" w:sz="7" w:space="0" w:color="000000"/>
            </w:tcBorders>
            <w:vAlign w:val="center"/>
          </w:tcPr>
          <w:p w14:paraId="1812075C" w14:textId="77777777" w:rsidR="00E94450" w:rsidRPr="001F4137" w:rsidRDefault="00E94450">
            <w:pPr>
              <w:spacing w:after="58"/>
              <w:rPr>
                <w:rFonts w:cs="Arial"/>
                <w:sz w:val="22"/>
              </w:rPr>
            </w:pPr>
            <w:r w:rsidRPr="001F4137">
              <w:rPr>
                <w:rFonts w:cs="Arial"/>
                <w:sz w:val="22"/>
              </w:rPr>
              <w:t>Food Stamp Program</w:t>
            </w:r>
          </w:p>
        </w:tc>
        <w:tc>
          <w:tcPr>
            <w:tcW w:w="2468" w:type="pct"/>
            <w:tcBorders>
              <w:top w:val="single" w:sz="7" w:space="0" w:color="000000"/>
              <w:left w:val="single" w:sz="7" w:space="0" w:color="000000"/>
              <w:bottom w:val="single" w:sz="7" w:space="0" w:color="000000"/>
              <w:right w:val="single" w:sz="7" w:space="0" w:color="000000"/>
            </w:tcBorders>
            <w:vAlign w:val="center"/>
          </w:tcPr>
          <w:p w14:paraId="1812075D" w14:textId="77777777" w:rsidR="00E94450" w:rsidRPr="001F4137" w:rsidRDefault="00E94450">
            <w:pPr>
              <w:spacing w:after="58"/>
              <w:jc w:val="center"/>
              <w:rPr>
                <w:rFonts w:cs="Arial"/>
                <w:sz w:val="22"/>
              </w:rPr>
            </w:pPr>
            <w:r w:rsidRPr="001F4137">
              <w:rPr>
                <w:rFonts w:cs="Arial"/>
                <w:sz w:val="22"/>
              </w:rPr>
              <w:t>Income and Resources</w:t>
            </w:r>
          </w:p>
        </w:tc>
      </w:tr>
      <w:tr w:rsidR="00E94450" w:rsidRPr="001F4137" w14:paraId="18120761" w14:textId="77777777">
        <w:trPr>
          <w:cantSplit/>
          <w:jc w:val="center"/>
        </w:trPr>
        <w:tc>
          <w:tcPr>
            <w:tcW w:w="2532" w:type="pct"/>
            <w:tcBorders>
              <w:top w:val="single" w:sz="7" w:space="0" w:color="000000"/>
              <w:left w:val="single" w:sz="7" w:space="0" w:color="000000"/>
              <w:bottom w:val="single" w:sz="7" w:space="0" w:color="000000"/>
              <w:right w:val="single" w:sz="7" w:space="0" w:color="000000"/>
            </w:tcBorders>
            <w:vAlign w:val="center"/>
          </w:tcPr>
          <w:p w14:paraId="1812075F" w14:textId="77777777" w:rsidR="00E94450" w:rsidRPr="001F4137" w:rsidRDefault="00E94450">
            <w:pPr>
              <w:spacing w:after="58"/>
              <w:rPr>
                <w:rFonts w:cs="Arial"/>
                <w:sz w:val="22"/>
              </w:rPr>
            </w:pPr>
            <w:r w:rsidRPr="001F4137">
              <w:rPr>
                <w:rFonts w:cs="Arial"/>
                <w:sz w:val="22"/>
              </w:rPr>
              <w:t>School Lunch Programs</w:t>
            </w:r>
          </w:p>
        </w:tc>
        <w:tc>
          <w:tcPr>
            <w:tcW w:w="2468" w:type="pct"/>
            <w:tcBorders>
              <w:top w:val="single" w:sz="7" w:space="0" w:color="000000"/>
              <w:left w:val="single" w:sz="7" w:space="0" w:color="000000"/>
              <w:bottom w:val="single" w:sz="7" w:space="0" w:color="000000"/>
              <w:right w:val="single" w:sz="7" w:space="0" w:color="000000"/>
            </w:tcBorders>
            <w:vAlign w:val="center"/>
          </w:tcPr>
          <w:p w14:paraId="18120760" w14:textId="77777777" w:rsidR="00E94450" w:rsidRPr="001F4137" w:rsidRDefault="00E94450">
            <w:pPr>
              <w:pStyle w:val="QuickA0"/>
              <w:widowControl/>
              <w:autoSpaceDE/>
              <w:autoSpaceDN/>
              <w:adjustRightInd/>
              <w:spacing w:after="58"/>
              <w:ind w:left="0" w:firstLine="0"/>
              <w:jc w:val="center"/>
              <w:rPr>
                <w:rFonts w:cs="Arial"/>
                <w:sz w:val="22"/>
              </w:rPr>
            </w:pPr>
            <w:r w:rsidRPr="001F4137">
              <w:rPr>
                <w:rFonts w:cs="Arial"/>
                <w:sz w:val="22"/>
              </w:rPr>
              <w:t>Income and Resources</w:t>
            </w:r>
          </w:p>
        </w:tc>
      </w:tr>
      <w:tr w:rsidR="00E94450" w:rsidRPr="001F4137" w14:paraId="18120764" w14:textId="77777777">
        <w:trPr>
          <w:cantSplit/>
          <w:jc w:val="center"/>
        </w:trPr>
        <w:tc>
          <w:tcPr>
            <w:tcW w:w="2532" w:type="pct"/>
            <w:tcBorders>
              <w:top w:val="single" w:sz="7" w:space="0" w:color="000000"/>
              <w:left w:val="single" w:sz="7" w:space="0" w:color="000000"/>
              <w:bottom w:val="single" w:sz="7" w:space="0" w:color="000000"/>
              <w:right w:val="single" w:sz="7" w:space="0" w:color="000000"/>
            </w:tcBorders>
            <w:vAlign w:val="center"/>
          </w:tcPr>
          <w:p w14:paraId="18120762" w14:textId="77777777" w:rsidR="00E94450" w:rsidRPr="001F4137" w:rsidRDefault="00E94450">
            <w:pPr>
              <w:spacing w:after="58"/>
              <w:rPr>
                <w:rFonts w:cs="Arial"/>
                <w:sz w:val="22"/>
              </w:rPr>
            </w:pPr>
            <w:r w:rsidRPr="001F4137">
              <w:rPr>
                <w:rFonts w:cs="Arial"/>
                <w:sz w:val="22"/>
              </w:rPr>
              <w:t>Child Nutrition Programs</w:t>
            </w:r>
          </w:p>
        </w:tc>
        <w:tc>
          <w:tcPr>
            <w:tcW w:w="2468" w:type="pct"/>
            <w:tcBorders>
              <w:top w:val="single" w:sz="7" w:space="0" w:color="000000"/>
              <w:left w:val="single" w:sz="7" w:space="0" w:color="000000"/>
              <w:bottom w:val="single" w:sz="7" w:space="0" w:color="000000"/>
              <w:right w:val="single" w:sz="7" w:space="0" w:color="000000"/>
            </w:tcBorders>
            <w:vAlign w:val="center"/>
          </w:tcPr>
          <w:p w14:paraId="18120763" w14:textId="77777777" w:rsidR="00E94450" w:rsidRPr="001F4137" w:rsidRDefault="00E94450">
            <w:pPr>
              <w:spacing w:after="58"/>
              <w:jc w:val="center"/>
              <w:rPr>
                <w:rFonts w:cs="Arial"/>
                <w:sz w:val="22"/>
              </w:rPr>
            </w:pPr>
            <w:r w:rsidRPr="001F4137">
              <w:rPr>
                <w:rFonts w:cs="Arial"/>
                <w:sz w:val="22"/>
              </w:rPr>
              <w:t>Income and Resources</w:t>
            </w:r>
          </w:p>
        </w:tc>
      </w:tr>
      <w:tr w:rsidR="00E94450" w:rsidRPr="001F4137" w14:paraId="18120767" w14:textId="77777777">
        <w:trPr>
          <w:cantSplit/>
          <w:jc w:val="center"/>
        </w:trPr>
        <w:tc>
          <w:tcPr>
            <w:tcW w:w="2532" w:type="pct"/>
            <w:tcBorders>
              <w:top w:val="single" w:sz="7" w:space="0" w:color="000000"/>
              <w:left w:val="single" w:sz="7" w:space="0" w:color="000000"/>
              <w:bottom w:val="single" w:sz="7" w:space="0" w:color="000000"/>
              <w:right w:val="single" w:sz="7" w:space="0" w:color="000000"/>
            </w:tcBorders>
            <w:vAlign w:val="center"/>
          </w:tcPr>
          <w:p w14:paraId="18120765" w14:textId="77777777" w:rsidR="00E94450" w:rsidRPr="001F4137" w:rsidRDefault="00E94450">
            <w:pPr>
              <w:spacing w:after="58"/>
              <w:rPr>
                <w:rFonts w:cs="Arial"/>
                <w:sz w:val="22"/>
              </w:rPr>
            </w:pPr>
            <w:r w:rsidRPr="001F4137">
              <w:rPr>
                <w:rFonts w:cs="Arial"/>
                <w:sz w:val="22"/>
              </w:rPr>
              <w:t>Nutrition Programs for Older Americans</w:t>
            </w:r>
          </w:p>
        </w:tc>
        <w:tc>
          <w:tcPr>
            <w:tcW w:w="2468" w:type="pct"/>
            <w:tcBorders>
              <w:top w:val="single" w:sz="7" w:space="0" w:color="000000"/>
              <w:left w:val="single" w:sz="7" w:space="0" w:color="000000"/>
              <w:bottom w:val="single" w:sz="7" w:space="0" w:color="000000"/>
              <w:right w:val="single" w:sz="7" w:space="0" w:color="000000"/>
            </w:tcBorders>
            <w:vAlign w:val="center"/>
          </w:tcPr>
          <w:p w14:paraId="18120766" w14:textId="77777777" w:rsidR="00E94450" w:rsidRPr="001F4137" w:rsidRDefault="00E94450">
            <w:pPr>
              <w:spacing w:after="58"/>
              <w:jc w:val="center"/>
              <w:rPr>
                <w:rFonts w:cs="Arial"/>
                <w:sz w:val="22"/>
              </w:rPr>
            </w:pPr>
            <w:r w:rsidRPr="001F4137">
              <w:rPr>
                <w:rFonts w:cs="Arial"/>
                <w:sz w:val="22"/>
              </w:rPr>
              <w:t>Income and Resources</w:t>
            </w:r>
          </w:p>
        </w:tc>
      </w:tr>
    </w:tbl>
    <w:p w14:paraId="18120768" w14:textId="77777777" w:rsidR="00E94450" w:rsidRPr="001F4137" w:rsidRDefault="00E94450">
      <w:pPr>
        <w:ind w:left="2340" w:hanging="1350"/>
        <w:jc w:val="both"/>
        <w:rPr>
          <w:rFonts w:cs="Arial"/>
          <w:b/>
          <w:bCs/>
        </w:rPr>
      </w:pPr>
    </w:p>
    <w:p w14:paraId="18120769" w14:textId="77777777" w:rsidR="00E94450" w:rsidRPr="001F4137" w:rsidRDefault="00E94450">
      <w:pPr>
        <w:pStyle w:val="ManualHeading2"/>
      </w:pPr>
      <w:bookmarkStart w:id="196" w:name="_Toc149698658"/>
      <w:r w:rsidRPr="001F4137">
        <w:t>401.09.29</w:t>
      </w:r>
      <w:r w:rsidRPr="001F4137">
        <w:tab/>
        <w:t>Programs for Older Americans</w:t>
      </w:r>
      <w:bookmarkEnd w:id="196"/>
    </w:p>
    <w:p w14:paraId="1812076A" w14:textId="77777777" w:rsidR="00E816B9" w:rsidRPr="00F42EEC" w:rsidRDefault="00E816B9" w:rsidP="00E816B9">
      <w:pPr>
        <w:jc w:val="right"/>
        <w:rPr>
          <w:bCs/>
          <w:sz w:val="16"/>
        </w:rPr>
      </w:pPr>
      <w:r w:rsidRPr="00F42EEC">
        <w:rPr>
          <w:bCs/>
          <w:sz w:val="16"/>
        </w:rPr>
        <w:t>(Eff. 02/01/06)</w:t>
      </w:r>
    </w:p>
    <w:p w14:paraId="1812076B" w14:textId="77777777" w:rsidR="00E94450" w:rsidRPr="001F4137" w:rsidRDefault="008A1EA4">
      <w:pPr>
        <w:pStyle w:val="BodyText"/>
        <w:jc w:val="right"/>
        <w:rPr>
          <w:rFonts w:cs="Arial"/>
          <w:b/>
          <w:bCs w:val="0"/>
        </w:rPr>
      </w:pPr>
      <w:hyperlink r:id="rId112" w:history="1">
        <w:r w:rsidR="00E94450" w:rsidRPr="001F4137">
          <w:rPr>
            <w:rStyle w:val="Hyperlink"/>
            <w:rFonts w:cs="Arial"/>
          </w:rPr>
          <w:t>POMS SI 00830.640</w:t>
        </w:r>
      </w:hyperlink>
    </w:p>
    <w:p w14:paraId="1812076C" w14:textId="77777777" w:rsidR="00E94450" w:rsidRPr="001F4137" w:rsidRDefault="00E94450">
      <w:pPr>
        <w:pStyle w:val="BodyText2"/>
        <w:rPr>
          <w:rFonts w:cs="Arial"/>
          <w:b w:val="0"/>
          <w:bCs/>
        </w:rPr>
      </w:pPr>
      <w:r w:rsidRPr="001F4137">
        <w:rPr>
          <w:rFonts w:cs="Arial"/>
          <w:b w:val="0"/>
          <w:bCs/>
        </w:rPr>
        <w:t>The Federal Government through the Administration on Aging is involved in a variety of programs for older Americans. State or local governments or community organizations may operate the programs. Some types of programs are:</w:t>
      </w:r>
    </w:p>
    <w:p w14:paraId="1812076D" w14:textId="77777777" w:rsidR="00E94450" w:rsidRPr="001F4137" w:rsidRDefault="00E94450">
      <w:pPr>
        <w:jc w:val="both"/>
        <w:rPr>
          <w:rFonts w:cs="Arial"/>
          <w:b/>
          <w:bCs/>
        </w:rPr>
      </w:pPr>
    </w:p>
    <w:p w14:paraId="1812076E" w14:textId="77777777" w:rsidR="00E94450" w:rsidRPr="001F4137" w:rsidRDefault="00E94450">
      <w:pPr>
        <w:pStyle w:val="Style"/>
        <w:widowControl/>
        <w:numPr>
          <w:ilvl w:val="0"/>
          <w:numId w:val="77"/>
        </w:numPr>
        <w:jc w:val="both"/>
        <w:rPr>
          <w:rFonts w:cs="Arial"/>
          <w:sz w:val="24"/>
        </w:rPr>
      </w:pPr>
      <w:r w:rsidRPr="001F4137">
        <w:rPr>
          <w:rFonts w:cs="Arial"/>
          <w:sz w:val="24"/>
        </w:rPr>
        <w:t>Health services</w:t>
      </w:r>
    </w:p>
    <w:p w14:paraId="1812076F" w14:textId="77777777" w:rsidR="00E94450" w:rsidRPr="001F4137" w:rsidRDefault="00E94450">
      <w:pPr>
        <w:pStyle w:val="Style"/>
        <w:widowControl/>
        <w:numPr>
          <w:ilvl w:val="0"/>
          <w:numId w:val="77"/>
        </w:numPr>
        <w:jc w:val="both"/>
        <w:rPr>
          <w:rFonts w:cs="Arial"/>
          <w:sz w:val="24"/>
        </w:rPr>
      </w:pPr>
      <w:r w:rsidRPr="001F4137">
        <w:rPr>
          <w:rFonts w:cs="Arial"/>
          <w:sz w:val="24"/>
        </w:rPr>
        <w:t>Nutrition services</w:t>
      </w:r>
    </w:p>
    <w:p w14:paraId="18120770" w14:textId="77777777" w:rsidR="00E94450" w:rsidRPr="001F4137" w:rsidRDefault="00E94450">
      <w:pPr>
        <w:pStyle w:val="Style"/>
        <w:widowControl/>
        <w:numPr>
          <w:ilvl w:val="0"/>
          <w:numId w:val="77"/>
        </w:numPr>
        <w:jc w:val="both"/>
        <w:rPr>
          <w:rFonts w:cs="Arial"/>
          <w:sz w:val="24"/>
        </w:rPr>
      </w:pPr>
      <w:r w:rsidRPr="001F4137">
        <w:rPr>
          <w:rFonts w:cs="Arial"/>
          <w:sz w:val="24"/>
        </w:rPr>
        <w:t>Legal assistance</w:t>
      </w:r>
    </w:p>
    <w:p w14:paraId="18120771" w14:textId="77777777" w:rsidR="00E94450" w:rsidRPr="001F4137" w:rsidRDefault="00E94450">
      <w:pPr>
        <w:pStyle w:val="Style"/>
        <w:widowControl/>
        <w:numPr>
          <w:ilvl w:val="0"/>
          <w:numId w:val="77"/>
        </w:numPr>
        <w:jc w:val="both"/>
        <w:rPr>
          <w:rFonts w:cs="Arial"/>
          <w:sz w:val="24"/>
        </w:rPr>
      </w:pPr>
      <w:r w:rsidRPr="001F4137">
        <w:rPr>
          <w:rFonts w:cs="Arial"/>
          <w:sz w:val="24"/>
        </w:rPr>
        <w:t>Community service employment</w:t>
      </w:r>
    </w:p>
    <w:p w14:paraId="18120772" w14:textId="77777777" w:rsidR="00E94450" w:rsidRPr="001F4137" w:rsidRDefault="00E94450">
      <w:pPr>
        <w:jc w:val="both"/>
        <w:rPr>
          <w:rFonts w:cs="Arial"/>
          <w:b/>
          <w:bCs/>
        </w:rPr>
      </w:pPr>
    </w:p>
    <w:p w14:paraId="18120773" w14:textId="77777777" w:rsidR="00E94450" w:rsidRPr="001F4137" w:rsidRDefault="00E94450">
      <w:pPr>
        <w:jc w:val="both"/>
        <w:rPr>
          <w:rFonts w:cs="Arial"/>
        </w:rPr>
      </w:pPr>
      <w:r w:rsidRPr="001F4137">
        <w:rPr>
          <w:rFonts w:cs="Arial"/>
        </w:rPr>
        <w:t>A wage or salary paid under Programs for Older Americans is counted as earned income subject to the general policies regarding earned income.</w:t>
      </w:r>
    </w:p>
    <w:p w14:paraId="18120774" w14:textId="77777777" w:rsidR="00E94450" w:rsidRPr="001F4137" w:rsidRDefault="00E94450">
      <w:pPr>
        <w:jc w:val="both"/>
        <w:rPr>
          <w:rFonts w:cs="Arial"/>
        </w:rPr>
      </w:pPr>
    </w:p>
    <w:p w14:paraId="18120775" w14:textId="77777777" w:rsidR="00E94450" w:rsidRPr="001F4137" w:rsidRDefault="00E94450">
      <w:pPr>
        <w:jc w:val="both"/>
        <w:rPr>
          <w:rFonts w:cs="Arial"/>
        </w:rPr>
      </w:pPr>
      <w:r w:rsidRPr="001F4137">
        <w:rPr>
          <w:rFonts w:cs="Arial"/>
        </w:rPr>
        <w:t>Anything provided under the Programs for Older Americans other than a wage or salary is not counted as income.</w:t>
      </w:r>
    </w:p>
    <w:p w14:paraId="18120776" w14:textId="77777777" w:rsidR="00E94450" w:rsidRPr="001F4137" w:rsidRDefault="008A1EA4">
      <w:pPr>
        <w:ind w:left="2340"/>
        <w:jc w:val="right"/>
        <w:rPr>
          <w:rFonts w:cs="Arial"/>
        </w:rPr>
      </w:pPr>
      <w:hyperlink w:anchor="_top" w:history="1">
        <w:r w:rsidR="00E94450" w:rsidRPr="001F4137">
          <w:rPr>
            <w:rStyle w:val="Hyperlink"/>
            <w:rFonts w:cs="Arial"/>
          </w:rPr>
          <w:t>Table of Contents</w:t>
        </w:r>
      </w:hyperlink>
    </w:p>
    <w:p w14:paraId="18120777" w14:textId="77777777" w:rsidR="00E94450" w:rsidRPr="001F4137" w:rsidRDefault="00E94450">
      <w:pPr>
        <w:pStyle w:val="ManualHeading2"/>
      </w:pPr>
      <w:bookmarkStart w:id="197" w:name="_Toc149698659"/>
      <w:r w:rsidRPr="001F4137">
        <w:t>401.09.30</w:t>
      </w:r>
      <w:r w:rsidRPr="001F4137">
        <w:tab/>
        <w:t>Refugee Cash Assistance, Cuban and Haitian Entrant Cash Assistance and Federally-Reimbursed General Assistance Payments to Refugees</w:t>
      </w:r>
      <w:bookmarkEnd w:id="197"/>
    </w:p>
    <w:p w14:paraId="18120778" w14:textId="77777777" w:rsidR="00E816B9" w:rsidRPr="00F42EEC" w:rsidRDefault="00E816B9" w:rsidP="00E816B9">
      <w:pPr>
        <w:jc w:val="right"/>
        <w:rPr>
          <w:bCs/>
          <w:sz w:val="16"/>
        </w:rPr>
      </w:pPr>
      <w:r w:rsidRPr="00F42EEC">
        <w:rPr>
          <w:bCs/>
          <w:sz w:val="16"/>
        </w:rPr>
        <w:t>(Eff. 02/01/06)</w:t>
      </w:r>
    </w:p>
    <w:p w14:paraId="18120779" w14:textId="77777777" w:rsidR="00E94450" w:rsidRPr="001F4137" w:rsidRDefault="008A1EA4">
      <w:pPr>
        <w:pStyle w:val="BodyText"/>
        <w:jc w:val="right"/>
        <w:rPr>
          <w:rFonts w:cs="Arial"/>
          <w:b/>
          <w:bCs w:val="0"/>
        </w:rPr>
      </w:pPr>
      <w:hyperlink r:id="rId113" w:history="1">
        <w:r w:rsidR="00E94450" w:rsidRPr="001F4137">
          <w:rPr>
            <w:rStyle w:val="Hyperlink"/>
            <w:rFonts w:cs="Arial"/>
          </w:rPr>
          <w:t>POMS SI 00830.645</w:t>
        </w:r>
      </w:hyperlink>
    </w:p>
    <w:p w14:paraId="1812077A" w14:textId="77777777" w:rsidR="00E94450" w:rsidRPr="001F4137" w:rsidRDefault="00E94450">
      <w:pPr>
        <w:pStyle w:val="BodyText2"/>
        <w:rPr>
          <w:rFonts w:cs="Arial"/>
          <w:b w:val="0"/>
          <w:bCs/>
        </w:rPr>
      </w:pPr>
      <w:r w:rsidRPr="001F4137">
        <w:rPr>
          <w:rFonts w:cs="Arial"/>
          <w:b w:val="0"/>
          <w:bCs/>
        </w:rPr>
        <w:t xml:space="preserve">Refugee Cash Assistance, and Cuban and Haitian Entrant Cash Assistance are Federally-funded programs that make ongoing needs-based payments to refugees during their first 8 months in the </w:t>
      </w:r>
      <w:smartTag w:uri="urn:schemas-microsoft-com:office:smarttags" w:element="country-region">
        <w:smartTag w:uri="urn:schemas-microsoft-com:office:smarttags" w:element="place">
          <w:r w:rsidRPr="001F4137">
            <w:rPr>
              <w:rFonts w:cs="Arial"/>
              <w:b w:val="0"/>
              <w:bCs/>
            </w:rPr>
            <w:t>United States</w:t>
          </w:r>
        </w:smartTag>
      </w:smartTag>
      <w:r w:rsidRPr="001F4137">
        <w:rPr>
          <w:rFonts w:cs="Arial"/>
          <w:b w:val="0"/>
          <w:bCs/>
        </w:rPr>
        <w:t xml:space="preserve">. The State or local government according to AFDC standards and rules makes the payments, although there need not be a child involved. The Federal Government will also reimburse states and localities for any general assistance payments made to refugees during their second 19-31 months in the </w:t>
      </w:r>
      <w:smartTag w:uri="urn:schemas-microsoft-com:office:smarttags" w:element="country-region">
        <w:smartTag w:uri="urn:schemas-microsoft-com:office:smarttags" w:element="place">
          <w:r w:rsidRPr="001F4137">
            <w:rPr>
              <w:rFonts w:cs="Arial"/>
              <w:b w:val="0"/>
              <w:bCs/>
            </w:rPr>
            <w:t>United States</w:t>
          </w:r>
        </w:smartTag>
      </w:smartTag>
      <w:r w:rsidRPr="001F4137">
        <w:rPr>
          <w:rFonts w:cs="Arial"/>
          <w:b w:val="0"/>
          <w:bCs/>
        </w:rPr>
        <w:t>.</w:t>
      </w:r>
    </w:p>
    <w:p w14:paraId="1812077B" w14:textId="77777777" w:rsidR="00E94450" w:rsidRPr="001F4137" w:rsidRDefault="00E94450">
      <w:pPr>
        <w:jc w:val="both"/>
        <w:rPr>
          <w:rFonts w:cs="Arial"/>
          <w:bCs/>
        </w:rPr>
      </w:pPr>
    </w:p>
    <w:p w14:paraId="1812077C" w14:textId="77777777" w:rsidR="00E94450" w:rsidRPr="001F4137" w:rsidRDefault="00E94450">
      <w:pPr>
        <w:jc w:val="both"/>
        <w:rPr>
          <w:rFonts w:cs="Arial"/>
          <w:bCs/>
        </w:rPr>
      </w:pPr>
      <w:r w:rsidRPr="001F4137">
        <w:rPr>
          <w:rFonts w:cs="Arial"/>
          <w:bCs/>
        </w:rPr>
        <w:t xml:space="preserve">Refugee Cash Assistance, Cuban and Haitian Entrant Cash Assistance, and Federally-reimbursed general assistance payments to refugees are Federally-funded income based on need and, unless excluded under a PASS, are counted dollar for dollar as income. The $20 general income exclusion does not apply to this income. </w:t>
      </w:r>
    </w:p>
    <w:p w14:paraId="1812077D" w14:textId="77777777" w:rsidR="00E94450" w:rsidRPr="001F4137" w:rsidRDefault="00E94450">
      <w:pPr>
        <w:jc w:val="both"/>
        <w:rPr>
          <w:rFonts w:cs="Arial"/>
          <w:bCs/>
        </w:rPr>
      </w:pPr>
    </w:p>
    <w:p w14:paraId="1812077E" w14:textId="77777777" w:rsidR="00E94450" w:rsidRPr="001F4137" w:rsidRDefault="00E94450">
      <w:pPr>
        <w:pStyle w:val="BodyText"/>
        <w:widowControl/>
        <w:autoSpaceDE/>
        <w:autoSpaceDN/>
        <w:adjustRightInd/>
        <w:rPr>
          <w:rFonts w:cs="Arial"/>
        </w:rPr>
      </w:pPr>
      <w:r w:rsidRPr="001F4137">
        <w:rPr>
          <w:rFonts w:cs="Arial"/>
        </w:rPr>
        <w:t>A payment under one of these programs is always considered a cash payment. The Presumed Maximum Value (PMV) cannot be applied to this income.</w:t>
      </w:r>
    </w:p>
    <w:p w14:paraId="1812077F" w14:textId="77777777" w:rsidR="00E94450" w:rsidRPr="001F4137" w:rsidRDefault="00E94450">
      <w:pPr>
        <w:jc w:val="both"/>
        <w:rPr>
          <w:rFonts w:cs="Arial"/>
        </w:rPr>
      </w:pPr>
    </w:p>
    <w:p w14:paraId="18120780" w14:textId="77777777" w:rsidR="00E94450" w:rsidRPr="001F4137" w:rsidRDefault="00E94450" w:rsidP="004F1C86">
      <w:pPr>
        <w:pStyle w:val="ManualHeading2"/>
        <w:keepNext w:val="0"/>
        <w:keepLines w:val="0"/>
        <w:pageBreakBefore/>
      </w:pPr>
      <w:bookmarkStart w:id="198" w:name="_Toc149698660"/>
      <w:r w:rsidRPr="001F4137">
        <w:lastRenderedPageBreak/>
        <w:t>401.09.31</w:t>
      </w:r>
      <w:r w:rsidRPr="001F4137">
        <w:tab/>
        <w:t>Refugee Reception and Placement Grants and Refugee Matching Grants</w:t>
      </w:r>
      <w:bookmarkEnd w:id="198"/>
    </w:p>
    <w:p w14:paraId="18120781" w14:textId="77777777" w:rsidR="00E816B9" w:rsidRPr="00F42EEC" w:rsidRDefault="00E816B9" w:rsidP="00E816B9">
      <w:pPr>
        <w:jc w:val="right"/>
        <w:rPr>
          <w:bCs/>
          <w:sz w:val="16"/>
        </w:rPr>
      </w:pPr>
      <w:r w:rsidRPr="00F42EEC">
        <w:rPr>
          <w:bCs/>
          <w:sz w:val="16"/>
        </w:rPr>
        <w:t>(Eff. 02/01/06)</w:t>
      </w:r>
    </w:p>
    <w:p w14:paraId="18120782" w14:textId="77777777" w:rsidR="00E94450" w:rsidRPr="001F4137" w:rsidRDefault="008A1EA4">
      <w:pPr>
        <w:pStyle w:val="BodyText"/>
        <w:keepNext/>
        <w:keepLines/>
        <w:widowControl/>
        <w:jc w:val="right"/>
        <w:rPr>
          <w:rFonts w:cs="Arial"/>
          <w:b/>
          <w:bCs w:val="0"/>
        </w:rPr>
      </w:pPr>
      <w:hyperlink r:id="rId114" w:history="1">
        <w:r w:rsidR="00E94450" w:rsidRPr="001F4137">
          <w:rPr>
            <w:rStyle w:val="Hyperlink"/>
            <w:rFonts w:cs="Arial"/>
          </w:rPr>
          <w:t>POMS SI 00830.650</w:t>
        </w:r>
      </w:hyperlink>
    </w:p>
    <w:p w14:paraId="18120783" w14:textId="77777777" w:rsidR="00E94450" w:rsidRPr="001F4137" w:rsidRDefault="00E94450">
      <w:pPr>
        <w:pStyle w:val="BodyText2"/>
        <w:rPr>
          <w:rFonts w:cs="Arial"/>
          <w:b w:val="0"/>
          <w:bCs/>
        </w:rPr>
      </w:pPr>
      <w:r w:rsidRPr="001F4137">
        <w:rPr>
          <w:rFonts w:cs="Arial"/>
          <w:b w:val="0"/>
          <w:bCs/>
        </w:rPr>
        <w:t>Federal funds are provided to national voluntary refugee resettlement agencies such as Catholic Charities or the Hebrew Immigrant Aid Society, which provide services (including food, clothing and shelter) related to initial resettlement of new refugees. Assistance involving these funds will usually be received during the first 30 days after the refugee arrives in this country.</w:t>
      </w:r>
    </w:p>
    <w:p w14:paraId="18120784" w14:textId="77777777" w:rsidR="00E94450" w:rsidRPr="001F4137" w:rsidRDefault="00E94450">
      <w:pPr>
        <w:jc w:val="both"/>
        <w:rPr>
          <w:rFonts w:cs="Arial"/>
          <w:bCs/>
        </w:rPr>
      </w:pPr>
    </w:p>
    <w:p w14:paraId="18120785" w14:textId="77777777" w:rsidR="00E94450" w:rsidRPr="001F4137" w:rsidRDefault="00E94450">
      <w:pPr>
        <w:jc w:val="both"/>
        <w:rPr>
          <w:rFonts w:cs="Arial"/>
          <w:bCs/>
        </w:rPr>
      </w:pPr>
      <w:r w:rsidRPr="001F4137">
        <w:rPr>
          <w:rFonts w:cs="Arial"/>
          <w:bCs/>
        </w:rPr>
        <w:t>Refugee reception and placement grants are provided by the Department of State. Refugee matching grants are provided by the Department of Health and Human Services.</w:t>
      </w:r>
    </w:p>
    <w:p w14:paraId="18120786" w14:textId="77777777" w:rsidR="00E94450" w:rsidRPr="001F4137" w:rsidRDefault="00E94450">
      <w:pPr>
        <w:jc w:val="both"/>
        <w:rPr>
          <w:rFonts w:cs="Arial"/>
          <w:bCs/>
        </w:rPr>
      </w:pPr>
    </w:p>
    <w:p w14:paraId="18120787" w14:textId="77777777" w:rsidR="00E94450" w:rsidRPr="001F4137" w:rsidRDefault="00E94450">
      <w:pPr>
        <w:pStyle w:val="BodyText"/>
        <w:widowControl/>
        <w:autoSpaceDE/>
        <w:autoSpaceDN/>
        <w:adjustRightInd/>
        <w:rPr>
          <w:rFonts w:cs="Arial"/>
        </w:rPr>
      </w:pPr>
      <w:r w:rsidRPr="001F4137">
        <w:rPr>
          <w:rFonts w:cs="Arial"/>
        </w:rPr>
        <w:t xml:space="preserve">Assistance involving a refugee reception and placement grant or a refugee-matching grant is subject to the general rules pertaining to income and income exclusions. </w:t>
      </w:r>
    </w:p>
    <w:p w14:paraId="18120788" w14:textId="77777777" w:rsidR="00E94450" w:rsidRPr="001F4137" w:rsidRDefault="00E94450">
      <w:pPr>
        <w:jc w:val="both"/>
        <w:rPr>
          <w:rFonts w:cs="Arial"/>
        </w:rPr>
      </w:pPr>
    </w:p>
    <w:p w14:paraId="18120789" w14:textId="77777777" w:rsidR="00E94450" w:rsidRPr="001F4137" w:rsidRDefault="00E94450">
      <w:pPr>
        <w:pStyle w:val="ManualHeading2"/>
      </w:pPr>
      <w:bookmarkStart w:id="199" w:name="_Toc149698661"/>
      <w:r w:rsidRPr="001F4137">
        <w:t>401.09.32</w:t>
      </w:r>
      <w:r w:rsidRPr="001F4137">
        <w:tab/>
        <w:t>Victims' Compensation Payments</w:t>
      </w:r>
      <w:bookmarkEnd w:id="199"/>
    </w:p>
    <w:p w14:paraId="1812078A" w14:textId="77777777" w:rsidR="00E816B9" w:rsidRPr="00F42EEC" w:rsidRDefault="00E816B9" w:rsidP="00E816B9">
      <w:pPr>
        <w:jc w:val="right"/>
        <w:rPr>
          <w:bCs/>
          <w:sz w:val="16"/>
        </w:rPr>
      </w:pPr>
      <w:r w:rsidRPr="00F42EEC">
        <w:rPr>
          <w:bCs/>
          <w:sz w:val="16"/>
        </w:rPr>
        <w:t>(Eff. 02/01/06)</w:t>
      </w:r>
    </w:p>
    <w:p w14:paraId="1812078B" w14:textId="77777777" w:rsidR="00E94450" w:rsidRPr="001F4137" w:rsidRDefault="008A1EA4">
      <w:pPr>
        <w:pStyle w:val="BodyText"/>
        <w:jc w:val="right"/>
        <w:rPr>
          <w:rFonts w:cs="Arial"/>
          <w:b/>
          <w:bCs w:val="0"/>
        </w:rPr>
      </w:pPr>
      <w:hyperlink r:id="rId115" w:history="1">
        <w:r w:rsidR="00E94450" w:rsidRPr="001F4137">
          <w:rPr>
            <w:rStyle w:val="Hyperlink"/>
            <w:rFonts w:cs="Arial"/>
          </w:rPr>
          <w:t>POMS SI 00830.660</w:t>
        </w:r>
      </w:hyperlink>
    </w:p>
    <w:p w14:paraId="1812078C" w14:textId="77777777" w:rsidR="00E94450" w:rsidRPr="001F4137" w:rsidRDefault="00E94450">
      <w:pPr>
        <w:jc w:val="both"/>
        <w:rPr>
          <w:rFonts w:cs="Arial"/>
        </w:rPr>
      </w:pPr>
      <w:r w:rsidRPr="001F4137">
        <w:rPr>
          <w:rFonts w:cs="Arial"/>
        </w:rPr>
        <w:t>Effective 05/01/91, any payment received from a fund established by a state to aid victims of crime is not counted as income.</w:t>
      </w:r>
    </w:p>
    <w:p w14:paraId="1812078D" w14:textId="77777777" w:rsidR="00E94450" w:rsidRPr="001F4137" w:rsidRDefault="00E94450">
      <w:pPr>
        <w:pStyle w:val="BodyText"/>
        <w:rPr>
          <w:rFonts w:cs="Arial"/>
        </w:rPr>
      </w:pPr>
    </w:p>
    <w:p w14:paraId="1812078E" w14:textId="77777777" w:rsidR="00E94450" w:rsidRPr="001F4137" w:rsidRDefault="00E94450">
      <w:pPr>
        <w:pStyle w:val="ManualHeading2"/>
      </w:pPr>
      <w:bookmarkStart w:id="200" w:name="_Toc149698662"/>
      <w:r w:rsidRPr="001F4137">
        <w:t>401.09.33</w:t>
      </w:r>
      <w:r w:rsidRPr="001F4137">
        <w:tab/>
        <w:t>Payments in Foreign Currency</w:t>
      </w:r>
      <w:bookmarkEnd w:id="200"/>
    </w:p>
    <w:p w14:paraId="1812078F" w14:textId="77777777" w:rsidR="00E816B9" w:rsidRPr="00F42EEC" w:rsidRDefault="00E816B9" w:rsidP="00E816B9">
      <w:pPr>
        <w:jc w:val="right"/>
        <w:rPr>
          <w:bCs/>
          <w:sz w:val="16"/>
        </w:rPr>
      </w:pPr>
      <w:r w:rsidRPr="00F42EEC">
        <w:rPr>
          <w:bCs/>
          <w:sz w:val="16"/>
        </w:rPr>
        <w:t>(Eff. 02/01/06)</w:t>
      </w:r>
    </w:p>
    <w:p w14:paraId="18120790" w14:textId="77777777" w:rsidR="00E94450" w:rsidRPr="001F4137" w:rsidRDefault="008A1EA4">
      <w:pPr>
        <w:jc w:val="right"/>
        <w:rPr>
          <w:rFonts w:cs="Arial"/>
        </w:rPr>
      </w:pPr>
      <w:hyperlink r:id="rId116" w:history="1">
        <w:r w:rsidR="00E94450" w:rsidRPr="001F4137">
          <w:rPr>
            <w:rStyle w:val="Hyperlink"/>
            <w:rFonts w:cs="Arial"/>
          </w:rPr>
          <w:t>POMS SI 00830.105</w:t>
        </w:r>
      </w:hyperlink>
    </w:p>
    <w:p w14:paraId="18120791" w14:textId="77777777" w:rsidR="00E94450" w:rsidRPr="001F4137" w:rsidRDefault="00E94450">
      <w:pPr>
        <w:jc w:val="both"/>
        <w:rPr>
          <w:rFonts w:cs="Arial"/>
        </w:rPr>
      </w:pPr>
      <w:r w:rsidRPr="001F4137">
        <w:rPr>
          <w:rFonts w:cs="Arial"/>
        </w:rPr>
        <w:t xml:space="preserve">Occasionally, a person receives income in a monetary unit other than </w:t>
      </w:r>
      <w:r w:rsidRPr="001F4137">
        <w:rPr>
          <w:rFonts w:cs="Arial"/>
          <w:sz w:val="22"/>
          <w:szCs w:val="20"/>
        </w:rPr>
        <w:t>US</w:t>
      </w:r>
      <w:r w:rsidRPr="001F4137">
        <w:rPr>
          <w:rFonts w:cs="Arial"/>
        </w:rPr>
        <w:t xml:space="preserve"> dollars. This usually will be in the form of a check or a direct deposit to a bank. </w:t>
      </w:r>
    </w:p>
    <w:p w14:paraId="18120792" w14:textId="77777777" w:rsidR="00E94450" w:rsidRPr="001F4137" w:rsidRDefault="00E94450">
      <w:pPr>
        <w:jc w:val="both"/>
        <w:rPr>
          <w:rFonts w:cs="Arial"/>
        </w:rPr>
      </w:pPr>
    </w:p>
    <w:p w14:paraId="18120793" w14:textId="77777777" w:rsidR="00E94450" w:rsidRPr="001F4137" w:rsidRDefault="00E94450">
      <w:pPr>
        <w:pStyle w:val="BodyText"/>
        <w:widowControl/>
        <w:autoSpaceDE/>
        <w:autoSpaceDN/>
        <w:adjustRightInd/>
        <w:rPr>
          <w:rFonts w:cs="Arial"/>
          <w:bCs w:val="0"/>
        </w:rPr>
      </w:pPr>
      <w:r w:rsidRPr="001F4137">
        <w:rPr>
          <w:rFonts w:cs="Arial"/>
          <w:bCs w:val="0"/>
        </w:rPr>
        <w:t xml:space="preserve">The US dollar value of a payment made in foreign currency, less expenses, is income. Count foreign currency payments when received unless the person alleges and can establish that the payment was received too late in the month for conversion before the following month. </w:t>
      </w:r>
    </w:p>
    <w:p w14:paraId="18120794" w14:textId="77777777" w:rsidR="00E94450" w:rsidRPr="001F4137" w:rsidRDefault="00E94450">
      <w:pPr>
        <w:jc w:val="both"/>
        <w:rPr>
          <w:rFonts w:cs="Arial"/>
        </w:rPr>
      </w:pPr>
    </w:p>
    <w:p w14:paraId="18120795" w14:textId="77777777" w:rsidR="00E94450" w:rsidRPr="001F4137" w:rsidRDefault="00E94450">
      <w:pPr>
        <w:jc w:val="both"/>
        <w:rPr>
          <w:rFonts w:cs="Arial"/>
        </w:rPr>
      </w:pPr>
      <w:r w:rsidRPr="001F4137">
        <w:rPr>
          <w:rFonts w:cs="Arial"/>
        </w:rPr>
        <w:t xml:space="preserve">Use a check or documents in the </w:t>
      </w:r>
      <w:r w:rsidRPr="001F4137">
        <w:rPr>
          <w:rFonts w:cs="Arial"/>
          <w:bCs/>
        </w:rPr>
        <w:t>person</w:t>
      </w:r>
      <w:r w:rsidRPr="001F4137">
        <w:rPr>
          <w:rFonts w:cs="Arial"/>
        </w:rPr>
        <w:t xml:space="preserve">'s possession to verify receipt of a foreign payment and the amount in foreign currency. If the payment is made directly to a bank, the bank may provide a statement of the amount received. </w:t>
      </w:r>
    </w:p>
    <w:p w14:paraId="18120796" w14:textId="77777777" w:rsidR="00E94450" w:rsidRPr="001F4137" w:rsidRDefault="00E94450">
      <w:pPr>
        <w:jc w:val="both"/>
        <w:rPr>
          <w:rFonts w:cs="Arial"/>
        </w:rPr>
      </w:pPr>
    </w:p>
    <w:p w14:paraId="18120797" w14:textId="77777777" w:rsidR="00E94450" w:rsidRPr="001F4137" w:rsidRDefault="00E94450">
      <w:pPr>
        <w:pStyle w:val="BodyText"/>
        <w:widowControl/>
        <w:autoSpaceDE/>
        <w:autoSpaceDN/>
        <w:adjustRightInd/>
        <w:rPr>
          <w:rFonts w:cs="Arial"/>
          <w:bCs w:val="0"/>
        </w:rPr>
      </w:pPr>
      <w:r w:rsidRPr="001F4137">
        <w:rPr>
          <w:rFonts w:cs="Arial"/>
          <w:bCs w:val="0"/>
        </w:rPr>
        <w:t>The exchange rate for conversion of the foreign currency into US dollars can be verified by:</w:t>
      </w:r>
    </w:p>
    <w:p w14:paraId="18120798" w14:textId="77777777" w:rsidR="00E94450" w:rsidRPr="001F4137" w:rsidRDefault="00E94450">
      <w:pPr>
        <w:jc w:val="both"/>
        <w:rPr>
          <w:rFonts w:cs="Arial"/>
        </w:rPr>
      </w:pPr>
    </w:p>
    <w:p w14:paraId="18120799" w14:textId="77777777" w:rsidR="00E94450" w:rsidRPr="001F4137" w:rsidRDefault="00E94450" w:rsidP="009574A4">
      <w:pPr>
        <w:pStyle w:val="Style"/>
        <w:numPr>
          <w:ilvl w:val="0"/>
          <w:numId w:val="72"/>
        </w:numPr>
        <w:tabs>
          <w:tab w:val="clear" w:pos="2700"/>
        </w:tabs>
        <w:ind w:left="720"/>
        <w:jc w:val="both"/>
        <w:rPr>
          <w:rFonts w:cs="Arial"/>
          <w:sz w:val="24"/>
        </w:rPr>
      </w:pPr>
      <w:r w:rsidRPr="001F4137">
        <w:rPr>
          <w:rFonts w:cs="Arial"/>
          <w:sz w:val="24"/>
        </w:rPr>
        <w:t xml:space="preserve">A receipt for the person's last exchange; or </w:t>
      </w:r>
    </w:p>
    <w:p w14:paraId="1812079A" w14:textId="77777777" w:rsidR="00E94450" w:rsidRPr="001F4137" w:rsidRDefault="00E94450" w:rsidP="009574A4">
      <w:pPr>
        <w:pStyle w:val="Style"/>
        <w:numPr>
          <w:ilvl w:val="0"/>
          <w:numId w:val="72"/>
        </w:numPr>
        <w:tabs>
          <w:tab w:val="clear" w:pos="2700"/>
        </w:tabs>
        <w:ind w:left="720"/>
        <w:jc w:val="both"/>
        <w:rPr>
          <w:rFonts w:cs="Arial"/>
          <w:sz w:val="24"/>
        </w:rPr>
      </w:pPr>
      <w:r w:rsidRPr="001F4137">
        <w:rPr>
          <w:rFonts w:cs="Arial"/>
          <w:sz w:val="24"/>
        </w:rPr>
        <w:t xml:space="preserve">A telephone call to a local bank or currency exchange. </w:t>
      </w:r>
    </w:p>
    <w:p w14:paraId="1812079B"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79D" w14:textId="77777777">
        <w:tc>
          <w:tcPr>
            <w:tcW w:w="5000" w:type="pct"/>
          </w:tcPr>
          <w:p w14:paraId="1812079C"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22"/>
              </w:rPr>
            </w:pPr>
            <w:r w:rsidRPr="001F4137">
              <w:rPr>
                <w:rFonts w:ascii="Arial" w:hAnsi="Arial" w:cs="Arial"/>
                <w:b/>
                <w:bCs/>
                <w:sz w:val="22"/>
              </w:rPr>
              <w:lastRenderedPageBreak/>
              <w:t xml:space="preserve">Note:  </w:t>
            </w:r>
            <w:r w:rsidRPr="001F4137">
              <w:rPr>
                <w:rFonts w:ascii="Arial" w:hAnsi="Arial" w:cs="Arial"/>
                <w:sz w:val="22"/>
              </w:rPr>
              <w:t>Assume that the value of the exchange rate remains the same as last verification unless there is reason to believe otherwise.</w:t>
            </w:r>
          </w:p>
        </w:tc>
      </w:tr>
    </w:tbl>
    <w:p w14:paraId="1812079E"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79F" w14:textId="77777777" w:rsidR="00E94450" w:rsidRPr="001F4137" w:rsidRDefault="00E94450" w:rsidP="0059095E">
      <w:pPr>
        <w:pStyle w:val="ManualHeading2"/>
        <w:keepNext w:val="0"/>
        <w:keepLines w:val="0"/>
      </w:pPr>
      <w:bookmarkStart w:id="201" w:name="_Toc149698663"/>
      <w:r w:rsidRPr="001F4137">
        <w:t>401.09.34</w:t>
      </w:r>
      <w:r w:rsidRPr="001F4137">
        <w:tab/>
        <w:t>Income Based on Need (IBON)</w:t>
      </w:r>
      <w:bookmarkEnd w:id="201"/>
    </w:p>
    <w:p w14:paraId="181207A0" w14:textId="77777777" w:rsidR="00E816B9" w:rsidRPr="00F42EEC" w:rsidRDefault="00E816B9" w:rsidP="00E816B9">
      <w:pPr>
        <w:jc w:val="right"/>
        <w:rPr>
          <w:bCs/>
          <w:sz w:val="16"/>
        </w:rPr>
      </w:pPr>
      <w:r w:rsidRPr="00F42EEC">
        <w:rPr>
          <w:bCs/>
          <w:sz w:val="16"/>
        </w:rPr>
        <w:t>(Eff. 02/01/06)</w:t>
      </w:r>
    </w:p>
    <w:p w14:paraId="181207A1" w14:textId="77777777" w:rsidR="00E94450" w:rsidRPr="001F4137" w:rsidRDefault="008A1EA4">
      <w:pPr>
        <w:jc w:val="right"/>
        <w:rPr>
          <w:rFonts w:cs="Arial"/>
        </w:rPr>
      </w:pPr>
      <w:hyperlink r:id="rId117" w:history="1">
        <w:r w:rsidR="00E94450" w:rsidRPr="001F4137">
          <w:rPr>
            <w:rStyle w:val="Hyperlink"/>
            <w:rFonts w:cs="Arial"/>
          </w:rPr>
          <w:t>POMS SI 00830.170</w:t>
        </w:r>
      </w:hyperlink>
    </w:p>
    <w:p w14:paraId="181207A2" w14:textId="77777777" w:rsidR="00E94450" w:rsidRPr="001F4137" w:rsidRDefault="00E94450">
      <w:pPr>
        <w:pStyle w:val="BodyText"/>
        <w:widowControl/>
        <w:autoSpaceDE/>
        <w:autoSpaceDN/>
        <w:adjustRightInd/>
        <w:rPr>
          <w:rFonts w:cs="Arial"/>
          <w:bCs w:val="0"/>
        </w:rPr>
      </w:pPr>
      <w:r w:rsidRPr="001F4137">
        <w:rPr>
          <w:rFonts w:cs="Arial"/>
          <w:bCs w:val="0"/>
        </w:rPr>
        <w:t xml:space="preserve">Income Based on Need (IBON) is assistance: </w:t>
      </w:r>
    </w:p>
    <w:p w14:paraId="181207A3" w14:textId="77777777" w:rsidR="00E94450" w:rsidRPr="001F4137" w:rsidRDefault="00E94450">
      <w:pPr>
        <w:jc w:val="both"/>
        <w:rPr>
          <w:rFonts w:cs="Arial"/>
        </w:rPr>
      </w:pPr>
    </w:p>
    <w:p w14:paraId="181207A4" w14:textId="77777777" w:rsidR="00E94450" w:rsidRPr="001F4137" w:rsidRDefault="00E94450">
      <w:pPr>
        <w:pStyle w:val="QuickA0"/>
        <w:numPr>
          <w:ilvl w:val="0"/>
          <w:numId w:val="97"/>
        </w:numPr>
        <w:jc w:val="both"/>
        <w:rPr>
          <w:rFonts w:cs="Arial"/>
          <w:sz w:val="24"/>
        </w:rPr>
      </w:pPr>
      <w:r w:rsidRPr="001F4137">
        <w:rPr>
          <w:rFonts w:cs="Arial"/>
          <w:sz w:val="24"/>
        </w:rPr>
        <w:t xml:space="preserve">Provided under a program which uses income as a factor of eligibility; and </w:t>
      </w:r>
    </w:p>
    <w:p w14:paraId="181207A5" w14:textId="77777777" w:rsidR="00E94450" w:rsidRPr="001F4137" w:rsidRDefault="00E94450">
      <w:pPr>
        <w:numPr>
          <w:ilvl w:val="0"/>
          <w:numId w:val="97"/>
        </w:numPr>
        <w:jc w:val="both"/>
        <w:rPr>
          <w:rFonts w:cs="Arial"/>
        </w:rPr>
      </w:pPr>
      <w:r w:rsidRPr="001F4137">
        <w:rPr>
          <w:rFonts w:cs="Arial"/>
        </w:rPr>
        <w:t>Funded wholly or partially by the Federal Government or a non-governmental agency (</w:t>
      </w:r>
      <w:r w:rsidR="00824279" w:rsidRPr="001F4137">
        <w:rPr>
          <w:rFonts w:cs="Arial"/>
        </w:rPr>
        <w:t>such as</w:t>
      </w:r>
      <w:r w:rsidRPr="001F4137">
        <w:rPr>
          <w:rFonts w:cs="Arial"/>
        </w:rPr>
        <w:t xml:space="preserve"> Catholic Charities or the Salvation Army) for meeting basic needs (</w:t>
      </w:r>
      <w:r w:rsidR="00824279" w:rsidRPr="001F4137">
        <w:rPr>
          <w:rFonts w:cs="Arial"/>
        </w:rPr>
        <w:t>that is,</w:t>
      </w:r>
      <w:r w:rsidRPr="001F4137">
        <w:rPr>
          <w:rFonts w:cs="Arial"/>
        </w:rPr>
        <w:t xml:space="preserve"> the funds are provided specifically for a formalized program whose general purpose is similar to that of the SSI program). </w:t>
      </w:r>
    </w:p>
    <w:p w14:paraId="181207A6" w14:textId="77777777" w:rsidR="00E94450" w:rsidRPr="001F4137" w:rsidRDefault="00E94450">
      <w:pPr>
        <w:ind w:left="2790" w:hanging="450"/>
        <w:jc w:val="both"/>
        <w:rPr>
          <w:rFonts w:cs="Arial"/>
        </w:rPr>
      </w:pPr>
    </w:p>
    <w:p w14:paraId="181207A7" w14:textId="77777777" w:rsidR="00E94450" w:rsidRPr="001F4137" w:rsidRDefault="00E94450">
      <w:pPr>
        <w:jc w:val="both"/>
        <w:rPr>
          <w:rFonts w:cs="Arial"/>
        </w:rPr>
      </w:pPr>
      <w:r w:rsidRPr="001F4137">
        <w:rPr>
          <w:rFonts w:cs="Arial"/>
        </w:rPr>
        <w:t>Income based on need is counted as income dollar for dollar, unless it is totally excluded by statute (</w:t>
      </w:r>
      <w:r w:rsidR="00824279" w:rsidRPr="001F4137">
        <w:rPr>
          <w:rFonts w:cs="Arial"/>
        </w:rPr>
        <w:t>such as</w:t>
      </w:r>
      <w:r w:rsidRPr="001F4137">
        <w:rPr>
          <w:rFonts w:cs="Arial"/>
        </w:rPr>
        <w:t xml:space="preserve"> food stamps) or excluded under a PASS. The $20 general income exclusion does not apply to IBON. </w:t>
      </w:r>
    </w:p>
    <w:p w14:paraId="181207A8" w14:textId="77777777" w:rsidR="00E94450" w:rsidRPr="001F4137" w:rsidRDefault="00E94450">
      <w:pPr>
        <w:jc w:val="both"/>
        <w:rPr>
          <w:rFonts w:cs="Arial"/>
        </w:rPr>
      </w:pPr>
    </w:p>
    <w:p w14:paraId="181207A9" w14:textId="77777777" w:rsidR="00E94450" w:rsidRPr="001F4137" w:rsidRDefault="00E94450" w:rsidP="00A016CE">
      <w:pPr>
        <w:pStyle w:val="ManualHeading2"/>
        <w:keepNext w:val="0"/>
        <w:keepLines w:val="0"/>
      </w:pPr>
      <w:bookmarkStart w:id="202" w:name="_Toc149698664"/>
      <w:r w:rsidRPr="001F4137">
        <w:t>401.09.35</w:t>
      </w:r>
      <w:r w:rsidRPr="001F4137">
        <w:tab/>
        <w:t>State Assistance Based on Need (SABON)</w:t>
      </w:r>
      <w:bookmarkEnd w:id="202"/>
    </w:p>
    <w:p w14:paraId="181207AA" w14:textId="77777777" w:rsidR="00E816B9" w:rsidRPr="00F42EEC" w:rsidRDefault="00E816B9" w:rsidP="00E816B9">
      <w:pPr>
        <w:jc w:val="right"/>
        <w:rPr>
          <w:bCs/>
          <w:sz w:val="16"/>
        </w:rPr>
      </w:pPr>
      <w:r w:rsidRPr="00F42EEC">
        <w:rPr>
          <w:bCs/>
          <w:sz w:val="16"/>
        </w:rPr>
        <w:t>(Eff. 02/01/06)</w:t>
      </w:r>
    </w:p>
    <w:p w14:paraId="181207AB" w14:textId="77777777" w:rsidR="00E94450" w:rsidRPr="001F4137" w:rsidRDefault="008A1EA4">
      <w:pPr>
        <w:keepNext/>
        <w:keepLines/>
        <w:jc w:val="right"/>
        <w:rPr>
          <w:rFonts w:cs="Arial"/>
        </w:rPr>
      </w:pPr>
      <w:hyperlink r:id="rId118" w:history="1">
        <w:r w:rsidR="00E94450" w:rsidRPr="001F4137">
          <w:rPr>
            <w:rStyle w:val="Hyperlink"/>
            <w:rFonts w:cs="Arial"/>
          </w:rPr>
          <w:t>POMS SI 00830.175</w:t>
        </w:r>
      </w:hyperlink>
    </w:p>
    <w:p w14:paraId="181207AC" w14:textId="77777777" w:rsidR="00E94450" w:rsidRPr="001F4137" w:rsidRDefault="00E94450">
      <w:pPr>
        <w:pStyle w:val="BodyText"/>
        <w:keepNext/>
        <w:keepLines/>
        <w:widowControl/>
        <w:autoSpaceDE/>
        <w:autoSpaceDN/>
        <w:adjustRightInd/>
        <w:rPr>
          <w:rFonts w:cs="Arial"/>
          <w:bCs w:val="0"/>
        </w:rPr>
      </w:pPr>
      <w:r w:rsidRPr="001F4137">
        <w:rPr>
          <w:rFonts w:cs="Arial"/>
          <w:bCs w:val="0"/>
        </w:rPr>
        <w:t xml:space="preserve">SABON is assistance: </w:t>
      </w:r>
    </w:p>
    <w:p w14:paraId="181207AD" w14:textId="77777777" w:rsidR="00E94450" w:rsidRPr="001F4137" w:rsidRDefault="00E94450">
      <w:pPr>
        <w:keepNext/>
        <w:keepLines/>
        <w:jc w:val="both"/>
        <w:rPr>
          <w:rFonts w:cs="Arial"/>
        </w:rPr>
      </w:pPr>
    </w:p>
    <w:p w14:paraId="181207AE" w14:textId="77777777" w:rsidR="00E94450" w:rsidRPr="001F4137" w:rsidRDefault="00E94450">
      <w:pPr>
        <w:pStyle w:val="Style"/>
        <w:keepNext/>
        <w:keepLines/>
        <w:widowControl/>
        <w:numPr>
          <w:ilvl w:val="0"/>
          <w:numId w:val="96"/>
        </w:numPr>
        <w:jc w:val="both"/>
        <w:rPr>
          <w:rFonts w:cs="Arial"/>
          <w:sz w:val="24"/>
        </w:rPr>
      </w:pPr>
      <w:r w:rsidRPr="001F4137">
        <w:rPr>
          <w:rFonts w:cs="Arial"/>
          <w:sz w:val="24"/>
        </w:rPr>
        <w:t xml:space="preserve">Provided under a program which uses income as a factor of eligibility; and </w:t>
      </w:r>
    </w:p>
    <w:p w14:paraId="181207AF" w14:textId="77777777" w:rsidR="00E94450" w:rsidRPr="001F4137" w:rsidRDefault="00E94450">
      <w:pPr>
        <w:pStyle w:val="Style"/>
        <w:numPr>
          <w:ilvl w:val="0"/>
          <w:numId w:val="96"/>
        </w:numPr>
        <w:jc w:val="both"/>
        <w:rPr>
          <w:rFonts w:cs="Arial"/>
          <w:sz w:val="24"/>
        </w:rPr>
      </w:pPr>
      <w:r w:rsidRPr="001F4137">
        <w:rPr>
          <w:rFonts w:cs="Arial"/>
          <w:sz w:val="24"/>
        </w:rPr>
        <w:t xml:space="preserve">Funded wholly by a state (including the </w:t>
      </w:r>
      <w:smartTag w:uri="urn:schemas-microsoft-com:office:smarttags" w:element="State">
        <w:r w:rsidRPr="001F4137">
          <w:rPr>
            <w:rFonts w:cs="Arial"/>
            <w:sz w:val="24"/>
          </w:rPr>
          <w:t>District of Columbia</w:t>
        </w:r>
      </w:smartTag>
      <w:r w:rsidRPr="001F4137">
        <w:rPr>
          <w:rFonts w:cs="Arial"/>
          <w:sz w:val="24"/>
        </w:rPr>
        <w:t xml:space="preserve">, Indian tribes and the </w:t>
      </w:r>
      <w:smartTag w:uri="urn:schemas-microsoft-com:office:smarttags" w:element="place">
        <w:r w:rsidRPr="001F4137">
          <w:rPr>
            <w:rFonts w:cs="Arial"/>
            <w:sz w:val="24"/>
          </w:rPr>
          <w:t>Northern Mariana Islands</w:t>
        </w:r>
      </w:smartTag>
      <w:r w:rsidRPr="001F4137">
        <w:rPr>
          <w:rFonts w:cs="Arial"/>
          <w:sz w:val="24"/>
        </w:rPr>
        <w:t xml:space="preserve">), a political subdivision of a state, or a combination of such jurisdictions. </w:t>
      </w:r>
    </w:p>
    <w:p w14:paraId="181207B0" w14:textId="77777777" w:rsidR="00E94450" w:rsidRPr="001F4137" w:rsidRDefault="00E94450">
      <w:pPr>
        <w:jc w:val="both"/>
        <w:rPr>
          <w:rFonts w:cs="Arial"/>
        </w:rPr>
      </w:pPr>
      <w:r w:rsidRPr="001F4137">
        <w:rPr>
          <w:rFonts w:cs="Arial"/>
        </w:rPr>
        <w:tab/>
      </w:r>
      <w:r w:rsidRPr="001F4137">
        <w:rPr>
          <w:rFonts w:cs="Arial"/>
        </w:rPr>
        <w:tab/>
      </w:r>
      <w:r w:rsidRPr="001F4137">
        <w:rPr>
          <w:rFonts w:cs="Arial"/>
        </w:rPr>
        <w:tab/>
      </w:r>
      <w:r w:rsidRPr="001F4137">
        <w:rPr>
          <w:rFonts w:cs="Arial"/>
        </w:rPr>
        <w:tab/>
      </w:r>
      <w:r w:rsidRPr="001F4137">
        <w:rPr>
          <w:rFonts w:cs="Arial"/>
        </w:rPr>
        <w:tab/>
      </w:r>
      <w:r w:rsidRPr="001F4137">
        <w:rPr>
          <w:rFonts w:cs="Arial"/>
        </w:rPr>
        <w:tab/>
      </w:r>
      <w:r w:rsidRPr="001F4137">
        <w:rPr>
          <w:rFonts w:cs="Arial"/>
        </w:rPr>
        <w:tab/>
      </w:r>
    </w:p>
    <w:p w14:paraId="181207B1" w14:textId="77777777" w:rsidR="00E94450" w:rsidRPr="001F4137" w:rsidRDefault="00E94450">
      <w:pPr>
        <w:jc w:val="both"/>
        <w:rPr>
          <w:rFonts w:cs="Arial"/>
        </w:rPr>
      </w:pPr>
      <w:r w:rsidRPr="001F4137">
        <w:rPr>
          <w:rFonts w:cs="Arial"/>
        </w:rPr>
        <w:t>If a program uses income to determine payment amount but not eligibility, it is not SABON (</w:t>
      </w:r>
      <w:r w:rsidR="00824279" w:rsidRPr="001F4137">
        <w:rPr>
          <w:rFonts w:cs="Arial"/>
        </w:rPr>
        <w:t>such as</w:t>
      </w:r>
      <w:r w:rsidRPr="001F4137">
        <w:rPr>
          <w:rFonts w:cs="Arial"/>
        </w:rPr>
        <w:t xml:space="preserve"> some crime victims compensation programs).  </w:t>
      </w:r>
    </w:p>
    <w:p w14:paraId="181207B2" w14:textId="77777777" w:rsidR="00E94450" w:rsidRPr="001F4137" w:rsidRDefault="00E94450">
      <w:pPr>
        <w:jc w:val="both"/>
        <w:rPr>
          <w:rFonts w:cs="Arial"/>
        </w:rPr>
      </w:pPr>
    </w:p>
    <w:p w14:paraId="181207B3" w14:textId="77777777" w:rsidR="00E94450" w:rsidRPr="001F4137" w:rsidRDefault="00E94450">
      <w:pPr>
        <w:jc w:val="both"/>
        <w:rPr>
          <w:rFonts w:cs="Arial"/>
        </w:rPr>
      </w:pPr>
      <w:r w:rsidRPr="001F4137">
        <w:rPr>
          <w:rFonts w:cs="Arial"/>
        </w:rPr>
        <w:t>State Assistance Based on Need is not counted as income.</w:t>
      </w:r>
    </w:p>
    <w:p w14:paraId="181207B4" w14:textId="77777777" w:rsidR="00E94450" w:rsidRPr="001F4137" w:rsidRDefault="00E94450">
      <w:pPr>
        <w:jc w:val="both"/>
        <w:rPr>
          <w:rFonts w:cs="Arial"/>
        </w:rPr>
      </w:pPr>
    </w:p>
    <w:p w14:paraId="181207B5" w14:textId="77777777" w:rsidR="00E94450" w:rsidRPr="001F4137" w:rsidRDefault="00E94450">
      <w:pPr>
        <w:pStyle w:val="ManualHeading2"/>
      </w:pPr>
      <w:bookmarkStart w:id="203" w:name="_Toc149698665"/>
      <w:r w:rsidRPr="001F4137">
        <w:t>401.09.36</w:t>
      </w:r>
      <w:r w:rsidRPr="001F4137">
        <w:tab/>
        <w:t>Work Relief (Workfare) Programs</w:t>
      </w:r>
      <w:bookmarkEnd w:id="203"/>
    </w:p>
    <w:p w14:paraId="181207B6" w14:textId="77777777" w:rsidR="00041C92" w:rsidRPr="00041C92" w:rsidRDefault="00041C92">
      <w:pPr>
        <w:ind w:left="2340" w:hanging="1350"/>
        <w:jc w:val="right"/>
        <w:rPr>
          <w:bCs/>
          <w:sz w:val="16"/>
        </w:rPr>
      </w:pPr>
      <w:r w:rsidRPr="00041C92">
        <w:rPr>
          <w:bCs/>
          <w:sz w:val="16"/>
        </w:rPr>
        <w:t>(Eff. 02/01/06)</w:t>
      </w:r>
    </w:p>
    <w:p w14:paraId="181207B7" w14:textId="77777777" w:rsidR="00E94450" w:rsidRPr="001F4137" w:rsidRDefault="008A1EA4">
      <w:pPr>
        <w:ind w:left="2340" w:hanging="1350"/>
        <w:jc w:val="right"/>
        <w:rPr>
          <w:rFonts w:cs="Arial"/>
        </w:rPr>
      </w:pPr>
      <w:hyperlink r:id="rId119" w:history="1">
        <w:r w:rsidR="00E94450" w:rsidRPr="001F4137">
          <w:rPr>
            <w:rStyle w:val="Hyperlink"/>
            <w:rFonts w:cs="Arial"/>
          </w:rPr>
          <w:t>POMS SI 00830.185</w:t>
        </w:r>
      </w:hyperlink>
    </w:p>
    <w:p w14:paraId="181207B8" w14:textId="77777777" w:rsidR="00E94450" w:rsidRPr="001F4137" w:rsidRDefault="00E94450">
      <w:pPr>
        <w:pStyle w:val="BodyText2"/>
        <w:rPr>
          <w:rFonts w:cs="Arial"/>
          <w:b w:val="0"/>
          <w:bCs/>
        </w:rPr>
      </w:pPr>
      <w:r w:rsidRPr="001F4137">
        <w:rPr>
          <w:rFonts w:cs="Arial"/>
          <w:b w:val="0"/>
          <w:bCs/>
        </w:rPr>
        <w:t>Many governmental assistance programs require that certain beneficiaries work in exchange for the assistance provided. Most often, the amount of the assistance payment is divided by the minimum wage and the beneficiary performing some required service for the resulting number of hours. Usually a participant in such a work program is given money to cover any expenses incurred (</w:t>
      </w:r>
      <w:r w:rsidR="00824279" w:rsidRPr="001F4137">
        <w:rPr>
          <w:rFonts w:cs="Arial"/>
          <w:b w:val="0"/>
          <w:bCs/>
        </w:rPr>
        <w:t>such as</w:t>
      </w:r>
      <w:r w:rsidRPr="001F4137">
        <w:rPr>
          <w:rFonts w:cs="Arial"/>
          <w:b w:val="0"/>
          <w:bCs/>
        </w:rPr>
        <w:t xml:space="preserve"> carfare, speci</w:t>
      </w:r>
      <w:r w:rsidR="00824279" w:rsidRPr="001F4137">
        <w:rPr>
          <w:rFonts w:cs="Arial"/>
          <w:b w:val="0"/>
          <w:bCs/>
        </w:rPr>
        <w:t>al clothing, miscellaneous.</w:t>
      </w:r>
      <w:r w:rsidRPr="001F4137">
        <w:rPr>
          <w:rFonts w:cs="Arial"/>
          <w:b w:val="0"/>
          <w:bCs/>
        </w:rPr>
        <w:t>)</w:t>
      </w:r>
    </w:p>
    <w:p w14:paraId="181207B9" w14:textId="77777777" w:rsidR="00E94450" w:rsidRPr="001F4137" w:rsidRDefault="00E94450">
      <w:pPr>
        <w:jc w:val="both"/>
        <w:rPr>
          <w:rFonts w:cs="Arial"/>
          <w:bCs/>
        </w:rPr>
      </w:pPr>
    </w:p>
    <w:p w14:paraId="181207BA" w14:textId="77777777" w:rsidR="00E94450" w:rsidRPr="001F4137" w:rsidRDefault="00E94450">
      <w:pPr>
        <w:pStyle w:val="BodyText2"/>
        <w:rPr>
          <w:rFonts w:cs="Arial"/>
          <w:b w:val="0"/>
          <w:bCs/>
        </w:rPr>
      </w:pPr>
      <w:r w:rsidRPr="001F4137">
        <w:rPr>
          <w:rFonts w:cs="Arial"/>
          <w:b w:val="0"/>
          <w:bCs/>
        </w:rPr>
        <w:t xml:space="preserve">The fact that an individual is required to work in exchange for an income based on need or assistance based on need payment does not change the nature of the payment. The </w:t>
      </w:r>
      <w:r w:rsidRPr="001F4137">
        <w:rPr>
          <w:rFonts w:cs="Arial"/>
          <w:b w:val="0"/>
          <w:bCs/>
        </w:rPr>
        <w:lastRenderedPageBreak/>
        <w:t xml:space="preserve">payment in such situations is an assistance payment and is not counted as unearned income. </w:t>
      </w:r>
    </w:p>
    <w:p w14:paraId="181207BB" w14:textId="77777777" w:rsidR="00E94450" w:rsidRPr="001F4137" w:rsidRDefault="00E94450">
      <w:pPr>
        <w:jc w:val="both"/>
        <w:rPr>
          <w:rFonts w:cs="Arial"/>
        </w:rPr>
      </w:pPr>
    </w:p>
    <w:p w14:paraId="181207BC" w14:textId="77777777" w:rsidR="00E94450" w:rsidRPr="001F4137" w:rsidRDefault="00E94450">
      <w:pPr>
        <w:pStyle w:val="ManualHeading2"/>
      </w:pPr>
      <w:bookmarkStart w:id="204" w:name="_Toc149698666"/>
      <w:r w:rsidRPr="001F4137">
        <w:t>401.09.37</w:t>
      </w:r>
      <w:r w:rsidRPr="001F4137">
        <w:tab/>
        <w:t>Foster Care and Adoption Assistance</w:t>
      </w:r>
      <w:bookmarkEnd w:id="204"/>
    </w:p>
    <w:p w14:paraId="181207BD" w14:textId="77777777" w:rsidR="00041C92" w:rsidRPr="00041C92" w:rsidRDefault="00041C92" w:rsidP="00041C92">
      <w:pPr>
        <w:ind w:left="2340" w:hanging="1350"/>
        <w:jc w:val="right"/>
        <w:rPr>
          <w:bCs/>
          <w:sz w:val="16"/>
        </w:rPr>
      </w:pPr>
      <w:r w:rsidRPr="00041C92">
        <w:rPr>
          <w:bCs/>
          <w:sz w:val="16"/>
        </w:rPr>
        <w:t>(Eff. 02/01/06)</w:t>
      </w:r>
    </w:p>
    <w:p w14:paraId="181207BE" w14:textId="77777777" w:rsidR="00E94450" w:rsidRPr="001F4137" w:rsidRDefault="008A1EA4">
      <w:pPr>
        <w:pStyle w:val="BodyText"/>
        <w:jc w:val="right"/>
        <w:rPr>
          <w:rFonts w:cs="Arial"/>
          <w:b/>
          <w:bCs w:val="0"/>
        </w:rPr>
      </w:pPr>
      <w:hyperlink r:id="rId120" w:history="1">
        <w:r w:rsidR="00E94450" w:rsidRPr="001F4137">
          <w:rPr>
            <w:rStyle w:val="Hyperlink"/>
            <w:rFonts w:cs="Arial"/>
          </w:rPr>
          <w:t>POMS SI 00830.410</w:t>
        </w:r>
      </w:hyperlink>
    </w:p>
    <w:p w14:paraId="181207BF" w14:textId="77777777" w:rsidR="00E94450" w:rsidRPr="001F4137" w:rsidRDefault="00E94450">
      <w:pPr>
        <w:pStyle w:val="BodyText2"/>
        <w:rPr>
          <w:rFonts w:cs="Arial"/>
          <w:b w:val="0"/>
          <w:bCs/>
        </w:rPr>
      </w:pPr>
      <w:r w:rsidRPr="001F4137">
        <w:rPr>
          <w:rFonts w:cs="Arial"/>
          <w:b w:val="0"/>
          <w:bCs/>
        </w:rPr>
        <w:t xml:space="preserve">An individual is considered to be in foster care when: </w:t>
      </w:r>
    </w:p>
    <w:p w14:paraId="181207C0" w14:textId="77777777" w:rsidR="00E94450" w:rsidRPr="001F4137" w:rsidRDefault="00E94450">
      <w:pPr>
        <w:jc w:val="both"/>
        <w:rPr>
          <w:rFonts w:cs="Arial"/>
          <w:b/>
          <w:bCs/>
        </w:rPr>
      </w:pPr>
    </w:p>
    <w:p w14:paraId="181207C1" w14:textId="77777777" w:rsidR="00E94450" w:rsidRPr="001F4137" w:rsidRDefault="00E94450">
      <w:pPr>
        <w:pStyle w:val="Style"/>
        <w:widowControl/>
        <w:numPr>
          <w:ilvl w:val="0"/>
          <w:numId w:val="123"/>
        </w:numPr>
        <w:jc w:val="both"/>
        <w:rPr>
          <w:rFonts w:cs="Arial"/>
          <w:sz w:val="24"/>
        </w:rPr>
      </w:pPr>
      <w:r w:rsidRPr="001F4137">
        <w:rPr>
          <w:rFonts w:cs="Arial"/>
          <w:sz w:val="24"/>
        </w:rPr>
        <w:t xml:space="preserve">A public or private nonprofit agency places the individual under a specific placement program; and </w:t>
      </w:r>
    </w:p>
    <w:p w14:paraId="181207C2" w14:textId="77777777" w:rsidR="00E94450" w:rsidRPr="001F4137" w:rsidRDefault="00E94450">
      <w:pPr>
        <w:pStyle w:val="Style"/>
        <w:widowControl/>
        <w:numPr>
          <w:ilvl w:val="0"/>
          <w:numId w:val="123"/>
        </w:numPr>
        <w:jc w:val="both"/>
        <w:rPr>
          <w:rFonts w:cs="Arial"/>
          <w:sz w:val="24"/>
        </w:rPr>
      </w:pPr>
      <w:r w:rsidRPr="001F4137">
        <w:rPr>
          <w:rFonts w:cs="Arial"/>
          <w:sz w:val="24"/>
        </w:rPr>
        <w:t xml:space="preserve">The placement is in a home or facility which is licensed or otherwise approved by the State to provide care; and </w:t>
      </w:r>
    </w:p>
    <w:p w14:paraId="181207C3" w14:textId="77777777" w:rsidR="00E94450" w:rsidRPr="001F4137" w:rsidRDefault="00E94450">
      <w:pPr>
        <w:pStyle w:val="Style"/>
        <w:widowControl/>
        <w:numPr>
          <w:ilvl w:val="0"/>
          <w:numId w:val="123"/>
        </w:numPr>
        <w:jc w:val="both"/>
        <w:rPr>
          <w:rFonts w:cs="Arial"/>
          <w:sz w:val="24"/>
        </w:rPr>
      </w:pPr>
      <w:r w:rsidRPr="001F4137">
        <w:rPr>
          <w:rFonts w:cs="Arial"/>
          <w:sz w:val="24"/>
        </w:rPr>
        <w:t>The placing agency retains responsibility for continuing supervision of the need for such placement and the care provided.</w:t>
      </w:r>
    </w:p>
    <w:p w14:paraId="181207C4" w14:textId="77777777" w:rsidR="00E94450" w:rsidRPr="001F4137" w:rsidRDefault="00E94450">
      <w:pPr>
        <w:pStyle w:val="Style"/>
        <w:widowControl/>
        <w:ind w:left="0" w:firstLine="0"/>
        <w:jc w:val="both"/>
        <w:rPr>
          <w:rFonts w:cs="Arial"/>
          <w:sz w:val="24"/>
        </w:rPr>
      </w:pPr>
      <w:r w:rsidRPr="001F4137">
        <w:rPr>
          <w:rFonts w:cs="Arial"/>
          <w:sz w:val="24"/>
        </w:rPr>
        <w:t xml:space="preserve"> </w:t>
      </w:r>
    </w:p>
    <w:p w14:paraId="181207C5" w14:textId="77777777" w:rsidR="00E94450" w:rsidRPr="001F4137" w:rsidRDefault="00E94450">
      <w:pPr>
        <w:pStyle w:val="BodyText"/>
        <w:widowControl/>
        <w:autoSpaceDE/>
        <w:autoSpaceDN/>
        <w:adjustRightInd/>
        <w:rPr>
          <w:rFonts w:cs="Arial"/>
          <w:bCs w:val="0"/>
        </w:rPr>
      </w:pPr>
      <w:r w:rsidRPr="001F4137">
        <w:rPr>
          <w:rFonts w:cs="Arial"/>
          <w:bCs w:val="0"/>
        </w:rPr>
        <w:t xml:space="preserve">A foster care payment is a payment made to the foster care provider for meeting the needs of the individual in care. </w:t>
      </w:r>
    </w:p>
    <w:p w14:paraId="181207C6" w14:textId="77777777" w:rsidR="00E94450" w:rsidRPr="001F4137" w:rsidRDefault="00E94450">
      <w:pPr>
        <w:jc w:val="both"/>
        <w:rPr>
          <w:rFonts w:cs="Arial"/>
          <w:b/>
          <w:bCs/>
        </w:rPr>
      </w:pPr>
    </w:p>
    <w:p w14:paraId="181207C7"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r w:rsidRPr="001F4137">
        <w:rPr>
          <w:rFonts w:ascii="Arial" w:hAnsi="Arial" w:cs="Arial"/>
        </w:rPr>
        <w:t>An agency may make an additional payment to the foster care provider for his/her own use (</w:t>
      </w:r>
      <w:r w:rsidR="00824279" w:rsidRPr="001F4137">
        <w:rPr>
          <w:rFonts w:ascii="Arial" w:hAnsi="Arial" w:cs="Arial"/>
        </w:rPr>
        <w:t>such as</w:t>
      </w:r>
      <w:r w:rsidRPr="001F4137">
        <w:rPr>
          <w:rFonts w:ascii="Arial" w:hAnsi="Arial" w:cs="Arial"/>
        </w:rPr>
        <w:t xml:space="preserve"> an incentive or service payment not intended to support the child). While these two payments may be combined and termed the "foster care payment" by the issuing agency, only the part that is provided to meet the needs of the individual in care is the foster care payment. Treatment of foster care payments depends on the funding source of the payments, the purpose of the payments, and whether the SSI beneficiary is the provider or beneficiary of the care. </w:t>
      </w:r>
    </w:p>
    <w:p w14:paraId="181207C8" w14:textId="77777777" w:rsidR="00E94450" w:rsidRPr="001F4137" w:rsidRDefault="00E94450">
      <w:pPr>
        <w:jc w:val="both"/>
        <w:rPr>
          <w:rFonts w:cs="Arial"/>
          <w:b/>
          <w:bCs/>
        </w:rPr>
      </w:pPr>
    </w:p>
    <w:p w14:paraId="181207C9" w14:textId="77777777" w:rsidR="00E94450" w:rsidRPr="001F4137" w:rsidRDefault="00E94450">
      <w:pPr>
        <w:pStyle w:val="BodyText"/>
        <w:widowControl/>
        <w:autoSpaceDE/>
        <w:autoSpaceDN/>
        <w:adjustRightInd/>
        <w:rPr>
          <w:rFonts w:cs="Arial"/>
          <w:bCs w:val="0"/>
        </w:rPr>
      </w:pPr>
      <w:r w:rsidRPr="001F4137">
        <w:rPr>
          <w:rFonts w:cs="Arial"/>
          <w:bCs w:val="0"/>
        </w:rPr>
        <w:t>The following is a listing of different types of foster care and adoption assistance situations and their funding source:</w:t>
      </w:r>
    </w:p>
    <w:p w14:paraId="181207CA" w14:textId="77777777" w:rsidR="00E94450" w:rsidRPr="001F4137" w:rsidRDefault="00E94450">
      <w:pPr>
        <w:jc w:val="both"/>
        <w:rPr>
          <w:rFonts w:cs="Arial"/>
          <w:b/>
          <w:bCs/>
        </w:rPr>
      </w:pPr>
    </w:p>
    <w:p w14:paraId="181207CB" w14:textId="77777777" w:rsidR="00E94450" w:rsidRPr="001F4137" w:rsidRDefault="00E94450" w:rsidP="009574A4">
      <w:pPr>
        <w:pStyle w:val="QuickA0"/>
        <w:widowControl/>
        <w:numPr>
          <w:ilvl w:val="0"/>
          <w:numId w:val="25"/>
        </w:numPr>
        <w:tabs>
          <w:tab w:val="clear" w:pos="936"/>
        </w:tabs>
        <w:ind w:left="360"/>
        <w:jc w:val="both"/>
        <w:rPr>
          <w:rFonts w:cs="Arial"/>
          <w:b/>
          <w:bCs/>
          <w:sz w:val="24"/>
        </w:rPr>
      </w:pPr>
      <w:r w:rsidRPr="001F4137">
        <w:rPr>
          <w:rFonts w:cs="Arial"/>
          <w:b/>
          <w:bCs/>
          <w:sz w:val="24"/>
        </w:rPr>
        <w:t>Title IV-E Foster Care Payments</w:t>
      </w:r>
    </w:p>
    <w:p w14:paraId="181207CC" w14:textId="77777777" w:rsidR="00E94450" w:rsidRPr="001F4137" w:rsidRDefault="00E94450" w:rsidP="009574A4">
      <w:pPr>
        <w:pStyle w:val="Style"/>
        <w:widowControl/>
        <w:numPr>
          <w:ilvl w:val="0"/>
          <w:numId w:val="26"/>
        </w:numPr>
        <w:tabs>
          <w:tab w:val="clear" w:pos="936"/>
        </w:tabs>
        <w:ind w:left="720"/>
        <w:jc w:val="both"/>
        <w:rPr>
          <w:rFonts w:cs="Arial"/>
          <w:sz w:val="24"/>
        </w:rPr>
      </w:pPr>
      <w:r w:rsidRPr="001F4137">
        <w:rPr>
          <w:rFonts w:cs="Arial"/>
          <w:sz w:val="24"/>
        </w:rPr>
        <w:t>For the individual in care, foster care payments made under Title IV-E are considered Federally-funded income based on need to the individual in care. This income is not subject to the $20 general income exclusion and is not ISM.</w:t>
      </w:r>
    </w:p>
    <w:p w14:paraId="181207CD" w14:textId="77777777" w:rsidR="00E94450" w:rsidRPr="001F4137" w:rsidRDefault="00E94450" w:rsidP="009574A4">
      <w:pPr>
        <w:pStyle w:val="Style"/>
        <w:widowControl/>
        <w:numPr>
          <w:ilvl w:val="0"/>
          <w:numId w:val="26"/>
        </w:numPr>
        <w:tabs>
          <w:tab w:val="clear" w:pos="936"/>
        </w:tabs>
        <w:ind w:left="720"/>
        <w:jc w:val="both"/>
        <w:rPr>
          <w:rFonts w:cs="Arial"/>
          <w:sz w:val="24"/>
        </w:rPr>
      </w:pPr>
      <w:r w:rsidRPr="001F4137">
        <w:rPr>
          <w:rFonts w:cs="Arial"/>
          <w:sz w:val="24"/>
        </w:rPr>
        <w:t xml:space="preserve">Payments made under Section 477 of Title IV-E (Independent Living Initiatives) are cash assistance from a governmental social services program and, therefore, are not counted as income. </w:t>
      </w:r>
    </w:p>
    <w:p w14:paraId="181207CE" w14:textId="77777777" w:rsidR="00E94450" w:rsidRPr="001F4137" w:rsidRDefault="00E94450" w:rsidP="009574A4">
      <w:pPr>
        <w:pStyle w:val="Style"/>
        <w:widowControl/>
        <w:numPr>
          <w:ilvl w:val="0"/>
          <w:numId w:val="26"/>
        </w:numPr>
        <w:tabs>
          <w:tab w:val="clear" w:pos="936"/>
        </w:tabs>
        <w:ind w:left="720"/>
        <w:jc w:val="both"/>
        <w:rPr>
          <w:rFonts w:cs="Arial"/>
          <w:sz w:val="24"/>
        </w:rPr>
      </w:pPr>
      <w:r w:rsidRPr="001F4137">
        <w:rPr>
          <w:rFonts w:cs="Arial"/>
          <w:sz w:val="24"/>
        </w:rPr>
        <w:t xml:space="preserve">For the foster care provider, foster care payments are not income to the provider. Amounts paid to a provider of foster care in excess of the foster care payment are counted as income to the provider. </w:t>
      </w:r>
    </w:p>
    <w:p w14:paraId="181207CF" w14:textId="77777777" w:rsidR="00E94450" w:rsidRPr="001F4137" w:rsidRDefault="00E94450" w:rsidP="00665227">
      <w:pPr>
        <w:pStyle w:val="Style"/>
        <w:widowControl/>
        <w:ind w:left="360" w:hanging="360"/>
        <w:rPr>
          <w:rFonts w:cs="Arial"/>
          <w:sz w:val="24"/>
        </w:rPr>
      </w:pPr>
    </w:p>
    <w:p w14:paraId="181207D0" w14:textId="77777777" w:rsidR="00E94450" w:rsidRPr="001F4137" w:rsidRDefault="00E94450" w:rsidP="009574A4">
      <w:pPr>
        <w:keepNext/>
        <w:numPr>
          <w:ilvl w:val="0"/>
          <w:numId w:val="25"/>
        </w:numPr>
        <w:tabs>
          <w:tab w:val="clear" w:pos="936"/>
        </w:tabs>
        <w:ind w:left="360"/>
        <w:jc w:val="both"/>
        <w:rPr>
          <w:rFonts w:cs="Arial"/>
          <w:b/>
          <w:bCs/>
        </w:rPr>
      </w:pPr>
      <w:r w:rsidRPr="001F4137">
        <w:rPr>
          <w:rFonts w:cs="Arial"/>
          <w:b/>
          <w:bCs/>
        </w:rPr>
        <w:lastRenderedPageBreak/>
        <w:t>Title IV-B or Title XX Foster Care Payments</w:t>
      </w:r>
    </w:p>
    <w:p w14:paraId="181207D1" w14:textId="77777777" w:rsidR="00E94450" w:rsidRPr="001F4137" w:rsidRDefault="00E94450" w:rsidP="009574A4">
      <w:pPr>
        <w:pStyle w:val="Style"/>
        <w:keepNext/>
        <w:widowControl/>
        <w:numPr>
          <w:ilvl w:val="0"/>
          <w:numId w:val="27"/>
        </w:numPr>
        <w:tabs>
          <w:tab w:val="clear" w:pos="1080"/>
        </w:tabs>
        <w:ind w:left="720"/>
        <w:jc w:val="both"/>
        <w:rPr>
          <w:rFonts w:cs="Arial"/>
          <w:sz w:val="24"/>
        </w:rPr>
      </w:pPr>
      <w:r w:rsidRPr="001F4137">
        <w:rPr>
          <w:rFonts w:cs="Arial"/>
          <w:sz w:val="24"/>
        </w:rPr>
        <w:t xml:space="preserve">Foster care payments involving funds provided under Title IV-BB or Title XX of the Social Security Act are social services and are not income. </w:t>
      </w:r>
    </w:p>
    <w:p w14:paraId="181207D2" w14:textId="77777777" w:rsidR="00E94450" w:rsidRPr="001F4137" w:rsidRDefault="00E94450">
      <w:pPr>
        <w:pStyle w:val="Style"/>
        <w:widowControl/>
        <w:ind w:left="360" w:hanging="360"/>
        <w:jc w:val="both"/>
        <w:rPr>
          <w:rFonts w:cs="Arial"/>
          <w:sz w:val="24"/>
        </w:rPr>
      </w:pPr>
    </w:p>
    <w:p w14:paraId="181207D3" w14:textId="77777777" w:rsidR="00E94450" w:rsidRPr="001F4137" w:rsidRDefault="00E94450" w:rsidP="009574A4">
      <w:pPr>
        <w:pStyle w:val="Style"/>
        <w:widowControl/>
        <w:numPr>
          <w:ilvl w:val="0"/>
          <w:numId w:val="25"/>
        </w:numPr>
        <w:tabs>
          <w:tab w:val="clear" w:pos="936"/>
        </w:tabs>
        <w:ind w:left="360"/>
        <w:jc w:val="both"/>
        <w:rPr>
          <w:rFonts w:cs="Arial"/>
          <w:b/>
          <w:bCs/>
          <w:sz w:val="24"/>
        </w:rPr>
      </w:pPr>
      <w:r w:rsidRPr="001F4137">
        <w:rPr>
          <w:rFonts w:cs="Arial"/>
          <w:b/>
          <w:bCs/>
          <w:sz w:val="24"/>
        </w:rPr>
        <w:t>Other Foster Care Payments</w:t>
      </w:r>
    </w:p>
    <w:p w14:paraId="181207D4" w14:textId="77777777" w:rsidR="00E94450" w:rsidRPr="001F4137" w:rsidRDefault="00E94450" w:rsidP="009574A4">
      <w:pPr>
        <w:pStyle w:val="Style"/>
        <w:widowControl/>
        <w:numPr>
          <w:ilvl w:val="0"/>
          <w:numId w:val="28"/>
        </w:numPr>
        <w:tabs>
          <w:tab w:val="clear" w:pos="1080"/>
        </w:tabs>
        <w:ind w:left="720"/>
        <w:jc w:val="both"/>
        <w:rPr>
          <w:rFonts w:cs="Arial"/>
          <w:sz w:val="24"/>
        </w:rPr>
      </w:pPr>
      <w:r w:rsidRPr="001F4137">
        <w:rPr>
          <w:rFonts w:cs="Arial"/>
          <w:sz w:val="24"/>
        </w:rPr>
        <w:t>Foster care payments not included above are subject to the general rules pertaining to income and income exclusions.</w:t>
      </w:r>
    </w:p>
    <w:p w14:paraId="181207D5" w14:textId="77777777" w:rsidR="00E94450" w:rsidRPr="001F4137" w:rsidRDefault="00E94450">
      <w:pPr>
        <w:pStyle w:val="Style"/>
        <w:widowControl/>
        <w:ind w:left="360" w:hanging="360"/>
        <w:jc w:val="both"/>
        <w:rPr>
          <w:rFonts w:cs="Arial"/>
          <w:sz w:val="24"/>
        </w:rPr>
      </w:pPr>
    </w:p>
    <w:p w14:paraId="181207D6" w14:textId="77777777" w:rsidR="00E94450" w:rsidRPr="001F4137" w:rsidRDefault="00E94450" w:rsidP="009574A4">
      <w:pPr>
        <w:numPr>
          <w:ilvl w:val="0"/>
          <w:numId w:val="25"/>
        </w:numPr>
        <w:tabs>
          <w:tab w:val="clear" w:pos="936"/>
        </w:tabs>
        <w:ind w:left="360"/>
        <w:jc w:val="both"/>
        <w:rPr>
          <w:rFonts w:cs="Arial"/>
          <w:b/>
          <w:bCs/>
        </w:rPr>
      </w:pPr>
      <w:r w:rsidRPr="001F4137">
        <w:rPr>
          <w:rFonts w:cs="Arial"/>
          <w:b/>
          <w:bCs/>
        </w:rPr>
        <w:t>Adoption Assistance Under Title IV-E</w:t>
      </w:r>
    </w:p>
    <w:p w14:paraId="181207D7" w14:textId="77777777" w:rsidR="00E94450" w:rsidRPr="001F4137" w:rsidRDefault="00E94450" w:rsidP="009574A4">
      <w:pPr>
        <w:pStyle w:val="Style"/>
        <w:widowControl/>
        <w:numPr>
          <w:ilvl w:val="0"/>
          <w:numId w:val="28"/>
        </w:numPr>
        <w:tabs>
          <w:tab w:val="clear" w:pos="1080"/>
        </w:tabs>
        <w:ind w:left="720"/>
        <w:jc w:val="both"/>
        <w:rPr>
          <w:rFonts w:cs="Arial"/>
          <w:sz w:val="24"/>
        </w:rPr>
      </w:pPr>
      <w:r w:rsidRPr="001F4137">
        <w:rPr>
          <w:rFonts w:cs="Arial"/>
          <w:sz w:val="24"/>
        </w:rPr>
        <w:t xml:space="preserve">Adoption assistance cash payments made to adoptive parents under Title IV-E are Federally-funded income based on need to the adopted child. This income is not subject to the $20 general income exclusion and the Presumed Maximum Value (PMV) cannot be applied. Therefore, the total payment is considered cash income to the individual and is counted dollar for dollar. </w:t>
      </w:r>
    </w:p>
    <w:p w14:paraId="181207D8" w14:textId="77777777" w:rsidR="00E94450" w:rsidRPr="001F4137" w:rsidRDefault="00E94450">
      <w:pPr>
        <w:pStyle w:val="Style"/>
        <w:widowControl/>
        <w:ind w:left="0" w:firstLine="0"/>
        <w:jc w:val="both"/>
        <w:rPr>
          <w:rFonts w:cs="Arial"/>
          <w:b/>
          <w:bCs/>
        </w:rPr>
      </w:pPr>
    </w:p>
    <w:p w14:paraId="181207D9" w14:textId="77777777" w:rsidR="00E94450" w:rsidRPr="001F4137" w:rsidRDefault="00E94450">
      <w:pPr>
        <w:ind w:left="720"/>
        <w:jc w:val="both"/>
        <w:rPr>
          <w:rFonts w:cs="Arial"/>
        </w:rPr>
      </w:pPr>
      <w:r w:rsidRPr="001F4137">
        <w:rPr>
          <w:rFonts w:cs="Arial"/>
        </w:rPr>
        <w:t xml:space="preserve">In addition to a cash payment to the adoptive parents, social services may be provided under Title IV-E. Social services are not counted as income. </w:t>
      </w:r>
    </w:p>
    <w:p w14:paraId="181207DA" w14:textId="77777777" w:rsidR="00E94450" w:rsidRPr="001F4137" w:rsidRDefault="00E94450">
      <w:pPr>
        <w:ind w:left="360" w:hanging="360"/>
        <w:jc w:val="both"/>
        <w:rPr>
          <w:rFonts w:cs="Arial"/>
          <w:b/>
          <w:bCs/>
        </w:rPr>
      </w:pPr>
    </w:p>
    <w:p w14:paraId="181207DB" w14:textId="77777777" w:rsidR="00E94450" w:rsidRPr="001F4137" w:rsidRDefault="00E94450" w:rsidP="009574A4">
      <w:pPr>
        <w:keepNext/>
        <w:keepLines/>
        <w:numPr>
          <w:ilvl w:val="0"/>
          <w:numId w:val="25"/>
        </w:numPr>
        <w:tabs>
          <w:tab w:val="clear" w:pos="936"/>
        </w:tabs>
        <w:ind w:left="360"/>
        <w:jc w:val="both"/>
        <w:rPr>
          <w:rFonts w:cs="Arial"/>
          <w:b/>
          <w:bCs/>
        </w:rPr>
      </w:pPr>
      <w:r w:rsidRPr="001F4137">
        <w:rPr>
          <w:rFonts w:cs="Arial"/>
          <w:b/>
          <w:bCs/>
        </w:rPr>
        <w:t>Adoption Assistance Under Title IV-B or Title XX</w:t>
      </w:r>
    </w:p>
    <w:p w14:paraId="181207DC" w14:textId="77777777" w:rsidR="00E94450" w:rsidRPr="001F4137" w:rsidRDefault="00E94450" w:rsidP="009574A4">
      <w:pPr>
        <w:pStyle w:val="Style"/>
        <w:widowControl/>
        <w:numPr>
          <w:ilvl w:val="0"/>
          <w:numId w:val="28"/>
        </w:numPr>
        <w:tabs>
          <w:tab w:val="clear" w:pos="1080"/>
        </w:tabs>
        <w:ind w:left="720"/>
        <w:jc w:val="both"/>
        <w:rPr>
          <w:rFonts w:cs="Arial"/>
          <w:sz w:val="24"/>
        </w:rPr>
      </w:pPr>
      <w:r w:rsidRPr="001F4137">
        <w:rPr>
          <w:rFonts w:cs="Arial"/>
          <w:sz w:val="24"/>
        </w:rPr>
        <w:t xml:space="preserve">Adoption assistance payments involving funds provided under Title IV-B or Title XX of the Social Security Act are social services and are not counted as income. </w:t>
      </w:r>
    </w:p>
    <w:p w14:paraId="181207DD" w14:textId="77777777" w:rsidR="00E94450" w:rsidRPr="001F4137" w:rsidRDefault="00E94450">
      <w:pPr>
        <w:pStyle w:val="Style"/>
        <w:keepNext/>
        <w:keepLines/>
        <w:widowControl/>
        <w:ind w:left="0" w:firstLine="0"/>
        <w:jc w:val="both"/>
        <w:rPr>
          <w:rFonts w:cs="Arial"/>
          <w:sz w:val="24"/>
        </w:rPr>
      </w:pPr>
    </w:p>
    <w:p w14:paraId="181207DE" w14:textId="77777777" w:rsidR="00E94450" w:rsidRPr="001F4137" w:rsidRDefault="00E94450" w:rsidP="009574A4">
      <w:pPr>
        <w:keepNext/>
        <w:keepLines/>
        <w:numPr>
          <w:ilvl w:val="0"/>
          <w:numId w:val="25"/>
        </w:numPr>
        <w:tabs>
          <w:tab w:val="clear" w:pos="936"/>
        </w:tabs>
        <w:ind w:left="360"/>
        <w:jc w:val="both"/>
        <w:rPr>
          <w:rFonts w:cs="Arial"/>
          <w:b/>
          <w:bCs/>
        </w:rPr>
      </w:pPr>
      <w:r w:rsidRPr="001F4137">
        <w:rPr>
          <w:rFonts w:cs="Arial"/>
          <w:b/>
          <w:bCs/>
        </w:rPr>
        <w:t>Other Adoption Assistance</w:t>
      </w:r>
    </w:p>
    <w:p w14:paraId="181207DF" w14:textId="77777777" w:rsidR="00E94450" w:rsidRPr="001F4137" w:rsidRDefault="00E94450" w:rsidP="009574A4">
      <w:pPr>
        <w:pStyle w:val="Style"/>
        <w:widowControl/>
        <w:numPr>
          <w:ilvl w:val="0"/>
          <w:numId w:val="28"/>
        </w:numPr>
        <w:tabs>
          <w:tab w:val="clear" w:pos="1080"/>
        </w:tabs>
        <w:ind w:left="720"/>
        <w:jc w:val="both"/>
        <w:rPr>
          <w:rFonts w:cs="Arial"/>
          <w:sz w:val="24"/>
        </w:rPr>
      </w:pPr>
      <w:r w:rsidRPr="001F4137">
        <w:rPr>
          <w:rFonts w:cs="Arial"/>
          <w:sz w:val="24"/>
        </w:rPr>
        <w:t>Adoption assistance payments not included above are subject to the general rules pertaining to income and income exclusions</w:t>
      </w:r>
    </w:p>
    <w:p w14:paraId="181207E0" w14:textId="77777777" w:rsidR="00E94450" w:rsidRPr="001F4137" w:rsidRDefault="00E94450">
      <w:pPr>
        <w:pStyle w:val="QuickA0"/>
        <w:widowControl/>
        <w:ind w:left="0" w:firstLine="0"/>
        <w:jc w:val="both"/>
        <w:rPr>
          <w:rFonts w:cs="Arial"/>
          <w:b/>
          <w:bCs/>
        </w:rPr>
      </w:pPr>
    </w:p>
    <w:p w14:paraId="181207E1" w14:textId="77777777" w:rsidR="00E94450" w:rsidRPr="001F4137" w:rsidRDefault="00E94450">
      <w:pPr>
        <w:pStyle w:val="POMS"/>
        <w:widowControl/>
        <w:tabs>
          <w:tab w:val="clear" w:pos="9360"/>
        </w:tabs>
        <w:autoSpaceDE/>
        <w:autoSpaceDN/>
        <w:adjustRightInd/>
        <w:rPr>
          <w:rFonts w:cs="Arial"/>
        </w:rPr>
      </w:pPr>
      <w:r w:rsidRPr="001F4137">
        <w:rPr>
          <w:rFonts w:cs="Arial"/>
        </w:rPr>
        <w:t>Although payments made under Title IV-E are always income to the child, other adoption assistance payments may result in income to the parent or the child depending on the nature of the assistance. It is important when dealing with needs-based payments to remember that the income test must apply to the individual to whom we attribute the income in order to exclude the payment as assistance based on need or not to apply the $20 general income exclusion.</w:t>
      </w:r>
    </w:p>
    <w:p w14:paraId="181207E2" w14:textId="77777777" w:rsidR="00E94450" w:rsidRPr="001F4137" w:rsidRDefault="008A1EA4">
      <w:pPr>
        <w:ind w:left="3150"/>
        <w:jc w:val="right"/>
        <w:rPr>
          <w:rFonts w:cs="Arial"/>
        </w:rPr>
      </w:pPr>
      <w:hyperlink w:anchor="_top" w:history="1">
        <w:r w:rsidR="00E94450" w:rsidRPr="001F4137">
          <w:rPr>
            <w:rStyle w:val="Hyperlink"/>
            <w:rFonts w:cs="Arial"/>
          </w:rPr>
          <w:t>Table of Contents</w:t>
        </w:r>
      </w:hyperlink>
    </w:p>
    <w:p w14:paraId="181207E3" w14:textId="77777777" w:rsidR="00E94450" w:rsidRPr="001F4137" w:rsidRDefault="00E94450">
      <w:pPr>
        <w:pStyle w:val="ManualHeading2"/>
      </w:pPr>
      <w:bookmarkStart w:id="205" w:name="_Toc149698667"/>
      <w:r w:rsidRPr="001F4137">
        <w:t>401.09.38</w:t>
      </w:r>
      <w:r w:rsidRPr="001F4137">
        <w:tab/>
        <w:t>Child Care Payments</w:t>
      </w:r>
      <w:bookmarkEnd w:id="205"/>
    </w:p>
    <w:p w14:paraId="181207E4" w14:textId="77777777" w:rsidR="00041C92" w:rsidRPr="00041C92" w:rsidRDefault="00041C92" w:rsidP="00041C92">
      <w:pPr>
        <w:ind w:left="2340" w:hanging="1350"/>
        <w:jc w:val="right"/>
        <w:rPr>
          <w:bCs/>
          <w:sz w:val="16"/>
        </w:rPr>
      </w:pPr>
      <w:r w:rsidRPr="00041C92">
        <w:rPr>
          <w:bCs/>
          <w:sz w:val="16"/>
        </w:rPr>
        <w:t>(Eff. 02/01/06)</w:t>
      </w:r>
    </w:p>
    <w:p w14:paraId="181207E5" w14:textId="77777777" w:rsidR="00E94450" w:rsidRPr="001F4137" w:rsidRDefault="008A1EA4">
      <w:pPr>
        <w:pStyle w:val="BodyText"/>
        <w:jc w:val="right"/>
        <w:rPr>
          <w:rFonts w:cs="Arial"/>
          <w:b/>
          <w:bCs w:val="0"/>
        </w:rPr>
      </w:pPr>
      <w:hyperlink r:id="rId121" w:history="1">
        <w:r w:rsidR="00E94450" w:rsidRPr="001F4137">
          <w:rPr>
            <w:rStyle w:val="Hyperlink"/>
            <w:rFonts w:cs="Arial"/>
          </w:rPr>
          <w:t>POMS SI 00830.417</w:t>
        </w:r>
      </w:hyperlink>
    </w:p>
    <w:p w14:paraId="181207E6" w14:textId="77777777" w:rsidR="00E94450" w:rsidRPr="001F4137" w:rsidRDefault="00E94450">
      <w:pPr>
        <w:pStyle w:val="BodyText2"/>
        <w:rPr>
          <w:rFonts w:cs="Arial"/>
          <w:b w:val="0"/>
          <w:bCs/>
        </w:rPr>
      </w:pPr>
      <w:r w:rsidRPr="001F4137">
        <w:rPr>
          <w:rFonts w:cs="Arial"/>
          <w:b w:val="0"/>
          <w:bCs/>
        </w:rPr>
        <w:t xml:space="preserve">Childcare assistance programs may provide payments to low-income families or to children with special needs. Such payments may be made for certain childcare activities such as early childhood development, before and after-school services, and services designed to permit a parent to continue working. </w:t>
      </w:r>
    </w:p>
    <w:p w14:paraId="181207E7" w14:textId="77777777" w:rsidR="00E94450" w:rsidRPr="001F4137" w:rsidRDefault="00E94450">
      <w:pPr>
        <w:jc w:val="both"/>
        <w:rPr>
          <w:rFonts w:cs="Arial"/>
          <w:bCs/>
        </w:rPr>
      </w:pPr>
    </w:p>
    <w:p w14:paraId="181207E8" w14:textId="77777777" w:rsidR="00E94450" w:rsidRPr="001F4137" w:rsidRDefault="00E94450">
      <w:pPr>
        <w:jc w:val="both"/>
        <w:rPr>
          <w:rFonts w:cs="Arial"/>
          <w:bCs/>
        </w:rPr>
      </w:pPr>
      <w:r w:rsidRPr="001F4137">
        <w:rPr>
          <w:rFonts w:cs="Arial"/>
          <w:bCs/>
        </w:rPr>
        <w:t xml:space="preserve">The Child Care and Development Block Grant Act (CCDBGA) provide Federal funds for a variety of childcare payments and assistance. Payments made under CCDBGA are not </w:t>
      </w:r>
      <w:r w:rsidRPr="001F4137">
        <w:rPr>
          <w:rFonts w:cs="Arial"/>
          <w:bCs/>
        </w:rPr>
        <w:lastRenderedPageBreak/>
        <w:t>counted as income. There is no specific resource exclusion for payments made under CCDBGA.</w:t>
      </w:r>
    </w:p>
    <w:p w14:paraId="181207E9" w14:textId="77777777" w:rsidR="00E94450" w:rsidRPr="001F4137" w:rsidRDefault="00E94450">
      <w:pPr>
        <w:jc w:val="both"/>
        <w:rPr>
          <w:rFonts w:cs="Arial"/>
          <w:bCs/>
        </w:rPr>
      </w:pPr>
    </w:p>
    <w:p w14:paraId="181207EA" w14:textId="77777777" w:rsidR="00E94450" w:rsidRPr="001F4137" w:rsidRDefault="00E94450">
      <w:pPr>
        <w:jc w:val="both"/>
        <w:rPr>
          <w:rFonts w:cs="Arial"/>
          <w:bCs/>
        </w:rPr>
      </w:pPr>
      <w:r w:rsidRPr="001F4137">
        <w:rPr>
          <w:rFonts w:cs="Arial"/>
          <w:bCs/>
        </w:rPr>
        <w:t xml:space="preserve">Other childcare payments above are subject to the general rules pertaining to income and income exclusions. </w:t>
      </w:r>
    </w:p>
    <w:p w14:paraId="181207EB" w14:textId="77777777" w:rsidR="00E94450" w:rsidRPr="001F4137" w:rsidRDefault="00E94450">
      <w:pPr>
        <w:jc w:val="both"/>
        <w:rPr>
          <w:rFonts w:cs="Arial"/>
        </w:rPr>
      </w:pPr>
    </w:p>
    <w:p w14:paraId="181207EC" w14:textId="77777777" w:rsidR="00E94450" w:rsidRPr="001F4137" w:rsidRDefault="00E94450">
      <w:pPr>
        <w:pStyle w:val="ManualHeading2"/>
      </w:pPr>
      <w:bookmarkStart w:id="206" w:name="_Toc149698668"/>
      <w:r w:rsidRPr="001F4137">
        <w:t>401.09.39</w:t>
      </w:r>
      <w:r w:rsidRPr="001F4137">
        <w:tab/>
        <w:t>Educational Assistance</w:t>
      </w:r>
      <w:bookmarkEnd w:id="206"/>
    </w:p>
    <w:p w14:paraId="181207ED" w14:textId="77777777" w:rsidR="00041C92" w:rsidRPr="00041C92" w:rsidRDefault="00041C92" w:rsidP="00041C92">
      <w:pPr>
        <w:ind w:left="2340" w:hanging="1350"/>
        <w:jc w:val="right"/>
        <w:rPr>
          <w:bCs/>
          <w:sz w:val="16"/>
        </w:rPr>
      </w:pPr>
      <w:r w:rsidRPr="00041C92">
        <w:rPr>
          <w:bCs/>
          <w:sz w:val="16"/>
        </w:rPr>
        <w:t>(Eff. 02/01/06)</w:t>
      </w:r>
    </w:p>
    <w:p w14:paraId="181207EE" w14:textId="77777777" w:rsidR="00E94450" w:rsidRPr="001F4137" w:rsidRDefault="008A1EA4">
      <w:pPr>
        <w:pStyle w:val="BodyText"/>
        <w:keepNext/>
        <w:keepLines/>
        <w:jc w:val="right"/>
        <w:rPr>
          <w:rFonts w:cs="Arial"/>
          <w:b/>
          <w:bCs w:val="0"/>
        </w:rPr>
      </w:pPr>
      <w:hyperlink r:id="rId122" w:history="1">
        <w:r w:rsidR="00E94450" w:rsidRPr="001F4137">
          <w:rPr>
            <w:rStyle w:val="Hyperlink"/>
            <w:rFonts w:cs="Arial"/>
          </w:rPr>
          <w:t>POMS SI 00830.450</w:t>
        </w:r>
      </w:hyperlink>
    </w:p>
    <w:p w14:paraId="181207EF" w14:textId="77777777" w:rsidR="00E94450" w:rsidRPr="001F4137" w:rsidRDefault="00E94450">
      <w:pPr>
        <w:pStyle w:val="BodyText2"/>
        <w:keepNext/>
        <w:keepLines/>
        <w:rPr>
          <w:rFonts w:cs="Arial"/>
          <w:b w:val="0"/>
          <w:bCs/>
        </w:rPr>
      </w:pPr>
      <w:r w:rsidRPr="001F4137">
        <w:rPr>
          <w:rFonts w:cs="Arial"/>
          <w:b w:val="0"/>
          <w:bCs/>
        </w:rPr>
        <w:t xml:space="preserve">Educational assistance is provided in many forms. Treatment will vary depending on the nature and sometimes the use of the assistance. Educational assistance may be earned or unearned income and may be counted or excluded. </w:t>
      </w:r>
    </w:p>
    <w:p w14:paraId="181207F0" w14:textId="77777777" w:rsidR="00E94450" w:rsidRPr="001F4137" w:rsidRDefault="00E94450">
      <w:pPr>
        <w:jc w:val="both"/>
        <w:rPr>
          <w:rFonts w:cs="Arial"/>
          <w:bCs/>
        </w:rPr>
      </w:pPr>
    </w:p>
    <w:p w14:paraId="181207F1" w14:textId="77777777" w:rsidR="00E94450" w:rsidRPr="001F4137" w:rsidRDefault="00E94450">
      <w:pPr>
        <w:jc w:val="both"/>
        <w:rPr>
          <w:rFonts w:cs="Arial"/>
          <w:bCs/>
        </w:rPr>
      </w:pPr>
      <w:r w:rsidRPr="001F4137">
        <w:rPr>
          <w:rFonts w:cs="Arial"/>
          <w:bCs/>
        </w:rPr>
        <w:t xml:space="preserve">Grants, scholarships, and fellowships are amounts paid by private nonprofit agencies, the US Government, instrumentalities or agencies of the US, State and local governments, foreign governments, and private concerns to enable qualified individuals to further their education and training by scholastic or research work, etc. </w:t>
      </w:r>
    </w:p>
    <w:p w14:paraId="181207F2" w14:textId="77777777" w:rsidR="00E94450" w:rsidRPr="001F4137" w:rsidRDefault="00E94450">
      <w:pPr>
        <w:jc w:val="both"/>
        <w:rPr>
          <w:rFonts w:cs="Arial"/>
          <w:bCs/>
        </w:rPr>
      </w:pPr>
    </w:p>
    <w:p w14:paraId="181207F3" w14:textId="77777777" w:rsidR="00E94450" w:rsidRPr="001F4137" w:rsidRDefault="00E94450">
      <w:pPr>
        <w:jc w:val="both"/>
        <w:rPr>
          <w:rFonts w:cs="Arial"/>
          <w:bCs/>
        </w:rPr>
      </w:pPr>
      <w:r w:rsidRPr="001F4137">
        <w:rPr>
          <w:rFonts w:cs="Arial"/>
          <w:bCs/>
        </w:rPr>
        <w:t xml:space="preserve">Any amount provided by an individual to aid a relative, friend, or other individual in pursuing his studies where the grantor is motivated by family or philanthropic considerations is a gift and is not a grant, scholarship, or fellowship. </w:t>
      </w:r>
    </w:p>
    <w:p w14:paraId="181207F4" w14:textId="77777777" w:rsidR="00E94450" w:rsidRPr="001F4137" w:rsidRDefault="00E94450">
      <w:pPr>
        <w:jc w:val="both"/>
        <w:rPr>
          <w:rFonts w:cs="Arial"/>
          <w:bCs/>
        </w:rPr>
      </w:pPr>
    </w:p>
    <w:p w14:paraId="181207F5" w14:textId="77777777" w:rsidR="00E94450" w:rsidRPr="001F4137" w:rsidRDefault="00E94450">
      <w:pPr>
        <w:jc w:val="both"/>
        <w:rPr>
          <w:rFonts w:cs="Arial"/>
          <w:bCs/>
        </w:rPr>
      </w:pPr>
      <w:r w:rsidRPr="001F4137">
        <w:rPr>
          <w:rFonts w:cs="Arial"/>
          <w:bCs/>
        </w:rPr>
        <w:t xml:space="preserve">Any amount which is earned income is not a grant, scholarship, or fellowship. </w:t>
      </w:r>
    </w:p>
    <w:p w14:paraId="181207F6" w14:textId="77777777" w:rsidR="00E94450" w:rsidRPr="001F4137" w:rsidRDefault="00E94450">
      <w:pPr>
        <w:jc w:val="both"/>
        <w:rPr>
          <w:rFonts w:cs="Arial"/>
          <w:bCs/>
        </w:rPr>
      </w:pPr>
    </w:p>
    <w:p w14:paraId="181207F7" w14:textId="77777777" w:rsidR="00E94450" w:rsidRPr="001F4137" w:rsidRDefault="00E94450">
      <w:pPr>
        <w:jc w:val="both"/>
        <w:rPr>
          <w:rFonts w:cs="Arial"/>
          <w:bCs/>
        </w:rPr>
      </w:pPr>
      <w:r w:rsidRPr="001F4137">
        <w:rPr>
          <w:rFonts w:cs="Arial"/>
          <w:bCs/>
        </w:rPr>
        <w:t>Any portion of a grant, scholarship, or fellowship used for paying tuition, fees, or other necessary educational expenses is not counted as income. This exclusion does not apply to any portion set aside or actually used for food, clothing, or shelter.</w:t>
      </w:r>
    </w:p>
    <w:p w14:paraId="181207F8" w14:textId="77777777" w:rsidR="00E94450" w:rsidRPr="001F4137" w:rsidRDefault="00E94450">
      <w:pPr>
        <w:jc w:val="both"/>
        <w:rPr>
          <w:rFonts w:cs="Arial"/>
          <w:bCs/>
        </w:rPr>
      </w:pPr>
    </w:p>
    <w:p w14:paraId="181207F9" w14:textId="77777777" w:rsidR="00E94450" w:rsidRPr="001F4137" w:rsidRDefault="00E94450">
      <w:pPr>
        <w:jc w:val="both"/>
        <w:rPr>
          <w:rFonts w:cs="Arial"/>
          <w:bCs/>
        </w:rPr>
      </w:pPr>
      <w:r w:rsidRPr="001F4137">
        <w:rPr>
          <w:rFonts w:cs="Arial"/>
          <w:bCs/>
        </w:rPr>
        <w:t>Allowable expenses include carfare, stationery supplies, and impairment-related expenses necessary to attend school or perform schoolwork (</w:t>
      </w:r>
      <w:r w:rsidR="006A1EF7" w:rsidRPr="001F4137">
        <w:rPr>
          <w:rFonts w:cs="Arial"/>
          <w:bCs/>
        </w:rPr>
        <w:t>such as</w:t>
      </w:r>
      <w:r w:rsidRPr="001F4137">
        <w:rPr>
          <w:rFonts w:cs="Arial"/>
          <w:bCs/>
        </w:rPr>
        <w:t xml:space="preserve"> special transportation to and from classes, special prosthetic devices necessary to operate s</w:t>
      </w:r>
      <w:r w:rsidR="006A1EF7" w:rsidRPr="001F4137">
        <w:rPr>
          <w:rFonts w:cs="Arial"/>
          <w:bCs/>
        </w:rPr>
        <w:t>chool machines or equipment</w:t>
      </w:r>
      <w:r w:rsidRPr="001F4137">
        <w:rPr>
          <w:rFonts w:cs="Arial"/>
          <w:bCs/>
        </w:rPr>
        <w:t>.)</w:t>
      </w:r>
    </w:p>
    <w:p w14:paraId="181207FA" w14:textId="77777777" w:rsidR="00E94450" w:rsidRPr="001F4137" w:rsidRDefault="00E94450">
      <w:pPr>
        <w:jc w:val="both"/>
        <w:rPr>
          <w:rFonts w:cs="Arial"/>
          <w:b/>
          <w:bCs/>
        </w:rPr>
      </w:pPr>
    </w:p>
    <w:p w14:paraId="181207FB" w14:textId="77777777" w:rsidR="00E94450" w:rsidRPr="001F4137" w:rsidRDefault="00E94450">
      <w:pPr>
        <w:pStyle w:val="BodyText"/>
        <w:widowControl/>
        <w:autoSpaceDE/>
        <w:autoSpaceDN/>
        <w:adjustRightInd/>
        <w:rPr>
          <w:rFonts w:cs="Arial"/>
          <w:bCs w:val="0"/>
        </w:rPr>
      </w:pPr>
      <w:r w:rsidRPr="001F4137">
        <w:rPr>
          <w:rFonts w:cs="Arial"/>
          <w:bCs w:val="0"/>
        </w:rPr>
        <w:t xml:space="preserve">Allowable fees include laboratory </w:t>
      </w:r>
      <w:r w:rsidR="006A1EF7" w:rsidRPr="001F4137">
        <w:rPr>
          <w:rFonts w:cs="Arial"/>
          <w:bCs w:val="0"/>
        </w:rPr>
        <w:t>fees and student activity fees</w:t>
      </w:r>
      <w:r w:rsidRPr="001F4137">
        <w:rPr>
          <w:rFonts w:cs="Arial"/>
          <w:bCs w:val="0"/>
        </w:rPr>
        <w:t>.</w:t>
      </w:r>
    </w:p>
    <w:p w14:paraId="181207FC" w14:textId="77777777" w:rsidR="00E94450" w:rsidRPr="001F4137" w:rsidRDefault="00E94450">
      <w:pPr>
        <w:jc w:val="both"/>
        <w:rPr>
          <w:rFonts w:cs="Arial"/>
        </w:rPr>
      </w:pPr>
    </w:p>
    <w:p w14:paraId="181207FD" w14:textId="77777777" w:rsidR="00E94450" w:rsidRPr="001F4137" w:rsidRDefault="00E94450">
      <w:pPr>
        <w:pStyle w:val="ManualHeading2"/>
        <w:widowControl/>
      </w:pPr>
      <w:bookmarkStart w:id="207" w:name="_Toc149698669"/>
      <w:r w:rsidRPr="001F4137">
        <w:t>401.09.40</w:t>
      </w:r>
      <w:r w:rsidRPr="001F4137">
        <w:tab/>
        <w:t>Grants, Scholarships, and Fellowships</w:t>
      </w:r>
      <w:bookmarkEnd w:id="207"/>
    </w:p>
    <w:p w14:paraId="181207FE" w14:textId="77777777" w:rsidR="00041C92" w:rsidRPr="00041C92" w:rsidRDefault="00041C92" w:rsidP="00041C92">
      <w:pPr>
        <w:ind w:left="2340" w:hanging="1350"/>
        <w:jc w:val="right"/>
        <w:rPr>
          <w:bCs/>
          <w:sz w:val="16"/>
        </w:rPr>
      </w:pPr>
      <w:r w:rsidRPr="00041C92">
        <w:rPr>
          <w:bCs/>
          <w:sz w:val="16"/>
        </w:rPr>
        <w:t>(Eff. 02/01/06)</w:t>
      </w:r>
    </w:p>
    <w:p w14:paraId="181207FF" w14:textId="77777777" w:rsidR="00E94450" w:rsidRPr="001F4137" w:rsidRDefault="008A1EA4">
      <w:pPr>
        <w:pStyle w:val="BodyText"/>
        <w:keepNext/>
        <w:keepLines/>
        <w:widowControl/>
        <w:jc w:val="right"/>
        <w:rPr>
          <w:rFonts w:cs="Arial"/>
          <w:b/>
          <w:bCs w:val="0"/>
        </w:rPr>
      </w:pPr>
      <w:hyperlink r:id="rId123" w:history="1">
        <w:r w:rsidR="00E94450" w:rsidRPr="001F4137">
          <w:rPr>
            <w:rStyle w:val="Hyperlink"/>
            <w:rFonts w:cs="Arial"/>
          </w:rPr>
          <w:t>POMS SI 00830.455</w:t>
        </w:r>
      </w:hyperlink>
    </w:p>
    <w:p w14:paraId="18120800" w14:textId="77777777" w:rsidR="00E94450" w:rsidRPr="001F4137" w:rsidRDefault="00E94450">
      <w:pPr>
        <w:keepNext/>
        <w:keepLines/>
        <w:jc w:val="both"/>
        <w:rPr>
          <w:rFonts w:cs="Arial"/>
        </w:rPr>
      </w:pPr>
      <w:r w:rsidRPr="001F4137">
        <w:rPr>
          <w:rFonts w:cs="Arial"/>
        </w:rPr>
        <w:t>Federal funds or insurance are provided for a number of educational programs at middle school, secondary school, undergraduate and graduate levels under Title IV of the Higher Education Act of 1965 and student assistance programs of the Bureau of Indian Affairs (BIA). Included are work-study programs, upward bound and talent search programs, as well as grants-in-aid and loans for college study.</w:t>
      </w:r>
    </w:p>
    <w:p w14:paraId="18120801" w14:textId="77777777" w:rsidR="00E94450" w:rsidRPr="001F4137" w:rsidRDefault="00E94450">
      <w:pPr>
        <w:pStyle w:val="POMS"/>
        <w:widowControl/>
        <w:tabs>
          <w:tab w:val="clear" w:pos="9360"/>
        </w:tabs>
        <w:autoSpaceDE/>
        <w:autoSpaceDN/>
        <w:adjustRightInd/>
        <w:rPr>
          <w:rFonts w:cs="Arial"/>
          <w:bCs w:val="0"/>
        </w:rPr>
      </w:pPr>
    </w:p>
    <w:p w14:paraId="18120802" w14:textId="77777777" w:rsidR="00E94450" w:rsidRPr="001F4137" w:rsidRDefault="00E94450">
      <w:pPr>
        <w:jc w:val="both"/>
        <w:rPr>
          <w:rFonts w:cs="Arial"/>
        </w:rPr>
      </w:pPr>
      <w:r w:rsidRPr="001F4137">
        <w:rPr>
          <w:rFonts w:cs="Arial"/>
        </w:rPr>
        <w:lastRenderedPageBreak/>
        <w:t xml:space="preserve">Any grant, scholarship, or loan to an undergraduate student for educational purposes made or insured under any program administered by the Commissioner of Education is not counted as income and resources. </w:t>
      </w:r>
    </w:p>
    <w:p w14:paraId="18120803" w14:textId="77777777" w:rsidR="00E94450" w:rsidRPr="001F4137" w:rsidRDefault="00E94450">
      <w:pPr>
        <w:jc w:val="both"/>
        <w:rPr>
          <w:rFonts w:cs="Arial"/>
          <w:b/>
          <w:bCs/>
        </w:rPr>
      </w:pPr>
    </w:p>
    <w:p w14:paraId="18120804" w14:textId="77777777" w:rsidR="00E94450" w:rsidRPr="001F4137" w:rsidRDefault="00E94450">
      <w:pPr>
        <w:pStyle w:val="BodyText2"/>
        <w:rPr>
          <w:rFonts w:cs="Arial"/>
          <w:b w:val="0"/>
        </w:rPr>
      </w:pPr>
      <w:r w:rsidRPr="001F4137">
        <w:rPr>
          <w:rFonts w:cs="Arial"/>
          <w:b w:val="0"/>
        </w:rPr>
        <w:t xml:space="preserve">Any portion of student financial assistance for attendance costs received from a program funded in whole or in part under Title IV of the Higher Education Act of 1965 or under BIA Student Assistance Programs is excluded from income and resources. Attendance costs are: </w:t>
      </w:r>
    </w:p>
    <w:p w14:paraId="18120805" w14:textId="77777777" w:rsidR="00E94450" w:rsidRPr="001F4137" w:rsidRDefault="00E94450">
      <w:pPr>
        <w:jc w:val="both"/>
        <w:rPr>
          <w:rFonts w:cs="Arial"/>
          <w:b/>
          <w:bCs/>
        </w:rPr>
      </w:pPr>
    </w:p>
    <w:p w14:paraId="18120806" w14:textId="77777777" w:rsidR="00E94450" w:rsidRPr="001F4137" w:rsidRDefault="00E94450" w:rsidP="009574A4">
      <w:pPr>
        <w:pStyle w:val="Style"/>
        <w:widowControl/>
        <w:numPr>
          <w:ilvl w:val="0"/>
          <w:numId w:val="29"/>
        </w:numPr>
        <w:tabs>
          <w:tab w:val="clear" w:pos="1080"/>
        </w:tabs>
        <w:ind w:left="720"/>
        <w:jc w:val="both"/>
        <w:rPr>
          <w:rFonts w:cs="Arial"/>
          <w:sz w:val="24"/>
        </w:rPr>
      </w:pPr>
      <w:r w:rsidRPr="001F4137">
        <w:rPr>
          <w:rFonts w:cs="Arial"/>
          <w:sz w:val="24"/>
        </w:rPr>
        <w:t xml:space="preserve">Tuition and fees normally assessed a student carrying the same academic workload (as determined by the institution), including costs for rental or purchase of any equipment, materials, or supplies required of all students in the same course of study; or </w:t>
      </w:r>
    </w:p>
    <w:p w14:paraId="18120807" w14:textId="77777777" w:rsidR="00E94450" w:rsidRPr="001F4137" w:rsidRDefault="00E94450" w:rsidP="009574A4">
      <w:pPr>
        <w:pStyle w:val="Style"/>
        <w:widowControl/>
        <w:numPr>
          <w:ilvl w:val="0"/>
          <w:numId w:val="29"/>
        </w:numPr>
        <w:tabs>
          <w:tab w:val="clear" w:pos="1080"/>
        </w:tabs>
        <w:ind w:left="720"/>
        <w:jc w:val="both"/>
        <w:rPr>
          <w:rFonts w:cs="Arial"/>
          <w:sz w:val="24"/>
        </w:rPr>
      </w:pPr>
      <w:r w:rsidRPr="001F4137">
        <w:rPr>
          <w:rFonts w:cs="Arial"/>
          <w:sz w:val="24"/>
        </w:rPr>
        <w:t>Allowances for books, supplies, transportation, and miscellaneous personal expenses for a student attending the institution on at least a half-time basis, as determined by the institution.</w:t>
      </w:r>
    </w:p>
    <w:p w14:paraId="18120808" w14:textId="77777777" w:rsidR="00E94450" w:rsidRPr="001F4137" w:rsidRDefault="00E94450">
      <w:pPr>
        <w:pStyle w:val="Style"/>
        <w:widowControl/>
        <w:ind w:left="360" w:firstLine="0"/>
        <w:jc w:val="both"/>
        <w:rPr>
          <w:rFonts w:cs="Arial"/>
          <w:sz w:val="24"/>
        </w:rPr>
      </w:pPr>
    </w:p>
    <w:p w14:paraId="18120809" w14:textId="77777777" w:rsidR="00E94450" w:rsidRPr="001F4137" w:rsidRDefault="00E94450">
      <w:pPr>
        <w:pStyle w:val="BodyText"/>
        <w:widowControl/>
        <w:autoSpaceDE/>
        <w:autoSpaceDN/>
        <w:adjustRightInd/>
        <w:rPr>
          <w:rFonts w:cs="Arial"/>
          <w:bCs w:val="0"/>
        </w:rPr>
      </w:pPr>
      <w:r w:rsidRPr="001F4137">
        <w:rPr>
          <w:rFonts w:cs="Arial"/>
          <w:bCs w:val="0"/>
        </w:rPr>
        <w:t>This exclusion applies to the common programs of Federal financial aid for college students such as Supplemental Education Opportunity Grants (SEOG), National Defense Student Loans (NDSL), Pell Grants, and State Student Incentive Grants (SSIG).</w:t>
      </w:r>
    </w:p>
    <w:p w14:paraId="1812080A"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80B" w14:textId="77777777" w:rsidR="00E94450" w:rsidRPr="001F4137" w:rsidRDefault="00E94450">
      <w:pPr>
        <w:pStyle w:val="ManualHeading2"/>
        <w:rPr>
          <w:b w:val="0"/>
          <w:bCs w:val="0"/>
        </w:rPr>
      </w:pPr>
      <w:bookmarkStart w:id="208" w:name="_Toc149698670"/>
      <w:r w:rsidRPr="001F4137">
        <w:t>401.09.41</w:t>
      </w:r>
      <w:r w:rsidRPr="001F4137">
        <w:tab/>
        <w:t>Royalties</w:t>
      </w:r>
      <w:bookmarkEnd w:id="208"/>
    </w:p>
    <w:p w14:paraId="1812080C" w14:textId="77777777" w:rsidR="00041C92" w:rsidRPr="00041C92" w:rsidRDefault="00041C92" w:rsidP="00041C92">
      <w:pPr>
        <w:ind w:left="2340" w:hanging="1350"/>
        <w:jc w:val="right"/>
        <w:rPr>
          <w:bCs/>
          <w:sz w:val="16"/>
        </w:rPr>
      </w:pPr>
      <w:r w:rsidRPr="00041C92">
        <w:rPr>
          <w:bCs/>
          <w:sz w:val="16"/>
        </w:rPr>
        <w:t>(Eff. 02/01/06)</w:t>
      </w:r>
    </w:p>
    <w:p w14:paraId="1812080D" w14:textId="77777777" w:rsidR="00E94450" w:rsidRPr="001F4137" w:rsidRDefault="008A1EA4">
      <w:pPr>
        <w:pStyle w:val="BodyText"/>
        <w:jc w:val="right"/>
        <w:rPr>
          <w:rFonts w:cs="Arial"/>
          <w:b/>
          <w:bCs w:val="0"/>
        </w:rPr>
      </w:pPr>
      <w:hyperlink r:id="rId124" w:history="1">
        <w:r w:rsidR="00E94450" w:rsidRPr="001F4137">
          <w:rPr>
            <w:rStyle w:val="Hyperlink"/>
            <w:rFonts w:cs="Arial"/>
          </w:rPr>
          <w:t>POMS SI 00830.510</w:t>
        </w:r>
      </w:hyperlink>
    </w:p>
    <w:p w14:paraId="1812080E" w14:textId="77777777" w:rsidR="00E94450" w:rsidRPr="001F4137" w:rsidRDefault="00E94450">
      <w:pPr>
        <w:pStyle w:val="BodyText2"/>
        <w:rPr>
          <w:rFonts w:cs="Arial"/>
          <w:b w:val="0"/>
          <w:bCs/>
        </w:rPr>
      </w:pPr>
      <w:r w:rsidRPr="001F4137">
        <w:rPr>
          <w:rFonts w:cs="Arial"/>
          <w:b w:val="0"/>
          <w:bCs/>
        </w:rPr>
        <w:t>Royalties include compensation paid to the owner for the use of property, usually copyrighted material, (</w:t>
      </w:r>
      <w:r w:rsidR="006A1EF7" w:rsidRPr="001F4137">
        <w:rPr>
          <w:rFonts w:cs="Arial"/>
          <w:b w:val="0"/>
          <w:bCs/>
        </w:rPr>
        <w:t>such as</w:t>
      </w:r>
      <w:r w:rsidRPr="001F4137">
        <w:rPr>
          <w:rFonts w:cs="Arial"/>
          <w:b w:val="0"/>
          <w:bCs/>
        </w:rPr>
        <w:t xml:space="preserve"> books, music, or art) or natural resources (</w:t>
      </w:r>
      <w:r w:rsidR="006A1EF7" w:rsidRPr="001F4137">
        <w:rPr>
          <w:rFonts w:cs="Arial"/>
          <w:b w:val="0"/>
          <w:bCs/>
        </w:rPr>
        <w:t>like</w:t>
      </w:r>
      <w:r w:rsidRPr="001F4137">
        <w:rPr>
          <w:rFonts w:cs="Arial"/>
          <w:b w:val="0"/>
          <w:bCs/>
        </w:rPr>
        <w:t xml:space="preserve"> minerals, oil, gravel or timber). Royalty compensation may be in the form of a percentage of receipts from using the property or as an amount per unit produced. </w:t>
      </w:r>
    </w:p>
    <w:p w14:paraId="1812080F" w14:textId="77777777" w:rsidR="00E94450" w:rsidRPr="001F4137" w:rsidRDefault="00E94450">
      <w:pPr>
        <w:jc w:val="both"/>
        <w:rPr>
          <w:rFonts w:cs="Arial"/>
          <w:bCs/>
        </w:rPr>
      </w:pPr>
    </w:p>
    <w:p w14:paraId="18120810" w14:textId="77777777" w:rsidR="00E94450" w:rsidRPr="001F4137" w:rsidRDefault="00E94450">
      <w:pPr>
        <w:jc w:val="both"/>
        <w:rPr>
          <w:rFonts w:cs="Arial"/>
          <w:bCs/>
        </w:rPr>
      </w:pPr>
      <w:r w:rsidRPr="001F4137">
        <w:rPr>
          <w:rFonts w:cs="Arial"/>
          <w:bCs/>
        </w:rPr>
        <w:t xml:space="preserve">To be considered royalties, payments for the use of natural resources also must be received: </w:t>
      </w:r>
    </w:p>
    <w:p w14:paraId="18120811" w14:textId="77777777" w:rsidR="00E94450" w:rsidRPr="001F4137" w:rsidRDefault="00E94450">
      <w:pPr>
        <w:jc w:val="both"/>
        <w:rPr>
          <w:rFonts w:cs="Arial"/>
          <w:bCs/>
        </w:rPr>
      </w:pPr>
    </w:p>
    <w:p w14:paraId="18120812" w14:textId="77777777" w:rsidR="00E94450" w:rsidRPr="001F4137" w:rsidRDefault="00E94450">
      <w:pPr>
        <w:pStyle w:val="Style"/>
        <w:widowControl/>
        <w:numPr>
          <w:ilvl w:val="0"/>
          <w:numId w:val="124"/>
        </w:numPr>
        <w:jc w:val="both"/>
        <w:rPr>
          <w:rFonts w:cs="Arial"/>
          <w:bCs/>
          <w:sz w:val="24"/>
        </w:rPr>
      </w:pPr>
      <w:r w:rsidRPr="001F4137">
        <w:rPr>
          <w:rFonts w:cs="Arial"/>
          <w:bCs/>
          <w:sz w:val="24"/>
        </w:rPr>
        <w:t>Under a formal or informal agreement whereby the owner authorizes another individual to manage and extract a product (</w:t>
      </w:r>
      <w:r w:rsidR="006A1EF7" w:rsidRPr="001F4137">
        <w:rPr>
          <w:rFonts w:cs="Arial"/>
          <w:bCs/>
          <w:sz w:val="24"/>
        </w:rPr>
        <w:t>like</w:t>
      </w:r>
      <w:r w:rsidRPr="001F4137">
        <w:rPr>
          <w:rFonts w:cs="Arial"/>
          <w:bCs/>
          <w:sz w:val="24"/>
        </w:rPr>
        <w:t xml:space="preserve"> timber or oil), and </w:t>
      </w:r>
    </w:p>
    <w:p w14:paraId="18120813" w14:textId="77777777" w:rsidR="00E94450" w:rsidRPr="001F4137" w:rsidRDefault="00E94450">
      <w:pPr>
        <w:pStyle w:val="Style"/>
        <w:widowControl/>
        <w:numPr>
          <w:ilvl w:val="0"/>
          <w:numId w:val="124"/>
        </w:numPr>
        <w:jc w:val="both"/>
        <w:rPr>
          <w:rFonts w:cs="Arial"/>
          <w:bCs/>
          <w:sz w:val="24"/>
        </w:rPr>
      </w:pPr>
      <w:r w:rsidRPr="001F4137">
        <w:rPr>
          <w:rFonts w:cs="Arial"/>
          <w:bCs/>
          <w:sz w:val="24"/>
        </w:rPr>
        <w:t xml:space="preserve">In an amount that is dependent on the amount of the product actually extracted. </w:t>
      </w:r>
    </w:p>
    <w:p w14:paraId="18120814" w14:textId="77777777" w:rsidR="00E94450" w:rsidRPr="001F4137" w:rsidRDefault="00E94450">
      <w:pPr>
        <w:jc w:val="both"/>
        <w:rPr>
          <w:rFonts w:cs="Arial"/>
          <w:bCs/>
        </w:rPr>
      </w:pPr>
    </w:p>
    <w:p w14:paraId="18120815" w14:textId="77777777" w:rsidR="00E94450" w:rsidRPr="001F4137" w:rsidRDefault="00E94450">
      <w:pPr>
        <w:pStyle w:val="BodyText2"/>
        <w:rPr>
          <w:rFonts w:cs="Arial"/>
          <w:b w:val="0"/>
          <w:bCs/>
        </w:rPr>
      </w:pPr>
      <w:r w:rsidRPr="001F4137">
        <w:rPr>
          <w:rFonts w:cs="Arial"/>
          <w:b w:val="0"/>
          <w:bCs/>
        </w:rPr>
        <w:t xml:space="preserve">An outright sale of natural resources by the owner of the land or by the owner of rights to use of the land constitutes the conversion of a resource. Proceeds from the conversion of a resource are not income. </w:t>
      </w:r>
    </w:p>
    <w:p w14:paraId="18120816" w14:textId="77777777" w:rsidR="00E94450" w:rsidRPr="001F4137" w:rsidRDefault="00E94450">
      <w:pPr>
        <w:jc w:val="both"/>
        <w:rPr>
          <w:rFonts w:cs="Arial"/>
          <w:bCs/>
        </w:rPr>
      </w:pPr>
    </w:p>
    <w:p w14:paraId="18120817" w14:textId="77777777" w:rsidR="00E94450" w:rsidRPr="001F4137" w:rsidRDefault="00E94450">
      <w:pPr>
        <w:jc w:val="both"/>
        <w:rPr>
          <w:rFonts w:cs="Arial"/>
          <w:bCs/>
        </w:rPr>
      </w:pPr>
      <w:r w:rsidRPr="001F4137">
        <w:rPr>
          <w:rFonts w:cs="Arial"/>
          <w:bCs/>
        </w:rPr>
        <w:t xml:space="preserve">Royalties are counted as unearned income </w:t>
      </w:r>
      <w:r w:rsidRPr="001F4137">
        <w:rPr>
          <w:rFonts w:cs="Arial"/>
          <w:bCs/>
          <w:caps/>
        </w:rPr>
        <w:t>unless</w:t>
      </w:r>
      <w:r w:rsidRPr="001F4137">
        <w:rPr>
          <w:rFonts w:cs="Arial"/>
          <w:bCs/>
        </w:rPr>
        <w:t xml:space="preserve"> they are: </w:t>
      </w:r>
    </w:p>
    <w:p w14:paraId="18120818" w14:textId="77777777" w:rsidR="00E94450" w:rsidRPr="001F4137" w:rsidRDefault="00E94450">
      <w:pPr>
        <w:jc w:val="both"/>
        <w:rPr>
          <w:rFonts w:cs="Arial"/>
          <w:bCs/>
        </w:rPr>
      </w:pPr>
    </w:p>
    <w:p w14:paraId="18120819" w14:textId="77777777" w:rsidR="00E94450" w:rsidRPr="001F4137" w:rsidRDefault="00E94450">
      <w:pPr>
        <w:pStyle w:val="Style"/>
        <w:widowControl/>
        <w:numPr>
          <w:ilvl w:val="0"/>
          <w:numId w:val="125"/>
        </w:numPr>
        <w:jc w:val="both"/>
        <w:rPr>
          <w:rFonts w:cs="Arial"/>
          <w:bCs/>
          <w:sz w:val="24"/>
        </w:rPr>
      </w:pPr>
      <w:r w:rsidRPr="001F4137">
        <w:rPr>
          <w:rFonts w:cs="Arial"/>
          <w:bCs/>
          <w:sz w:val="24"/>
        </w:rPr>
        <w:t xml:space="preserve">Received as part of a trade or business, or </w:t>
      </w:r>
    </w:p>
    <w:p w14:paraId="1812081A" w14:textId="77777777" w:rsidR="00E94450" w:rsidRPr="001F4137" w:rsidRDefault="00E94450">
      <w:pPr>
        <w:pStyle w:val="Style"/>
        <w:widowControl/>
        <w:numPr>
          <w:ilvl w:val="0"/>
          <w:numId w:val="125"/>
        </w:numPr>
        <w:jc w:val="both"/>
        <w:rPr>
          <w:rFonts w:cs="Arial"/>
          <w:bCs/>
          <w:sz w:val="24"/>
        </w:rPr>
      </w:pPr>
      <w:r w:rsidRPr="001F4137">
        <w:rPr>
          <w:rFonts w:cs="Arial"/>
          <w:bCs/>
          <w:sz w:val="24"/>
        </w:rPr>
        <w:lastRenderedPageBreak/>
        <w:t>Received by an individual in connection with any publication of his/her work. Royalties earned by an individual in connection with any publication of his/her work are earned income (</w:t>
      </w:r>
      <w:r w:rsidR="006A1EF7" w:rsidRPr="001F4137">
        <w:rPr>
          <w:rFonts w:cs="Arial"/>
          <w:bCs/>
          <w:sz w:val="24"/>
        </w:rPr>
        <w:t>for example,</w:t>
      </w:r>
      <w:r w:rsidRPr="001F4137">
        <w:rPr>
          <w:rFonts w:cs="Arial"/>
          <w:bCs/>
          <w:sz w:val="24"/>
        </w:rPr>
        <w:t xml:space="preserve"> publication of a manuscript, magazine article, or artwork). </w:t>
      </w:r>
    </w:p>
    <w:p w14:paraId="1812081B" w14:textId="77777777" w:rsidR="00E94450" w:rsidRPr="001F4137" w:rsidRDefault="00E94450">
      <w:pPr>
        <w:jc w:val="both"/>
        <w:rPr>
          <w:rFonts w:cs="Arial"/>
          <w:bCs/>
        </w:rPr>
      </w:pPr>
    </w:p>
    <w:p w14:paraId="1812081C" w14:textId="77777777" w:rsidR="00E94450" w:rsidRPr="001F4137" w:rsidRDefault="00E94450">
      <w:pPr>
        <w:pStyle w:val="BodyText"/>
        <w:widowControl/>
        <w:autoSpaceDE/>
        <w:autoSpaceDN/>
        <w:adjustRightInd/>
        <w:rPr>
          <w:rFonts w:cs="Arial"/>
        </w:rPr>
      </w:pPr>
      <w:r w:rsidRPr="001F4137">
        <w:rPr>
          <w:rFonts w:cs="Arial"/>
        </w:rPr>
        <w:t xml:space="preserve">Some documents concerning royalty payments will provide both a gross and a net payment amount. When the difference between the gross and the net figures is due to income taxes withheld or windfall profit tax deductions, use the gross figure when determining income. </w:t>
      </w:r>
    </w:p>
    <w:p w14:paraId="1812081D" w14:textId="77777777" w:rsidR="00E94450" w:rsidRPr="001F4137" w:rsidRDefault="00E94450">
      <w:pPr>
        <w:jc w:val="both"/>
        <w:rPr>
          <w:rFonts w:cs="Arial"/>
          <w:bCs/>
        </w:rPr>
      </w:pPr>
    </w:p>
    <w:p w14:paraId="1812081E" w14:textId="77777777" w:rsidR="00E94450" w:rsidRPr="001F4137" w:rsidRDefault="00E94450">
      <w:pPr>
        <w:jc w:val="both"/>
        <w:rPr>
          <w:rFonts w:cs="Arial"/>
          <w:bCs/>
        </w:rPr>
      </w:pPr>
      <w:r w:rsidRPr="001F4137">
        <w:rPr>
          <w:rFonts w:cs="Arial"/>
          <w:bCs/>
        </w:rPr>
        <w:t>When the difference between the gross and net figures represents a production or severance tax (</w:t>
      </w:r>
      <w:r w:rsidR="006A1EF7" w:rsidRPr="001F4137">
        <w:rPr>
          <w:rFonts w:cs="Arial"/>
          <w:bCs/>
        </w:rPr>
        <w:t>for example,</w:t>
      </w:r>
      <w:r w:rsidRPr="001F4137">
        <w:rPr>
          <w:rFonts w:cs="Arial"/>
          <w:bCs/>
        </w:rPr>
        <w:t xml:space="preserve"> most oil royalties will be reduced by this tax), use the net figure when determining income. The production or severance tax is a cost of producing the income and, therefore, is deducted from the gross income. </w:t>
      </w:r>
    </w:p>
    <w:p w14:paraId="1812081F" w14:textId="77777777" w:rsidR="00E94450" w:rsidRPr="001F4137" w:rsidRDefault="00E94450">
      <w:pPr>
        <w:jc w:val="both"/>
        <w:rPr>
          <w:rFonts w:cs="Arial"/>
        </w:rPr>
      </w:pPr>
    </w:p>
    <w:p w14:paraId="18120820" w14:textId="77777777" w:rsidR="00E94450" w:rsidRPr="001F4137" w:rsidRDefault="00E94450">
      <w:pPr>
        <w:pStyle w:val="ManualHeading2"/>
        <w:rPr>
          <w:b w:val="0"/>
          <w:bCs w:val="0"/>
        </w:rPr>
      </w:pPr>
      <w:bookmarkStart w:id="209" w:name="_Toc149698671"/>
      <w:r w:rsidRPr="001F4137">
        <w:t>401.09.42</w:t>
      </w:r>
      <w:r w:rsidRPr="001F4137">
        <w:tab/>
        <w:t>Job Training Partnership Act (JTPA)</w:t>
      </w:r>
      <w:bookmarkEnd w:id="209"/>
    </w:p>
    <w:p w14:paraId="18120821" w14:textId="77777777" w:rsidR="00041C92" w:rsidRPr="00041C92" w:rsidRDefault="00041C92" w:rsidP="00041C92">
      <w:pPr>
        <w:ind w:left="2340" w:hanging="1350"/>
        <w:jc w:val="right"/>
        <w:rPr>
          <w:bCs/>
          <w:sz w:val="16"/>
        </w:rPr>
      </w:pPr>
      <w:r w:rsidRPr="00041C92">
        <w:rPr>
          <w:bCs/>
          <w:sz w:val="16"/>
        </w:rPr>
        <w:t>(Eff. 02/01/06)</w:t>
      </w:r>
    </w:p>
    <w:p w14:paraId="18120822" w14:textId="77777777" w:rsidR="00E94450" w:rsidRPr="001F4137" w:rsidRDefault="008A1EA4">
      <w:pPr>
        <w:pStyle w:val="BodyText"/>
        <w:jc w:val="right"/>
        <w:rPr>
          <w:rFonts w:cs="Arial"/>
          <w:b/>
          <w:bCs w:val="0"/>
        </w:rPr>
      </w:pPr>
      <w:hyperlink r:id="rId125" w:history="1">
        <w:r w:rsidR="00E94450" w:rsidRPr="001F4137">
          <w:rPr>
            <w:rStyle w:val="Hyperlink"/>
            <w:rFonts w:cs="Arial"/>
          </w:rPr>
          <w:t>POMS SI 00830.535</w:t>
        </w:r>
      </w:hyperlink>
    </w:p>
    <w:p w14:paraId="18120823" w14:textId="77777777" w:rsidR="00E94450" w:rsidRPr="001F4137" w:rsidRDefault="00E94450">
      <w:pPr>
        <w:pStyle w:val="BodyText2"/>
        <w:rPr>
          <w:rFonts w:cs="Arial"/>
          <w:b w:val="0"/>
          <w:bCs/>
        </w:rPr>
      </w:pPr>
      <w:r w:rsidRPr="001F4137">
        <w:rPr>
          <w:rFonts w:cs="Arial"/>
          <w:b w:val="0"/>
          <w:bCs/>
        </w:rPr>
        <w:t xml:space="preserve">The purpose of the Job Training Partnership Act (JTPA) is to prepare individuals for entry into the labor force. JTPA funding is much like a block grant and programs will vary among states and among areas within states. JTPA payments may be called "needs-based" for JTPA purposes but are not "income based on need" or "assistance based on need" for Medicaid purposes. JTPA payments may be in cash or in-kind, and participants in JTPA may receive supportive services in cash or in-kind. Usually, adult participants receive only supportive services. </w:t>
      </w:r>
    </w:p>
    <w:p w14:paraId="18120824" w14:textId="77777777" w:rsidR="00E94450" w:rsidRPr="001F4137" w:rsidRDefault="00E94450">
      <w:pPr>
        <w:pStyle w:val="POMS"/>
        <w:widowControl/>
        <w:tabs>
          <w:tab w:val="clear" w:pos="9360"/>
        </w:tabs>
        <w:autoSpaceDE/>
        <w:autoSpaceDN/>
        <w:adjustRightInd/>
        <w:rPr>
          <w:rFonts w:cs="Arial"/>
        </w:rPr>
      </w:pPr>
    </w:p>
    <w:p w14:paraId="18120825" w14:textId="77777777" w:rsidR="00E94450" w:rsidRPr="001F4137" w:rsidRDefault="00E94450">
      <w:pPr>
        <w:jc w:val="both"/>
        <w:rPr>
          <w:rFonts w:cs="Arial"/>
          <w:bCs/>
        </w:rPr>
      </w:pPr>
      <w:r w:rsidRPr="001F4137">
        <w:rPr>
          <w:rFonts w:cs="Arial"/>
          <w:bCs/>
        </w:rPr>
        <w:t xml:space="preserve">JTPA payments are subject to the general rules pertaining to income and income exclusions. </w:t>
      </w:r>
    </w:p>
    <w:p w14:paraId="18120826" w14:textId="77777777" w:rsidR="00E94450" w:rsidRPr="001F4137" w:rsidRDefault="00E94450">
      <w:pPr>
        <w:jc w:val="both"/>
        <w:rPr>
          <w:rFonts w:cs="Arial"/>
        </w:rPr>
      </w:pPr>
    </w:p>
    <w:p w14:paraId="18120827" w14:textId="77777777" w:rsidR="006D6D30" w:rsidRPr="001F4137" w:rsidRDefault="006D6D30" w:rsidP="006D6D30">
      <w:pPr>
        <w:keepNext/>
        <w:widowControl w:val="0"/>
        <w:tabs>
          <w:tab w:val="right" w:pos="9360"/>
        </w:tabs>
        <w:autoSpaceDE w:val="0"/>
        <w:autoSpaceDN w:val="0"/>
        <w:adjustRightInd w:val="0"/>
        <w:ind w:left="1440" w:hanging="1440"/>
        <w:outlineLvl w:val="1"/>
        <w:rPr>
          <w:rFonts w:cs="Arial"/>
          <w:b/>
          <w:bCs/>
        </w:rPr>
      </w:pPr>
      <w:r w:rsidRPr="001F4137">
        <w:rPr>
          <w:rFonts w:cs="Arial"/>
          <w:b/>
          <w:bCs/>
        </w:rPr>
        <w:t>401.09.43</w:t>
      </w:r>
      <w:r w:rsidRPr="001F4137">
        <w:rPr>
          <w:rFonts w:cs="Arial"/>
          <w:b/>
          <w:bCs/>
        </w:rPr>
        <w:tab/>
        <w:t>Workforce Investment Act (WIA)</w:t>
      </w:r>
    </w:p>
    <w:p w14:paraId="18120828" w14:textId="77777777" w:rsidR="00041C92" w:rsidRPr="00041C92" w:rsidRDefault="00041C92" w:rsidP="00041C92">
      <w:pPr>
        <w:ind w:left="2340" w:hanging="1350"/>
        <w:jc w:val="right"/>
        <w:rPr>
          <w:bCs/>
          <w:sz w:val="16"/>
        </w:rPr>
      </w:pPr>
      <w:r w:rsidRPr="00041C92">
        <w:rPr>
          <w:bCs/>
          <w:sz w:val="16"/>
        </w:rPr>
        <w:t>(Eff. 0</w:t>
      </w:r>
      <w:r>
        <w:rPr>
          <w:bCs/>
          <w:sz w:val="16"/>
        </w:rPr>
        <w:t>7</w:t>
      </w:r>
      <w:r w:rsidRPr="00041C92">
        <w:rPr>
          <w:bCs/>
          <w:sz w:val="16"/>
        </w:rPr>
        <w:t>/01/0</w:t>
      </w:r>
      <w:r>
        <w:rPr>
          <w:bCs/>
          <w:sz w:val="16"/>
        </w:rPr>
        <w:t>7</w:t>
      </w:r>
      <w:r w:rsidRPr="00041C92">
        <w:rPr>
          <w:bCs/>
          <w:sz w:val="16"/>
        </w:rPr>
        <w:t>)</w:t>
      </w:r>
    </w:p>
    <w:p w14:paraId="18120829" w14:textId="77777777" w:rsidR="006D6D30" w:rsidRPr="001F4137" w:rsidRDefault="006D6D30" w:rsidP="006D6D30">
      <w:pPr>
        <w:jc w:val="both"/>
        <w:rPr>
          <w:rFonts w:cs="Arial"/>
          <w:bCs/>
        </w:rPr>
      </w:pPr>
      <w:r w:rsidRPr="001F4137">
        <w:rPr>
          <w:rFonts w:cs="Arial"/>
        </w:rPr>
        <w:t xml:space="preserve">The Workforce Investment Act replaced the Job Training Partnership Act (JTPA.) </w:t>
      </w:r>
      <w:r w:rsidRPr="001F4137">
        <w:rPr>
          <w:rFonts w:cs="Arial"/>
          <w:bCs/>
        </w:rPr>
        <w:t xml:space="preserve">The Workforce Investment Act of 1998 (WIA), which became effective July 1, 2000, establishes a national workforce preparation and employment system (America's Workforce Network) to meet the needs of businesses, job seekers and those who want to further their careers. Individuals have easy access to information and services through the </w:t>
      </w:r>
      <w:smartTag w:uri="urn:schemas-microsoft-com:office:smarttags" w:element="place">
        <w:smartTag w:uri="urn:schemas-microsoft-com:office:smarttags" w:element="PlaceName">
          <w:r w:rsidRPr="001F4137">
            <w:rPr>
              <w:rFonts w:cs="Arial"/>
              <w:bCs/>
            </w:rPr>
            <w:t>One-Stop</w:t>
          </w:r>
        </w:smartTag>
        <w:r w:rsidRPr="001F4137">
          <w:rPr>
            <w:rFonts w:cs="Arial"/>
            <w:bCs/>
          </w:rPr>
          <w:t xml:space="preserve"> </w:t>
        </w:r>
        <w:smartTag w:uri="urn:schemas-microsoft-com:office:smarttags" w:element="PlaceName">
          <w:r w:rsidRPr="001F4137">
            <w:rPr>
              <w:rFonts w:cs="Arial"/>
              <w:bCs/>
            </w:rPr>
            <w:t>Career</w:t>
          </w:r>
        </w:smartTag>
        <w:r w:rsidRPr="001F4137">
          <w:rPr>
            <w:rFonts w:cs="Arial"/>
            <w:bCs/>
          </w:rPr>
          <w:t xml:space="preserve"> </w:t>
        </w:r>
        <w:smartTag w:uri="urn:schemas-microsoft-com:office:smarttags" w:element="PlaceType">
          <w:r w:rsidRPr="001F4137">
            <w:rPr>
              <w:rFonts w:cs="Arial"/>
              <w:bCs/>
            </w:rPr>
            <w:t>Center</w:t>
          </w:r>
        </w:smartTag>
      </w:smartTag>
      <w:r w:rsidRPr="001F4137">
        <w:rPr>
          <w:rFonts w:cs="Arial"/>
          <w:bCs/>
        </w:rPr>
        <w:t xml:space="preserve"> system.</w:t>
      </w:r>
    </w:p>
    <w:p w14:paraId="1812082A" w14:textId="77777777" w:rsidR="006D6D30" w:rsidRPr="001F4137" w:rsidRDefault="006D6D30" w:rsidP="006D6D30">
      <w:pPr>
        <w:jc w:val="both"/>
        <w:rPr>
          <w:rFonts w:cs="Arial"/>
        </w:rPr>
      </w:pPr>
      <w:r w:rsidRPr="001F4137">
        <w:rPr>
          <w:rFonts w:cs="Arial"/>
        </w:rPr>
        <w:t xml:space="preserve"> </w:t>
      </w:r>
    </w:p>
    <w:p w14:paraId="1812082B" w14:textId="77777777" w:rsidR="006D6D30" w:rsidRPr="001F4137" w:rsidRDefault="006D6D30" w:rsidP="006D6D30">
      <w:pPr>
        <w:jc w:val="both"/>
        <w:rPr>
          <w:rFonts w:cs="Arial"/>
        </w:rPr>
      </w:pPr>
      <w:r w:rsidRPr="001F4137">
        <w:rPr>
          <w:rFonts w:cs="Arial"/>
        </w:rPr>
        <w:t>Payments from WIA programs are subject to the general rules pertaining to income and income exclusions.</w:t>
      </w:r>
    </w:p>
    <w:p w14:paraId="1812082C" w14:textId="77777777" w:rsidR="006D6D30" w:rsidRPr="001F4137" w:rsidRDefault="008A1EA4" w:rsidP="006D6D30">
      <w:pPr>
        <w:jc w:val="right"/>
        <w:rPr>
          <w:rFonts w:cs="Arial"/>
        </w:rPr>
      </w:pPr>
      <w:hyperlink w:anchor="_top" w:history="1">
        <w:r w:rsidR="006D6D30" w:rsidRPr="001F4137">
          <w:rPr>
            <w:rFonts w:cs="Arial"/>
            <w:color w:val="0000FF"/>
            <w:u w:val="single"/>
          </w:rPr>
          <w:t>Table of Contents</w:t>
        </w:r>
      </w:hyperlink>
    </w:p>
    <w:p w14:paraId="1812082D" w14:textId="77777777" w:rsidR="006D6D30" w:rsidRPr="001F4137" w:rsidRDefault="006D6D30" w:rsidP="00041C92">
      <w:pPr>
        <w:widowControl w:val="0"/>
        <w:tabs>
          <w:tab w:val="right" w:pos="9360"/>
        </w:tabs>
        <w:autoSpaceDE w:val="0"/>
        <w:autoSpaceDN w:val="0"/>
        <w:adjustRightInd w:val="0"/>
        <w:ind w:left="1440" w:hanging="1440"/>
        <w:outlineLvl w:val="1"/>
        <w:rPr>
          <w:rFonts w:cs="Arial"/>
          <w:b/>
          <w:bCs/>
        </w:rPr>
      </w:pPr>
      <w:bookmarkStart w:id="210" w:name="_Toc106776608"/>
      <w:bookmarkStart w:id="211" w:name="_Toc163884479"/>
      <w:bookmarkStart w:id="212" w:name="_Toc101850269"/>
      <w:bookmarkStart w:id="213" w:name="_Toc105555338"/>
      <w:bookmarkStart w:id="214" w:name="_Toc105572760"/>
      <w:r w:rsidRPr="001F4137">
        <w:rPr>
          <w:rFonts w:cs="Arial"/>
          <w:b/>
          <w:bCs/>
        </w:rPr>
        <w:t>401.09.44</w:t>
      </w:r>
      <w:r w:rsidRPr="001F4137">
        <w:rPr>
          <w:rFonts w:cs="Arial"/>
          <w:b/>
          <w:bCs/>
        </w:rPr>
        <w:tab/>
        <w:t>Job Corps</w:t>
      </w:r>
      <w:bookmarkEnd w:id="210"/>
      <w:bookmarkEnd w:id="211"/>
    </w:p>
    <w:p w14:paraId="1812082E" w14:textId="77777777" w:rsidR="00E047DE" w:rsidRPr="00041C92" w:rsidRDefault="00E047DE" w:rsidP="00E047DE">
      <w:pPr>
        <w:ind w:left="2340" w:hanging="1350"/>
        <w:jc w:val="right"/>
        <w:rPr>
          <w:bCs/>
          <w:sz w:val="16"/>
        </w:rPr>
      </w:pPr>
      <w:r w:rsidRPr="00041C92">
        <w:rPr>
          <w:bCs/>
          <w:sz w:val="16"/>
        </w:rPr>
        <w:t>(Eff. 02/01/06)</w:t>
      </w:r>
    </w:p>
    <w:p w14:paraId="1812082F" w14:textId="77777777" w:rsidR="006D6D30" w:rsidRPr="001F4137" w:rsidRDefault="008A1EA4" w:rsidP="00E047DE">
      <w:pPr>
        <w:tabs>
          <w:tab w:val="right" w:pos="9360"/>
        </w:tabs>
        <w:jc w:val="right"/>
        <w:rPr>
          <w:rFonts w:cs="Arial"/>
          <w:b/>
          <w:bCs/>
        </w:rPr>
      </w:pPr>
      <w:hyperlink r:id="rId126" w:history="1">
        <w:r w:rsidR="006D6D30" w:rsidRPr="001F4137">
          <w:rPr>
            <w:rFonts w:cs="Arial"/>
            <w:color w:val="0000FF"/>
            <w:u w:val="single"/>
          </w:rPr>
          <w:t>POMS SI 00830.536</w:t>
        </w:r>
        <w:bookmarkEnd w:id="212"/>
        <w:bookmarkEnd w:id="213"/>
        <w:bookmarkEnd w:id="214"/>
      </w:hyperlink>
    </w:p>
    <w:p w14:paraId="18120830" w14:textId="77777777" w:rsidR="006D6D30" w:rsidRPr="001F4137" w:rsidRDefault="006D6D30" w:rsidP="00665227">
      <w:pPr>
        <w:jc w:val="both"/>
        <w:rPr>
          <w:rFonts w:cs="Arial"/>
        </w:rPr>
      </w:pPr>
      <w:r w:rsidRPr="001F4137">
        <w:rPr>
          <w:rFonts w:cs="Arial"/>
        </w:rPr>
        <w:lastRenderedPageBreak/>
        <w:t>The Job Corps is a Job Training Partnership Act (JTPA) program. The living allowance (also called student pay) is the regular, recurring payment to Job Corps participants. It is paid bi-weekly and may include bonuses and/or incentive payments. FICA is withheld from the entire amount. The living allowance is wages.</w:t>
      </w:r>
    </w:p>
    <w:p w14:paraId="18120831" w14:textId="77777777" w:rsidR="006D6D30" w:rsidRPr="001F4137" w:rsidRDefault="006D6D30" w:rsidP="006D6D30">
      <w:pPr>
        <w:jc w:val="both"/>
        <w:rPr>
          <w:rFonts w:cs="Arial"/>
        </w:rPr>
      </w:pPr>
    </w:p>
    <w:p w14:paraId="18120832" w14:textId="77777777" w:rsidR="00E94450" w:rsidRPr="001F4137" w:rsidRDefault="00E94450">
      <w:pPr>
        <w:jc w:val="both"/>
        <w:rPr>
          <w:rFonts w:cs="Arial"/>
          <w:bCs/>
        </w:rPr>
      </w:pPr>
      <w:r w:rsidRPr="001F4137">
        <w:rPr>
          <w:rFonts w:cs="Arial"/>
          <w:bCs/>
        </w:rPr>
        <w:t xml:space="preserve">The readjustment allowance is paid at the completion or termination of the program based on length of participation. It may include bonuses and/or incentive payments. FICA is withheld from the entire amount. The readjustment allowance, including any amount deducted to pay the participant's share of a dependent's allowance, is wages. </w:t>
      </w:r>
    </w:p>
    <w:p w14:paraId="18120833" w14:textId="77777777" w:rsidR="00E94450" w:rsidRPr="001F4137" w:rsidRDefault="00E94450">
      <w:pPr>
        <w:ind w:left="2340"/>
        <w:jc w:val="both"/>
        <w:rPr>
          <w:rFonts w:cs="Arial"/>
          <w:bCs/>
        </w:rPr>
      </w:pPr>
    </w:p>
    <w:p w14:paraId="18120834" w14:textId="77777777" w:rsidR="00E94450" w:rsidRPr="001F4137" w:rsidRDefault="00E94450">
      <w:pPr>
        <w:jc w:val="both"/>
        <w:rPr>
          <w:rFonts w:cs="Arial"/>
          <w:bCs/>
        </w:rPr>
      </w:pPr>
      <w:r w:rsidRPr="001F4137">
        <w:rPr>
          <w:rFonts w:cs="Arial"/>
          <w:bCs/>
        </w:rPr>
        <w:t>A bi-weekly dependent's allowance may be paid directly to a participant's dependent. The Federal Government pays for half. The other half is subsequently deducted from the participant's readjustment allowance. This allowance is counted as unearned income to the dependent.</w:t>
      </w:r>
    </w:p>
    <w:p w14:paraId="18120835" w14:textId="77777777" w:rsidR="00E94450" w:rsidRPr="001F4137" w:rsidRDefault="00E94450">
      <w:pPr>
        <w:jc w:val="both"/>
        <w:rPr>
          <w:rFonts w:cs="Arial"/>
          <w:bCs/>
        </w:rPr>
      </w:pPr>
    </w:p>
    <w:p w14:paraId="18120836" w14:textId="77777777" w:rsidR="00E94450" w:rsidRPr="001F4137" w:rsidRDefault="00E94450">
      <w:pPr>
        <w:jc w:val="both"/>
        <w:rPr>
          <w:rFonts w:cs="Arial"/>
          <w:bCs/>
        </w:rPr>
      </w:pPr>
      <w:r w:rsidRPr="001F4137">
        <w:rPr>
          <w:rFonts w:cs="Arial"/>
          <w:bCs/>
        </w:rPr>
        <w:t>The clothing allowance is furnished only as a voucher redeemable at a designated clothing store. The clothing allowance (voucher) is not income.</w:t>
      </w:r>
    </w:p>
    <w:p w14:paraId="18120837" w14:textId="77777777" w:rsidR="00E94450" w:rsidRPr="001F4137" w:rsidRDefault="00E94450">
      <w:pPr>
        <w:jc w:val="both"/>
        <w:rPr>
          <w:rFonts w:cs="Arial"/>
          <w:bCs/>
        </w:rPr>
      </w:pPr>
    </w:p>
    <w:p w14:paraId="18120838" w14:textId="77777777" w:rsidR="00E94450" w:rsidRPr="001F4137" w:rsidRDefault="00E94450">
      <w:pPr>
        <w:jc w:val="both"/>
        <w:rPr>
          <w:rFonts w:cs="Arial"/>
          <w:bCs/>
        </w:rPr>
      </w:pPr>
      <w:r w:rsidRPr="001F4137">
        <w:rPr>
          <w:rFonts w:cs="Arial"/>
          <w:bCs/>
        </w:rPr>
        <w:t>The transportation allowance is furnished only as tickets (usually bus tickets) that cannot be converted to cash. This allowance is not income.</w:t>
      </w:r>
    </w:p>
    <w:p w14:paraId="18120839" w14:textId="77777777" w:rsidR="00E94450" w:rsidRPr="001F4137" w:rsidRDefault="00E94450">
      <w:pPr>
        <w:jc w:val="both"/>
        <w:rPr>
          <w:rFonts w:cs="Arial"/>
          <w:bCs/>
        </w:rPr>
      </w:pPr>
    </w:p>
    <w:p w14:paraId="1812083A" w14:textId="77777777" w:rsidR="00E94450" w:rsidRPr="001F4137" w:rsidRDefault="00E94450">
      <w:pPr>
        <w:jc w:val="both"/>
        <w:rPr>
          <w:rFonts w:cs="Arial"/>
          <w:bCs/>
        </w:rPr>
      </w:pPr>
      <w:r w:rsidRPr="001F4137">
        <w:rPr>
          <w:rFonts w:cs="Arial"/>
          <w:bCs/>
        </w:rPr>
        <w:t>Supportive services are services such as childcare, transportation, medical care, meals, and other reasonable expenses provided in-kind. Those supportive services (</w:t>
      </w:r>
      <w:r w:rsidR="006A1EF7" w:rsidRPr="001F4137">
        <w:rPr>
          <w:rFonts w:cs="Arial"/>
          <w:bCs/>
        </w:rPr>
        <w:t>that is</w:t>
      </w:r>
      <w:r w:rsidRPr="001F4137">
        <w:rPr>
          <w:rFonts w:cs="Arial"/>
          <w:bCs/>
        </w:rPr>
        <w:t xml:space="preserve">, medical services, transportation to and from medical treatment, counseling, job placement services) provided in-kind which are medical or social services are not income. </w:t>
      </w:r>
    </w:p>
    <w:p w14:paraId="1812083B" w14:textId="77777777" w:rsidR="00E94450" w:rsidRPr="001F4137" w:rsidRDefault="00E94450">
      <w:pPr>
        <w:jc w:val="both"/>
        <w:rPr>
          <w:rFonts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94450" w:rsidRPr="001F4137" w14:paraId="1812083D" w14:textId="77777777">
        <w:tc>
          <w:tcPr>
            <w:tcW w:w="5000" w:type="pct"/>
          </w:tcPr>
          <w:p w14:paraId="1812083C" w14:textId="77777777" w:rsidR="00E94450" w:rsidRPr="001F4137" w:rsidRDefault="00E94450">
            <w:pPr>
              <w:jc w:val="both"/>
              <w:rPr>
                <w:rFonts w:cs="Arial"/>
                <w:bCs/>
                <w:sz w:val="22"/>
              </w:rPr>
            </w:pPr>
            <w:r w:rsidRPr="001F4137">
              <w:rPr>
                <w:rFonts w:cs="Arial"/>
                <w:b/>
                <w:sz w:val="22"/>
              </w:rPr>
              <w:t>Note:</w:t>
            </w:r>
            <w:r w:rsidRPr="001F4137">
              <w:rPr>
                <w:rFonts w:cs="Arial"/>
                <w:bCs/>
                <w:sz w:val="22"/>
              </w:rPr>
              <w:tab/>
              <w:t xml:space="preserve">The Job Corps program itself is not a governmental social or medical services program. </w:t>
            </w:r>
          </w:p>
        </w:tc>
      </w:tr>
    </w:tbl>
    <w:p w14:paraId="1812083E" w14:textId="77777777" w:rsidR="00E94450" w:rsidRPr="001F4137" w:rsidRDefault="00E94450">
      <w:pPr>
        <w:jc w:val="both"/>
        <w:rPr>
          <w:rFonts w:cs="Arial"/>
          <w:bCs/>
        </w:rPr>
      </w:pPr>
    </w:p>
    <w:p w14:paraId="1812083F" w14:textId="77777777" w:rsidR="00E94450" w:rsidRPr="001F4137" w:rsidRDefault="00E94450">
      <w:pPr>
        <w:jc w:val="both"/>
        <w:rPr>
          <w:rFonts w:cs="Arial"/>
          <w:bCs/>
        </w:rPr>
      </w:pPr>
      <w:r w:rsidRPr="001F4137">
        <w:rPr>
          <w:rFonts w:cs="Arial"/>
          <w:bCs/>
        </w:rPr>
        <w:t xml:space="preserve">Bonuses and incentive payments are wages. </w:t>
      </w:r>
    </w:p>
    <w:p w14:paraId="18120840" w14:textId="77777777" w:rsidR="00E94450" w:rsidRPr="001F4137" w:rsidRDefault="00E94450">
      <w:pPr>
        <w:pStyle w:val="POMS"/>
        <w:widowControl/>
        <w:tabs>
          <w:tab w:val="clear" w:pos="9360"/>
        </w:tabs>
        <w:autoSpaceDE/>
        <w:autoSpaceDN/>
        <w:adjustRightInd/>
        <w:rPr>
          <w:rFonts w:cs="Arial"/>
        </w:rPr>
      </w:pPr>
    </w:p>
    <w:p w14:paraId="18120841" w14:textId="77777777" w:rsidR="00E94450" w:rsidRPr="001F4137" w:rsidRDefault="00E94450">
      <w:pPr>
        <w:jc w:val="both"/>
        <w:rPr>
          <w:rFonts w:cs="Arial"/>
          <w:bCs/>
        </w:rPr>
      </w:pPr>
      <w:r w:rsidRPr="001F4137">
        <w:rPr>
          <w:rFonts w:cs="Arial"/>
          <w:bCs/>
        </w:rPr>
        <w:t>A Job Corps participant who is a student child qualifies for the student child earned income exclusion.</w:t>
      </w:r>
    </w:p>
    <w:p w14:paraId="18120842" w14:textId="77777777" w:rsidR="00E94450" w:rsidRPr="001F4137" w:rsidRDefault="008A1EA4">
      <w:pPr>
        <w:jc w:val="right"/>
        <w:rPr>
          <w:rFonts w:cs="Arial"/>
          <w:bCs/>
        </w:rPr>
      </w:pPr>
      <w:hyperlink w:anchor="_top" w:history="1">
        <w:r w:rsidR="00E94450" w:rsidRPr="001F4137">
          <w:rPr>
            <w:rStyle w:val="Hyperlink"/>
            <w:rFonts w:cs="Arial"/>
          </w:rPr>
          <w:t>Table of Contents</w:t>
        </w:r>
      </w:hyperlink>
    </w:p>
    <w:p w14:paraId="18120843" w14:textId="77777777" w:rsidR="00E94450" w:rsidRPr="001F4137" w:rsidRDefault="00E94450">
      <w:pPr>
        <w:pStyle w:val="ManualHeading2"/>
      </w:pPr>
      <w:bookmarkStart w:id="215" w:name="_Toc149698672"/>
      <w:r w:rsidRPr="001F4137">
        <w:t>401.09.4</w:t>
      </w:r>
      <w:r w:rsidR="006D6D30" w:rsidRPr="001F4137">
        <w:t>5</w:t>
      </w:r>
      <w:r w:rsidRPr="001F4137">
        <w:tab/>
        <w:t>AmeriCorps and National Civilian Community Corps (NCCC) Payments</w:t>
      </w:r>
      <w:bookmarkEnd w:id="215"/>
    </w:p>
    <w:p w14:paraId="18120844" w14:textId="77777777" w:rsidR="00E047DE" w:rsidRPr="00041C92" w:rsidRDefault="00E047DE" w:rsidP="00E047DE">
      <w:pPr>
        <w:ind w:left="2340" w:hanging="1350"/>
        <w:jc w:val="right"/>
        <w:rPr>
          <w:bCs/>
          <w:sz w:val="16"/>
        </w:rPr>
      </w:pPr>
      <w:r w:rsidRPr="00041C92">
        <w:rPr>
          <w:bCs/>
          <w:sz w:val="16"/>
        </w:rPr>
        <w:t>(Eff. 02/01/06)</w:t>
      </w:r>
    </w:p>
    <w:p w14:paraId="18120845" w14:textId="77777777" w:rsidR="00E94450" w:rsidRPr="001F4137" w:rsidRDefault="008A1EA4">
      <w:pPr>
        <w:pStyle w:val="BodyText"/>
        <w:jc w:val="right"/>
        <w:rPr>
          <w:rFonts w:cs="Arial"/>
          <w:b/>
          <w:bCs w:val="0"/>
        </w:rPr>
      </w:pPr>
      <w:hyperlink r:id="rId127" w:history="1">
        <w:r w:rsidR="00E94450" w:rsidRPr="001F4137">
          <w:rPr>
            <w:rStyle w:val="Hyperlink"/>
            <w:rFonts w:cs="Arial"/>
          </w:rPr>
          <w:t>POMS SI 00830.537</w:t>
        </w:r>
      </w:hyperlink>
    </w:p>
    <w:p w14:paraId="18120846" w14:textId="77777777" w:rsidR="00E94450" w:rsidRPr="001F4137" w:rsidRDefault="00E94450">
      <w:pPr>
        <w:jc w:val="both"/>
        <w:rPr>
          <w:rFonts w:cs="Arial"/>
        </w:rPr>
      </w:pPr>
      <w:r w:rsidRPr="001F4137">
        <w:rPr>
          <w:rFonts w:cs="Arial"/>
        </w:rPr>
        <w:t xml:space="preserve">AmeriCorps is a national service program authorized by the National and Community Service Trust Act and administered by CNCS. AmeriCorps provides grants to State and local groups and to nonprofit organizations for community service projects such as educational programs, environmental activities, and disaster relief. </w:t>
      </w:r>
    </w:p>
    <w:p w14:paraId="18120847" w14:textId="77777777" w:rsidR="00E94450" w:rsidRPr="001F4137" w:rsidRDefault="00E94450">
      <w:pPr>
        <w:jc w:val="both"/>
        <w:rPr>
          <w:rFonts w:cs="Arial"/>
        </w:rPr>
      </w:pPr>
    </w:p>
    <w:p w14:paraId="18120848" w14:textId="77777777" w:rsidR="00E94450" w:rsidRPr="001F4137" w:rsidRDefault="00E94450">
      <w:pPr>
        <w:jc w:val="both"/>
        <w:rPr>
          <w:rFonts w:cs="Arial"/>
        </w:rPr>
      </w:pPr>
      <w:r w:rsidRPr="001F4137">
        <w:rPr>
          <w:rFonts w:cs="Arial"/>
        </w:rPr>
        <w:lastRenderedPageBreak/>
        <w:t>Participants of AmeriCorps and NCCC receive a stipend or living allowance generally based on minimum wage requirements. Participants also are eligible to receive an educational award made after the completion of a specified term of service. The educational award is for educational assistance only and must be applied to college tuition, vocational training, or outstanding college loans. AmeriCorps or NCCC must pay the educational award directly to an educational institution or to a loan</w:t>
      </w:r>
      <w:r w:rsidRPr="001F4137">
        <w:rPr>
          <w:rFonts w:cs="Arial"/>
        </w:rPr>
        <w:noBreakHyphen/>
        <w:t xml:space="preserve">holder for repayment of a student educational loan. </w:t>
      </w:r>
    </w:p>
    <w:p w14:paraId="18120849" w14:textId="77777777" w:rsidR="00E94450" w:rsidRPr="001F4137" w:rsidRDefault="00E94450">
      <w:pPr>
        <w:jc w:val="both"/>
        <w:rPr>
          <w:rFonts w:cs="Arial"/>
        </w:rPr>
      </w:pPr>
    </w:p>
    <w:p w14:paraId="1812084A" w14:textId="77777777" w:rsidR="00E94450" w:rsidRPr="001F4137" w:rsidRDefault="00E94450">
      <w:pPr>
        <w:jc w:val="both"/>
        <w:rPr>
          <w:rFonts w:cs="Arial"/>
        </w:rPr>
      </w:pPr>
      <w:r w:rsidRPr="001F4137">
        <w:rPr>
          <w:rFonts w:cs="Arial"/>
        </w:rPr>
        <w:t xml:space="preserve">Instead of an educational award, AmeriCorps and NCCC participants may receive, with the approval of the director of CNCS, an alternative benefit. The alternative payment for NCCC members is equal to one-half the amount of any educational award and is paid directly to the participant. </w:t>
      </w:r>
    </w:p>
    <w:p w14:paraId="1812084B" w14:textId="77777777" w:rsidR="00E94450" w:rsidRPr="001F4137" w:rsidRDefault="00E94450">
      <w:pPr>
        <w:jc w:val="both"/>
        <w:rPr>
          <w:rFonts w:cs="Arial"/>
        </w:rPr>
      </w:pPr>
    </w:p>
    <w:p w14:paraId="1812084C"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r w:rsidRPr="001F4137">
        <w:rPr>
          <w:rFonts w:ascii="Arial" w:hAnsi="Arial" w:cs="Arial"/>
        </w:rPr>
        <w:t xml:space="preserve">The type of payment determines the treatment of payments made under AmeriCorps and NCCC. </w:t>
      </w:r>
    </w:p>
    <w:p w14:paraId="1812084D" w14:textId="77777777" w:rsidR="00E94450" w:rsidRPr="001F4137" w:rsidRDefault="00E9445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p>
    <w:p w14:paraId="1812084E" w14:textId="77777777" w:rsidR="00E94450" w:rsidRPr="001F4137" w:rsidRDefault="00E94450">
      <w:pPr>
        <w:pStyle w:val="QuickA0"/>
        <w:widowControl/>
        <w:numPr>
          <w:ilvl w:val="0"/>
          <w:numId w:val="148"/>
        </w:numPr>
        <w:jc w:val="both"/>
        <w:rPr>
          <w:rFonts w:cs="Arial"/>
          <w:b/>
          <w:bCs/>
          <w:sz w:val="24"/>
        </w:rPr>
      </w:pPr>
      <w:r w:rsidRPr="001F4137">
        <w:rPr>
          <w:rFonts w:cs="Arial"/>
          <w:b/>
          <w:bCs/>
          <w:sz w:val="24"/>
        </w:rPr>
        <w:t>Living Allowance Payments</w:t>
      </w:r>
    </w:p>
    <w:p w14:paraId="1812084F" w14:textId="77777777" w:rsidR="00E94450" w:rsidRPr="001F4137" w:rsidRDefault="00E94450">
      <w:pPr>
        <w:pStyle w:val="QuickA0"/>
        <w:widowControl/>
        <w:ind w:left="720" w:firstLine="0"/>
        <w:jc w:val="both"/>
        <w:rPr>
          <w:rFonts w:cs="Arial"/>
          <w:sz w:val="24"/>
        </w:rPr>
      </w:pPr>
      <w:r w:rsidRPr="001F4137">
        <w:rPr>
          <w:rFonts w:cs="Arial"/>
          <w:sz w:val="24"/>
        </w:rPr>
        <w:t xml:space="preserve">Stipends or living allowance payments are wages and are subject to the general rules regarding wages and earned income exclusions. </w:t>
      </w:r>
    </w:p>
    <w:p w14:paraId="18120850" w14:textId="77777777" w:rsidR="00E94450" w:rsidRPr="001F4137" w:rsidRDefault="00E94450">
      <w:pPr>
        <w:numPr>
          <w:ilvl w:val="0"/>
          <w:numId w:val="148"/>
        </w:numPr>
        <w:jc w:val="both"/>
        <w:rPr>
          <w:rFonts w:cs="Arial"/>
          <w:b/>
          <w:bCs/>
        </w:rPr>
      </w:pPr>
      <w:r w:rsidRPr="001F4137">
        <w:rPr>
          <w:rFonts w:cs="Arial"/>
          <w:b/>
          <w:bCs/>
        </w:rPr>
        <w:t>Food and Housing/Shelter</w:t>
      </w:r>
    </w:p>
    <w:p w14:paraId="18120851" w14:textId="77777777" w:rsidR="00E94450" w:rsidRPr="001F4137" w:rsidRDefault="00E94450">
      <w:pPr>
        <w:ind w:left="720"/>
        <w:jc w:val="both"/>
        <w:rPr>
          <w:rFonts w:cs="Arial"/>
        </w:rPr>
      </w:pPr>
      <w:r w:rsidRPr="001F4137">
        <w:rPr>
          <w:rFonts w:cs="Arial"/>
        </w:rPr>
        <w:t>Any food or shelter received by participants is not wages, but is unearned income in the form of In-kind Support and Maintenance (ISM) and is not counted.</w:t>
      </w:r>
    </w:p>
    <w:p w14:paraId="18120852" w14:textId="77777777" w:rsidR="00E94450" w:rsidRPr="001F4137" w:rsidRDefault="00E94450">
      <w:pPr>
        <w:pStyle w:val="QuickA0"/>
        <w:widowControl/>
        <w:numPr>
          <w:ilvl w:val="0"/>
          <w:numId w:val="148"/>
        </w:numPr>
        <w:jc w:val="both"/>
        <w:rPr>
          <w:rFonts w:cs="Arial"/>
          <w:b/>
          <w:bCs/>
          <w:sz w:val="24"/>
        </w:rPr>
      </w:pPr>
      <w:r w:rsidRPr="001F4137">
        <w:rPr>
          <w:rFonts w:cs="Arial"/>
          <w:b/>
          <w:bCs/>
          <w:sz w:val="24"/>
        </w:rPr>
        <w:t>Clothing/Clothing Allowance Payments</w:t>
      </w:r>
    </w:p>
    <w:p w14:paraId="18120853" w14:textId="77777777" w:rsidR="00E94450" w:rsidRPr="001F4137" w:rsidRDefault="00E94450">
      <w:pPr>
        <w:ind w:left="720"/>
        <w:jc w:val="both"/>
        <w:rPr>
          <w:rFonts w:cs="Arial"/>
        </w:rPr>
      </w:pPr>
      <w:r w:rsidRPr="001F4137">
        <w:rPr>
          <w:rFonts w:cs="Arial"/>
        </w:rPr>
        <w:t xml:space="preserve">Any clothing allowance payments are unearned income and subject to the general rules regarding unearned income and exclusions. </w:t>
      </w:r>
    </w:p>
    <w:p w14:paraId="18120854" w14:textId="77777777" w:rsidR="00E94450" w:rsidRPr="001F4137" w:rsidRDefault="00E94450">
      <w:pPr>
        <w:jc w:val="both"/>
        <w:rPr>
          <w:rFonts w:cs="Arial"/>
        </w:rPr>
      </w:pPr>
    </w:p>
    <w:p w14:paraId="18120855" w14:textId="77777777" w:rsidR="00E94450" w:rsidRPr="001F4137" w:rsidRDefault="00E94450">
      <w:pPr>
        <w:jc w:val="both"/>
        <w:rPr>
          <w:rFonts w:cs="Arial"/>
        </w:rPr>
      </w:pPr>
      <w:r w:rsidRPr="001F4137">
        <w:rPr>
          <w:rFonts w:cs="Arial"/>
        </w:rPr>
        <w:t xml:space="preserve">Educational awards are wages when credited to the educational institution or loan-holder for repayment of a student educational loan, and subject to the general rules regarding wages and earned income exclusions. </w:t>
      </w:r>
    </w:p>
    <w:p w14:paraId="18120856" w14:textId="77777777" w:rsidR="00E94450" w:rsidRPr="001F4137" w:rsidRDefault="00E94450">
      <w:pPr>
        <w:jc w:val="both"/>
        <w:rPr>
          <w:rFonts w:cs="Arial"/>
        </w:rPr>
      </w:pPr>
    </w:p>
    <w:p w14:paraId="18120857" w14:textId="77777777" w:rsidR="00E94450" w:rsidRPr="001F4137" w:rsidRDefault="00E94450">
      <w:pPr>
        <w:jc w:val="both"/>
        <w:rPr>
          <w:rFonts w:cs="Arial"/>
        </w:rPr>
      </w:pPr>
      <w:r w:rsidRPr="001F4137">
        <w:rPr>
          <w:rFonts w:cs="Arial"/>
        </w:rPr>
        <w:t xml:space="preserve">Any payments made as an alternative to educational awards are wages and are subject to the general rules regarding wages and earned income exclusions. </w:t>
      </w:r>
    </w:p>
    <w:p w14:paraId="18120858" w14:textId="77777777" w:rsidR="00E94450" w:rsidRPr="001F4137" w:rsidRDefault="00E94450">
      <w:pPr>
        <w:jc w:val="both"/>
        <w:rPr>
          <w:rFonts w:cs="Arial"/>
        </w:rPr>
      </w:pPr>
    </w:p>
    <w:p w14:paraId="18120859" w14:textId="77777777" w:rsidR="00E94450" w:rsidRPr="001F4137" w:rsidRDefault="00E94450">
      <w:pPr>
        <w:pStyle w:val="ManualHeading2"/>
      </w:pPr>
      <w:bookmarkStart w:id="216" w:name="_Toc149698673"/>
      <w:r w:rsidRPr="001F4137">
        <w:t>401.09.4</w:t>
      </w:r>
      <w:r w:rsidR="006D6D30" w:rsidRPr="001F4137">
        <w:t>6</w:t>
      </w:r>
      <w:r w:rsidRPr="001F4137">
        <w:tab/>
        <w:t>Low Income Energy Assistance</w:t>
      </w:r>
      <w:bookmarkEnd w:id="216"/>
    </w:p>
    <w:p w14:paraId="1812085A" w14:textId="77777777" w:rsidR="00E047DE" w:rsidRPr="00041C92" w:rsidRDefault="00E047DE" w:rsidP="00E047DE">
      <w:pPr>
        <w:ind w:left="2340" w:hanging="1350"/>
        <w:jc w:val="right"/>
        <w:rPr>
          <w:bCs/>
          <w:sz w:val="16"/>
        </w:rPr>
      </w:pPr>
      <w:r w:rsidRPr="00041C92">
        <w:rPr>
          <w:bCs/>
          <w:sz w:val="16"/>
        </w:rPr>
        <w:t>(Eff. 02/01/06)</w:t>
      </w:r>
    </w:p>
    <w:p w14:paraId="1812085B" w14:textId="77777777" w:rsidR="00E94450" w:rsidRPr="001F4137" w:rsidRDefault="008A1EA4">
      <w:pPr>
        <w:pStyle w:val="BodyText"/>
        <w:jc w:val="right"/>
        <w:rPr>
          <w:rFonts w:cs="Arial"/>
        </w:rPr>
      </w:pPr>
      <w:hyperlink r:id="rId128" w:history="1">
        <w:r w:rsidR="00E94450" w:rsidRPr="001F4137">
          <w:rPr>
            <w:rStyle w:val="Hyperlink"/>
            <w:rFonts w:cs="Arial"/>
          </w:rPr>
          <w:t>POMS SI 00830.600</w:t>
        </w:r>
      </w:hyperlink>
    </w:p>
    <w:p w14:paraId="1812085C" w14:textId="77777777" w:rsidR="00E94450" w:rsidRPr="001F4137" w:rsidRDefault="00E94450">
      <w:pPr>
        <w:pStyle w:val="BodyText2"/>
        <w:keepNext/>
        <w:rPr>
          <w:rFonts w:cs="Arial"/>
          <w:b w:val="0"/>
          <w:bCs/>
        </w:rPr>
      </w:pPr>
      <w:r w:rsidRPr="001F4137">
        <w:rPr>
          <w:rFonts w:cs="Arial"/>
          <w:b w:val="0"/>
          <w:bCs/>
        </w:rPr>
        <w:t>Through a block grant, the Federal Government provides funds to states for energy assistance (including weatherization) to low income households. This assistance may be provided by a variety of agencies (</w:t>
      </w:r>
      <w:r w:rsidR="006A1EF7" w:rsidRPr="001F4137">
        <w:rPr>
          <w:rFonts w:cs="Arial"/>
          <w:b w:val="0"/>
          <w:bCs/>
        </w:rPr>
        <w:t>such as</w:t>
      </w:r>
      <w:r w:rsidRPr="001F4137">
        <w:rPr>
          <w:rFonts w:cs="Arial"/>
          <w:b w:val="0"/>
          <w:bCs/>
        </w:rPr>
        <w:t xml:space="preserve"> State or local welfare offices, community action agencies, special energy offices) and known by a variety of names (</w:t>
      </w:r>
      <w:r w:rsidR="006A1EF7" w:rsidRPr="001F4137">
        <w:rPr>
          <w:rFonts w:cs="Arial"/>
          <w:b w:val="0"/>
          <w:bCs/>
        </w:rPr>
        <w:t>like</w:t>
      </w:r>
      <w:r w:rsidRPr="001F4137">
        <w:rPr>
          <w:rFonts w:cs="Arial"/>
          <w:b w:val="0"/>
          <w:bCs/>
        </w:rPr>
        <w:t xml:space="preserve"> HEAP, Project Safe) It is most often provided in a medium other than cash (</w:t>
      </w:r>
      <w:r w:rsidR="006A1EF7" w:rsidRPr="001F4137">
        <w:rPr>
          <w:rFonts w:cs="Arial"/>
          <w:b w:val="0"/>
          <w:bCs/>
        </w:rPr>
        <w:t>such as</w:t>
      </w:r>
      <w:r w:rsidRPr="001F4137">
        <w:rPr>
          <w:rFonts w:cs="Arial"/>
          <w:b w:val="0"/>
          <w:bCs/>
        </w:rPr>
        <w:t xml:space="preserve"> voucher, two-party check, direct payment to vendor) but may be in cash.</w:t>
      </w:r>
    </w:p>
    <w:p w14:paraId="1812085D" w14:textId="77777777" w:rsidR="00E94450" w:rsidRPr="001F4137" w:rsidRDefault="00E94450">
      <w:pPr>
        <w:jc w:val="both"/>
        <w:rPr>
          <w:rFonts w:cs="Arial"/>
          <w:bCs/>
        </w:rPr>
      </w:pPr>
    </w:p>
    <w:p w14:paraId="1812085E" w14:textId="77777777" w:rsidR="00E94450" w:rsidRPr="001F4137" w:rsidRDefault="00E94450">
      <w:pPr>
        <w:jc w:val="both"/>
        <w:rPr>
          <w:rFonts w:cs="Arial"/>
          <w:bCs/>
        </w:rPr>
      </w:pPr>
      <w:r w:rsidRPr="001F4137">
        <w:rPr>
          <w:rFonts w:cs="Arial"/>
          <w:bCs/>
        </w:rPr>
        <w:lastRenderedPageBreak/>
        <w:t>Home energy assistance payments or allowances are not counted as income or resources.</w:t>
      </w:r>
    </w:p>
    <w:p w14:paraId="1812085F" w14:textId="77777777" w:rsidR="00E94450" w:rsidRPr="001F4137" w:rsidRDefault="00E94450" w:rsidP="00FD7B98">
      <w:pPr>
        <w:rPr>
          <w:rFonts w:cs="Arial"/>
        </w:rPr>
      </w:pPr>
    </w:p>
    <w:p w14:paraId="18120860" w14:textId="77777777" w:rsidR="00E94450" w:rsidRPr="001F4137" w:rsidRDefault="00E94450">
      <w:pPr>
        <w:pStyle w:val="ManualHeading2"/>
        <w:rPr>
          <w:b w:val="0"/>
          <w:bCs w:val="0"/>
        </w:rPr>
      </w:pPr>
      <w:bookmarkStart w:id="217" w:name="_Toc149698674"/>
      <w:r w:rsidRPr="001F4137">
        <w:t>401.09.4</w:t>
      </w:r>
      <w:r w:rsidR="00B04218" w:rsidRPr="001F4137">
        <w:t>7</w:t>
      </w:r>
      <w:r w:rsidRPr="001F4137">
        <w:tab/>
        <w:t>Home Energy Assistance and Support and Maintenance Assistance (HEA/SMA)</w:t>
      </w:r>
      <w:bookmarkEnd w:id="217"/>
    </w:p>
    <w:p w14:paraId="18120861" w14:textId="77777777" w:rsidR="00E047DE" w:rsidRPr="00041C92" w:rsidRDefault="00E047DE" w:rsidP="00E047DE">
      <w:pPr>
        <w:ind w:left="2340" w:hanging="1350"/>
        <w:jc w:val="right"/>
        <w:rPr>
          <w:bCs/>
          <w:sz w:val="16"/>
        </w:rPr>
      </w:pPr>
      <w:r w:rsidRPr="00041C92">
        <w:rPr>
          <w:bCs/>
          <w:sz w:val="16"/>
        </w:rPr>
        <w:t>(Eff. 02/01/06)</w:t>
      </w:r>
    </w:p>
    <w:p w14:paraId="18120862" w14:textId="77777777" w:rsidR="00E94450" w:rsidRPr="001F4137" w:rsidRDefault="008A1EA4">
      <w:pPr>
        <w:pStyle w:val="BodyText"/>
        <w:jc w:val="right"/>
        <w:rPr>
          <w:rFonts w:cs="Arial"/>
          <w:b/>
          <w:bCs w:val="0"/>
        </w:rPr>
      </w:pPr>
      <w:hyperlink r:id="rId129" w:history="1">
        <w:r w:rsidR="00E94450" w:rsidRPr="001F4137">
          <w:rPr>
            <w:rStyle w:val="Hyperlink"/>
            <w:rFonts w:cs="Arial"/>
          </w:rPr>
          <w:t>POMS SI 00830.605</w:t>
        </w:r>
      </w:hyperlink>
    </w:p>
    <w:p w14:paraId="18120863" w14:textId="77777777" w:rsidR="00E94450" w:rsidRPr="001F4137" w:rsidRDefault="00E94450">
      <w:pPr>
        <w:pStyle w:val="BodyText"/>
        <w:keepNext/>
        <w:widowControl/>
        <w:autoSpaceDE/>
        <w:autoSpaceDN/>
        <w:adjustRightInd/>
        <w:rPr>
          <w:rFonts w:cs="Arial"/>
          <w:bCs w:val="0"/>
        </w:rPr>
      </w:pPr>
      <w:r w:rsidRPr="001F4137">
        <w:rPr>
          <w:rFonts w:cs="Arial"/>
          <w:bCs w:val="0"/>
        </w:rPr>
        <w:t xml:space="preserve">Home energy or support and maintenance assistance is not counted as income if it is certified in writing by the appropriate State agency to be both based on need and: </w:t>
      </w:r>
    </w:p>
    <w:p w14:paraId="18120864" w14:textId="77777777" w:rsidR="00E94450" w:rsidRPr="001F4137" w:rsidRDefault="00E94450">
      <w:pPr>
        <w:jc w:val="both"/>
        <w:rPr>
          <w:rFonts w:cs="Arial"/>
          <w:b/>
          <w:bCs/>
        </w:rPr>
      </w:pPr>
    </w:p>
    <w:p w14:paraId="18120865" w14:textId="77777777" w:rsidR="00E94450" w:rsidRPr="001F4137" w:rsidRDefault="00E94450">
      <w:pPr>
        <w:pStyle w:val="Style"/>
        <w:widowControl/>
        <w:numPr>
          <w:ilvl w:val="0"/>
          <w:numId w:val="126"/>
        </w:numPr>
        <w:jc w:val="both"/>
        <w:rPr>
          <w:rFonts w:cs="Arial"/>
          <w:sz w:val="24"/>
        </w:rPr>
      </w:pPr>
      <w:r w:rsidRPr="001F4137">
        <w:rPr>
          <w:rFonts w:cs="Arial"/>
          <w:sz w:val="24"/>
        </w:rPr>
        <w:t xml:space="preserve">Provided in-kind by a private nonprofit agency; or </w:t>
      </w:r>
    </w:p>
    <w:p w14:paraId="18120866" w14:textId="77777777" w:rsidR="00E94450" w:rsidRPr="001F4137" w:rsidRDefault="00E94450">
      <w:pPr>
        <w:pStyle w:val="Style"/>
        <w:widowControl/>
        <w:numPr>
          <w:ilvl w:val="0"/>
          <w:numId w:val="126"/>
        </w:numPr>
        <w:jc w:val="both"/>
        <w:rPr>
          <w:rFonts w:cs="Arial"/>
          <w:sz w:val="24"/>
        </w:rPr>
      </w:pPr>
      <w:r w:rsidRPr="001F4137">
        <w:rPr>
          <w:rFonts w:cs="Arial"/>
          <w:sz w:val="24"/>
        </w:rPr>
        <w:t xml:space="preserve">Provided in cash or in-kind by a supplier of home heating oil or gas, a rate-of-return entity providing home energy, or a municipal utility providing home energy. </w:t>
      </w:r>
    </w:p>
    <w:p w14:paraId="18120867" w14:textId="77777777" w:rsidR="00E94450" w:rsidRPr="001F4137" w:rsidRDefault="00E94450">
      <w:pPr>
        <w:pStyle w:val="Style"/>
        <w:ind w:left="0" w:firstLine="0"/>
        <w:jc w:val="both"/>
        <w:rPr>
          <w:rFonts w:cs="Arial"/>
          <w:sz w:val="24"/>
        </w:rPr>
      </w:pPr>
    </w:p>
    <w:p w14:paraId="18120868" w14:textId="77777777" w:rsidR="00E94450" w:rsidRPr="001F4137" w:rsidRDefault="00B04218">
      <w:pPr>
        <w:pStyle w:val="ManualHeading2"/>
        <w:widowControl/>
      </w:pPr>
      <w:bookmarkStart w:id="218" w:name="_Toc149698675"/>
      <w:r w:rsidRPr="001F4137">
        <w:t>401.09.48</w:t>
      </w:r>
      <w:r w:rsidR="00E94450" w:rsidRPr="001F4137">
        <w:tab/>
        <w:t xml:space="preserve">ACTION Programs/Corporation for National and Community Services (CNCS) </w:t>
      </w:r>
      <w:r w:rsidR="00E94450" w:rsidRPr="001F4137">
        <w:rPr>
          <w:i/>
          <w:iCs/>
          <w:sz w:val="20"/>
        </w:rPr>
        <w:t>(Formerly Domestic Volunteer Services)</w:t>
      </w:r>
      <w:bookmarkEnd w:id="218"/>
    </w:p>
    <w:p w14:paraId="18120869" w14:textId="77777777" w:rsidR="00E047DE" w:rsidRPr="00041C92" w:rsidRDefault="00E047DE" w:rsidP="00E047DE">
      <w:pPr>
        <w:ind w:left="2340" w:hanging="1350"/>
        <w:jc w:val="right"/>
        <w:rPr>
          <w:bCs/>
          <w:sz w:val="16"/>
        </w:rPr>
      </w:pPr>
      <w:r w:rsidRPr="00041C92">
        <w:rPr>
          <w:bCs/>
          <w:sz w:val="16"/>
        </w:rPr>
        <w:t>(Eff. 02/01/06)</w:t>
      </w:r>
    </w:p>
    <w:p w14:paraId="1812086A" w14:textId="77777777" w:rsidR="00E94450" w:rsidRPr="001F4137" w:rsidRDefault="008A1EA4">
      <w:pPr>
        <w:pStyle w:val="BodyText"/>
        <w:keepNext/>
        <w:keepLines/>
        <w:widowControl/>
        <w:autoSpaceDE/>
        <w:autoSpaceDN/>
        <w:adjustRightInd/>
        <w:jc w:val="right"/>
        <w:rPr>
          <w:rFonts w:cs="Arial"/>
          <w:bCs w:val="0"/>
        </w:rPr>
      </w:pPr>
      <w:hyperlink r:id="rId130" w:history="1">
        <w:r w:rsidR="00E94450" w:rsidRPr="001F4137">
          <w:rPr>
            <w:rStyle w:val="Hyperlink"/>
            <w:rFonts w:cs="Arial"/>
          </w:rPr>
          <w:t>POMS SI 00830.610</w:t>
        </w:r>
      </w:hyperlink>
    </w:p>
    <w:p w14:paraId="1812086B" w14:textId="77777777" w:rsidR="00E94450" w:rsidRPr="001F4137" w:rsidRDefault="00E94450">
      <w:pPr>
        <w:pStyle w:val="BodyText"/>
        <w:keepNext/>
        <w:keepLines/>
        <w:widowControl/>
        <w:tabs>
          <w:tab w:val="left" w:pos="2070"/>
        </w:tabs>
        <w:autoSpaceDE/>
        <w:autoSpaceDN/>
        <w:adjustRightInd/>
        <w:rPr>
          <w:rFonts w:cs="Arial"/>
          <w:bCs w:val="0"/>
        </w:rPr>
      </w:pPr>
      <w:r w:rsidRPr="001F4137">
        <w:rPr>
          <w:rFonts w:cs="Arial"/>
          <w:bCs w:val="0"/>
        </w:rPr>
        <w:t xml:space="preserve">The Federal Government through ACTION, the Federal domestic volunteer agency, is involved in a number of volunteer service programs including: </w:t>
      </w:r>
    </w:p>
    <w:p w14:paraId="1812086C" w14:textId="77777777" w:rsidR="00E94450" w:rsidRPr="001F4137" w:rsidRDefault="00E94450">
      <w:pPr>
        <w:jc w:val="both"/>
        <w:rPr>
          <w:rFonts w:cs="Arial"/>
          <w:b/>
          <w:bCs/>
        </w:rPr>
      </w:pPr>
    </w:p>
    <w:p w14:paraId="1812086D" w14:textId="77777777" w:rsidR="00E94450" w:rsidRPr="001F4137" w:rsidRDefault="00E94450">
      <w:pPr>
        <w:pStyle w:val="Style"/>
        <w:widowControl/>
        <w:numPr>
          <w:ilvl w:val="0"/>
          <w:numId w:val="127"/>
        </w:numPr>
        <w:jc w:val="both"/>
        <w:rPr>
          <w:rFonts w:cs="Arial"/>
          <w:sz w:val="24"/>
        </w:rPr>
      </w:pPr>
      <w:r w:rsidRPr="001F4137">
        <w:rPr>
          <w:rFonts w:cs="Arial"/>
          <w:sz w:val="24"/>
        </w:rPr>
        <w:t xml:space="preserve">Volunteers in Service to </w:t>
      </w:r>
      <w:smartTag w:uri="urn:schemas-microsoft-com:office:smarttags" w:element="country-region">
        <w:r w:rsidRPr="001F4137">
          <w:rPr>
            <w:rFonts w:cs="Arial"/>
            <w:sz w:val="24"/>
          </w:rPr>
          <w:t>America</w:t>
        </w:r>
      </w:smartTag>
      <w:r w:rsidRPr="001F4137">
        <w:rPr>
          <w:rFonts w:cs="Arial"/>
          <w:sz w:val="24"/>
        </w:rPr>
        <w:t xml:space="preserve"> (</w:t>
      </w:r>
      <w:smartTag w:uri="urn:schemas-microsoft-com:office:smarttags" w:element="place">
        <w:r w:rsidRPr="001F4137">
          <w:rPr>
            <w:rFonts w:cs="Arial"/>
            <w:sz w:val="24"/>
          </w:rPr>
          <w:t>VISTA</w:t>
        </w:r>
      </w:smartTag>
      <w:r w:rsidRPr="001F4137">
        <w:rPr>
          <w:rFonts w:cs="Arial"/>
          <w:sz w:val="24"/>
        </w:rPr>
        <w:t>)</w:t>
      </w:r>
    </w:p>
    <w:p w14:paraId="1812086E" w14:textId="77777777" w:rsidR="00E94450" w:rsidRPr="001F4137" w:rsidRDefault="00E94450">
      <w:pPr>
        <w:pStyle w:val="Style"/>
        <w:widowControl/>
        <w:numPr>
          <w:ilvl w:val="0"/>
          <w:numId w:val="127"/>
        </w:numPr>
        <w:jc w:val="both"/>
        <w:rPr>
          <w:rFonts w:cs="Arial"/>
          <w:sz w:val="24"/>
        </w:rPr>
      </w:pPr>
      <w:r w:rsidRPr="001F4137">
        <w:rPr>
          <w:rFonts w:cs="Arial"/>
          <w:sz w:val="24"/>
        </w:rPr>
        <w:t>University Year for ACTION (UYA)</w:t>
      </w:r>
    </w:p>
    <w:p w14:paraId="1812086F" w14:textId="77777777" w:rsidR="00E94450" w:rsidRPr="001F4137" w:rsidRDefault="00E94450">
      <w:pPr>
        <w:pStyle w:val="Style"/>
        <w:widowControl/>
        <w:numPr>
          <w:ilvl w:val="0"/>
          <w:numId w:val="127"/>
        </w:numPr>
        <w:jc w:val="both"/>
        <w:rPr>
          <w:rFonts w:cs="Arial"/>
          <w:sz w:val="24"/>
        </w:rPr>
      </w:pPr>
      <w:r w:rsidRPr="001F4137">
        <w:rPr>
          <w:rFonts w:cs="Arial"/>
          <w:sz w:val="24"/>
        </w:rPr>
        <w:t>Special and Demonstration Volunteer Programs</w:t>
      </w:r>
    </w:p>
    <w:p w14:paraId="18120870" w14:textId="77777777" w:rsidR="00E94450" w:rsidRPr="001F4137" w:rsidRDefault="00E94450">
      <w:pPr>
        <w:pStyle w:val="Style"/>
        <w:widowControl/>
        <w:numPr>
          <w:ilvl w:val="0"/>
          <w:numId w:val="127"/>
        </w:numPr>
        <w:jc w:val="both"/>
        <w:rPr>
          <w:rFonts w:cs="Arial"/>
          <w:sz w:val="24"/>
        </w:rPr>
      </w:pPr>
      <w:r w:rsidRPr="001F4137">
        <w:rPr>
          <w:rFonts w:cs="Arial"/>
          <w:sz w:val="24"/>
        </w:rPr>
        <w:t>Retired Senior Volunteer Program (RSVP)</w:t>
      </w:r>
    </w:p>
    <w:p w14:paraId="18120871" w14:textId="77777777" w:rsidR="00E94450" w:rsidRPr="001F4137" w:rsidRDefault="00E94450">
      <w:pPr>
        <w:pStyle w:val="Style"/>
        <w:widowControl/>
        <w:numPr>
          <w:ilvl w:val="0"/>
          <w:numId w:val="127"/>
        </w:numPr>
        <w:jc w:val="both"/>
        <w:rPr>
          <w:rFonts w:cs="Arial"/>
          <w:sz w:val="24"/>
        </w:rPr>
      </w:pPr>
      <w:r w:rsidRPr="001F4137">
        <w:rPr>
          <w:rFonts w:cs="Arial"/>
          <w:sz w:val="24"/>
        </w:rPr>
        <w:t>Foster Grandparent Program</w:t>
      </w:r>
    </w:p>
    <w:p w14:paraId="18120872" w14:textId="77777777" w:rsidR="00E94450" w:rsidRPr="001F4137" w:rsidRDefault="00E94450">
      <w:pPr>
        <w:pStyle w:val="Style"/>
        <w:widowControl/>
        <w:numPr>
          <w:ilvl w:val="0"/>
          <w:numId w:val="127"/>
        </w:numPr>
        <w:jc w:val="both"/>
        <w:rPr>
          <w:rFonts w:cs="Arial"/>
          <w:sz w:val="24"/>
        </w:rPr>
      </w:pPr>
      <w:r w:rsidRPr="001F4137">
        <w:rPr>
          <w:rFonts w:cs="Arial"/>
          <w:sz w:val="24"/>
        </w:rPr>
        <w:t>Senior Companion Program</w:t>
      </w:r>
    </w:p>
    <w:p w14:paraId="18120873" w14:textId="77777777" w:rsidR="00E94450" w:rsidRPr="001F4137" w:rsidRDefault="00E94450">
      <w:pPr>
        <w:ind w:left="450" w:hanging="450"/>
        <w:jc w:val="both"/>
        <w:rPr>
          <w:rFonts w:cs="Arial"/>
          <w:b/>
          <w:bCs/>
        </w:rPr>
      </w:pPr>
    </w:p>
    <w:p w14:paraId="18120874" w14:textId="77777777" w:rsidR="00E94450" w:rsidRPr="001F4137" w:rsidRDefault="00E94450">
      <w:pPr>
        <w:jc w:val="both"/>
        <w:rPr>
          <w:rFonts w:cs="Arial"/>
        </w:rPr>
      </w:pPr>
      <w:r w:rsidRPr="001F4137">
        <w:rPr>
          <w:rFonts w:cs="Arial"/>
        </w:rPr>
        <w:t>Payments to volunteers under ACTION programs are not counted as income or resources. Payments are counted if the Director of the ACTION agency determines that their value, adjusted to reflect the hours served, is equivalent to or greater than the minimum wage in effect.</w:t>
      </w:r>
    </w:p>
    <w:p w14:paraId="18120875" w14:textId="77777777" w:rsidR="00E94450" w:rsidRPr="001F4137" w:rsidRDefault="00E94450">
      <w:pPr>
        <w:jc w:val="both"/>
        <w:rPr>
          <w:rFonts w:cs="Arial"/>
        </w:rPr>
      </w:pPr>
    </w:p>
    <w:p w14:paraId="18120876" w14:textId="77777777" w:rsidR="00E94450" w:rsidRPr="001F4137" w:rsidRDefault="00B04218">
      <w:pPr>
        <w:pStyle w:val="ManualHeading2"/>
      </w:pPr>
      <w:bookmarkStart w:id="219" w:name="_Toc149698676"/>
      <w:r w:rsidRPr="001F4137">
        <w:t>401.09.49</w:t>
      </w:r>
      <w:r w:rsidR="00E94450" w:rsidRPr="001F4137">
        <w:tab/>
        <w:t>Community Service Block Grants</w:t>
      </w:r>
      <w:bookmarkEnd w:id="219"/>
    </w:p>
    <w:p w14:paraId="18120877" w14:textId="77777777" w:rsidR="00E047DE" w:rsidRPr="00041C92" w:rsidRDefault="00E047DE" w:rsidP="00E047DE">
      <w:pPr>
        <w:ind w:left="2340" w:hanging="1350"/>
        <w:jc w:val="right"/>
        <w:rPr>
          <w:bCs/>
          <w:sz w:val="16"/>
        </w:rPr>
      </w:pPr>
      <w:r w:rsidRPr="00041C92">
        <w:rPr>
          <w:bCs/>
          <w:sz w:val="16"/>
        </w:rPr>
        <w:t>(Eff. 02/01/06)</w:t>
      </w:r>
    </w:p>
    <w:p w14:paraId="18120878" w14:textId="77777777" w:rsidR="00E94450" w:rsidRPr="001F4137" w:rsidRDefault="008A1EA4">
      <w:pPr>
        <w:pStyle w:val="BodyText"/>
        <w:jc w:val="right"/>
        <w:rPr>
          <w:rFonts w:cs="Arial"/>
        </w:rPr>
      </w:pPr>
      <w:hyperlink r:id="rId131" w:history="1">
        <w:r w:rsidR="00E94450" w:rsidRPr="001F4137">
          <w:rPr>
            <w:rStyle w:val="Hyperlink"/>
            <w:rFonts w:cs="Arial"/>
          </w:rPr>
          <w:t>POMS SI 00830.615</w:t>
        </w:r>
      </w:hyperlink>
    </w:p>
    <w:p w14:paraId="18120879" w14:textId="77777777" w:rsidR="00E94450" w:rsidRPr="001F4137" w:rsidRDefault="00E94450">
      <w:pPr>
        <w:pStyle w:val="BodyText2"/>
        <w:rPr>
          <w:rFonts w:cs="Arial"/>
          <w:b w:val="0"/>
          <w:bCs/>
        </w:rPr>
      </w:pPr>
      <w:r w:rsidRPr="001F4137">
        <w:rPr>
          <w:rFonts w:cs="Arial"/>
          <w:b w:val="0"/>
          <w:bCs/>
        </w:rPr>
        <w:t>The US Department of Health and Human Services makes community service block grants to states to provide a broad range of services and activities to assist low-income individuals and alleviate the causes of poverty in a community. States may subsequently make grants or enter into contracts with private nonprofit organizations or political subdivisions.</w:t>
      </w:r>
    </w:p>
    <w:p w14:paraId="1812087A" w14:textId="77777777" w:rsidR="00E94450" w:rsidRPr="001F4137" w:rsidRDefault="00E94450">
      <w:pPr>
        <w:jc w:val="both"/>
        <w:rPr>
          <w:rFonts w:cs="Arial"/>
          <w:bCs/>
        </w:rPr>
      </w:pPr>
    </w:p>
    <w:p w14:paraId="1812087B" w14:textId="77777777" w:rsidR="00E94450" w:rsidRPr="001F4137" w:rsidRDefault="00E94450">
      <w:pPr>
        <w:jc w:val="both"/>
        <w:rPr>
          <w:rFonts w:cs="Arial"/>
          <w:bCs/>
        </w:rPr>
      </w:pPr>
      <w:r w:rsidRPr="001F4137">
        <w:rPr>
          <w:rFonts w:cs="Arial"/>
          <w:bCs/>
        </w:rPr>
        <w:lastRenderedPageBreak/>
        <w:t xml:space="preserve">Assistance involving community service block grants is subject to the general rules pertaining to income. It is neither </w:t>
      </w:r>
      <w:r w:rsidRPr="001F4137">
        <w:rPr>
          <w:rFonts w:cs="Arial"/>
        </w:rPr>
        <w:t>Income Based On Need (IBON) nor Assistance Based On Need (ABON).</w:t>
      </w:r>
    </w:p>
    <w:p w14:paraId="1812087C"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87D" w14:textId="77777777" w:rsidR="00E94450" w:rsidRPr="001F4137" w:rsidRDefault="00B04218">
      <w:pPr>
        <w:pStyle w:val="ManualHeading2"/>
      </w:pPr>
      <w:bookmarkStart w:id="220" w:name="_Toc149698677"/>
      <w:r w:rsidRPr="001F4137">
        <w:t>401.09.50</w:t>
      </w:r>
      <w:r w:rsidR="00E94450" w:rsidRPr="001F4137">
        <w:tab/>
        <w:t>Relocation Assistance</w:t>
      </w:r>
      <w:bookmarkEnd w:id="220"/>
    </w:p>
    <w:p w14:paraId="1812087E" w14:textId="77777777" w:rsidR="00E047DE" w:rsidRPr="00041C92" w:rsidRDefault="00E047DE" w:rsidP="00E047DE">
      <w:pPr>
        <w:ind w:left="2340" w:hanging="1350"/>
        <w:jc w:val="right"/>
        <w:rPr>
          <w:bCs/>
          <w:sz w:val="16"/>
        </w:rPr>
      </w:pPr>
      <w:r w:rsidRPr="00041C92">
        <w:rPr>
          <w:bCs/>
          <w:sz w:val="16"/>
        </w:rPr>
        <w:t>(Eff. 02/01/06)</w:t>
      </w:r>
    </w:p>
    <w:p w14:paraId="1812087F" w14:textId="77777777" w:rsidR="00E94450" w:rsidRPr="001F4137" w:rsidRDefault="008A1EA4">
      <w:pPr>
        <w:pStyle w:val="BodyText"/>
        <w:jc w:val="right"/>
        <w:rPr>
          <w:rFonts w:cs="Arial"/>
          <w:b/>
          <w:bCs w:val="0"/>
        </w:rPr>
      </w:pPr>
      <w:hyperlink r:id="rId132" w:history="1">
        <w:r w:rsidR="00E94450" w:rsidRPr="001F4137">
          <w:rPr>
            <w:rStyle w:val="Hyperlink"/>
            <w:rFonts w:cs="Arial"/>
          </w:rPr>
          <w:t>POMS SI 00830.655</w:t>
        </w:r>
      </w:hyperlink>
    </w:p>
    <w:p w14:paraId="18120880" w14:textId="77777777" w:rsidR="00E94450" w:rsidRPr="001F4137" w:rsidRDefault="00E94450">
      <w:pPr>
        <w:pStyle w:val="BodyText2"/>
        <w:keepNext/>
        <w:rPr>
          <w:rFonts w:cs="Arial"/>
          <w:b w:val="0"/>
          <w:bCs/>
        </w:rPr>
      </w:pPr>
      <w:r w:rsidRPr="001F4137">
        <w:rPr>
          <w:rFonts w:cs="Arial"/>
          <w:b w:val="0"/>
          <w:bCs/>
        </w:rPr>
        <w:t xml:space="preserve">Relocation assistance is provided to persons displaced by projects that acquire real property. The following types of reimbursement, allowances, and help are provided: </w:t>
      </w:r>
    </w:p>
    <w:p w14:paraId="18120881" w14:textId="77777777" w:rsidR="00E94450" w:rsidRPr="001F4137" w:rsidRDefault="00E94450">
      <w:pPr>
        <w:jc w:val="both"/>
        <w:rPr>
          <w:rFonts w:cs="Arial"/>
          <w:b/>
          <w:bCs/>
        </w:rPr>
      </w:pPr>
    </w:p>
    <w:p w14:paraId="18120882" w14:textId="77777777" w:rsidR="00E94450" w:rsidRPr="001F4137" w:rsidRDefault="00E94450">
      <w:pPr>
        <w:pStyle w:val="Style"/>
        <w:widowControl/>
        <w:numPr>
          <w:ilvl w:val="0"/>
          <w:numId w:val="78"/>
        </w:numPr>
        <w:jc w:val="both"/>
        <w:rPr>
          <w:rFonts w:cs="Arial"/>
          <w:sz w:val="24"/>
        </w:rPr>
      </w:pPr>
      <w:r w:rsidRPr="001F4137">
        <w:rPr>
          <w:rFonts w:cs="Arial"/>
          <w:sz w:val="24"/>
        </w:rPr>
        <w:t>Moving expenses</w:t>
      </w:r>
    </w:p>
    <w:p w14:paraId="18120883" w14:textId="77777777" w:rsidR="00E94450" w:rsidRPr="001F4137" w:rsidRDefault="00E94450">
      <w:pPr>
        <w:pStyle w:val="Style"/>
        <w:widowControl/>
        <w:numPr>
          <w:ilvl w:val="0"/>
          <w:numId w:val="78"/>
        </w:numPr>
        <w:jc w:val="both"/>
        <w:rPr>
          <w:rFonts w:cs="Arial"/>
          <w:sz w:val="24"/>
        </w:rPr>
      </w:pPr>
      <w:r w:rsidRPr="001F4137">
        <w:rPr>
          <w:rFonts w:cs="Arial"/>
          <w:sz w:val="24"/>
        </w:rPr>
        <w:t>Reimbursement for losses of tangible property</w:t>
      </w:r>
    </w:p>
    <w:p w14:paraId="18120884" w14:textId="77777777" w:rsidR="00E94450" w:rsidRPr="001F4137" w:rsidRDefault="00E94450">
      <w:pPr>
        <w:pStyle w:val="Style"/>
        <w:widowControl/>
        <w:numPr>
          <w:ilvl w:val="0"/>
          <w:numId w:val="78"/>
        </w:numPr>
        <w:jc w:val="both"/>
        <w:rPr>
          <w:rFonts w:cs="Arial"/>
          <w:sz w:val="24"/>
        </w:rPr>
      </w:pPr>
      <w:r w:rsidRPr="001F4137">
        <w:rPr>
          <w:rFonts w:cs="Arial"/>
          <w:sz w:val="24"/>
        </w:rPr>
        <w:t>Expenses of looking for a business or farm</w:t>
      </w:r>
    </w:p>
    <w:p w14:paraId="18120885" w14:textId="77777777" w:rsidR="00E94450" w:rsidRPr="001F4137" w:rsidRDefault="00E94450">
      <w:pPr>
        <w:pStyle w:val="Style"/>
        <w:widowControl/>
        <w:numPr>
          <w:ilvl w:val="0"/>
          <w:numId w:val="78"/>
        </w:numPr>
        <w:jc w:val="both"/>
        <w:rPr>
          <w:rFonts w:cs="Arial"/>
          <w:sz w:val="24"/>
        </w:rPr>
      </w:pPr>
      <w:r w:rsidRPr="001F4137">
        <w:rPr>
          <w:rFonts w:cs="Arial"/>
          <w:sz w:val="24"/>
        </w:rPr>
        <w:t>Displacement allowances</w:t>
      </w:r>
    </w:p>
    <w:p w14:paraId="18120886" w14:textId="77777777" w:rsidR="00E94450" w:rsidRPr="001F4137" w:rsidRDefault="00E94450">
      <w:pPr>
        <w:pStyle w:val="Style"/>
        <w:widowControl/>
        <w:numPr>
          <w:ilvl w:val="0"/>
          <w:numId w:val="78"/>
        </w:numPr>
        <w:jc w:val="both"/>
        <w:rPr>
          <w:rFonts w:cs="Arial"/>
          <w:sz w:val="24"/>
        </w:rPr>
      </w:pPr>
      <w:r w:rsidRPr="001F4137">
        <w:rPr>
          <w:rFonts w:cs="Arial"/>
          <w:sz w:val="24"/>
        </w:rPr>
        <w:t>Amounts required to replace a dwelling which exceed the agency's acquisition cost for the prior dwelling</w:t>
      </w:r>
    </w:p>
    <w:p w14:paraId="18120887" w14:textId="77777777" w:rsidR="00E94450" w:rsidRPr="001F4137" w:rsidRDefault="00E94450">
      <w:pPr>
        <w:pStyle w:val="Style"/>
        <w:widowControl/>
        <w:numPr>
          <w:ilvl w:val="0"/>
          <w:numId w:val="78"/>
        </w:numPr>
        <w:jc w:val="both"/>
        <w:rPr>
          <w:rFonts w:cs="Arial"/>
          <w:sz w:val="24"/>
        </w:rPr>
      </w:pPr>
      <w:r w:rsidRPr="001F4137">
        <w:rPr>
          <w:rFonts w:cs="Arial"/>
          <w:sz w:val="24"/>
        </w:rPr>
        <w:t>Compensation for increased interest costs and other debt service costs of replacement dwelling (if it is encumbered by a mortgage)</w:t>
      </w:r>
    </w:p>
    <w:p w14:paraId="18120888" w14:textId="77777777" w:rsidR="00E94450" w:rsidRPr="001F4137" w:rsidRDefault="00E94450">
      <w:pPr>
        <w:pStyle w:val="Style"/>
        <w:widowControl/>
        <w:numPr>
          <w:ilvl w:val="0"/>
          <w:numId w:val="78"/>
        </w:numPr>
        <w:jc w:val="both"/>
        <w:rPr>
          <w:rFonts w:cs="Arial"/>
          <w:sz w:val="24"/>
        </w:rPr>
      </w:pPr>
      <w:r w:rsidRPr="001F4137">
        <w:rPr>
          <w:rFonts w:cs="Arial"/>
          <w:sz w:val="24"/>
        </w:rPr>
        <w:t>Expenses for closing costs (but not prepaid expenses) on replacement dwelling (if it is encumbered by a mortgage)</w:t>
      </w:r>
    </w:p>
    <w:p w14:paraId="18120889" w14:textId="77777777" w:rsidR="00E94450" w:rsidRPr="001F4137" w:rsidRDefault="00E94450">
      <w:pPr>
        <w:pStyle w:val="Style"/>
        <w:widowControl/>
        <w:numPr>
          <w:ilvl w:val="0"/>
          <w:numId w:val="78"/>
        </w:numPr>
        <w:jc w:val="both"/>
        <w:rPr>
          <w:rFonts w:cs="Arial"/>
          <w:sz w:val="24"/>
        </w:rPr>
      </w:pPr>
      <w:r w:rsidRPr="001F4137">
        <w:rPr>
          <w:rFonts w:cs="Arial"/>
          <w:sz w:val="24"/>
        </w:rPr>
        <w:t>Rental expenses for displaced tenants</w:t>
      </w:r>
    </w:p>
    <w:p w14:paraId="1812088A" w14:textId="77777777" w:rsidR="00E94450" w:rsidRPr="001F4137" w:rsidRDefault="00E94450">
      <w:pPr>
        <w:pStyle w:val="Style"/>
        <w:widowControl/>
        <w:numPr>
          <w:ilvl w:val="0"/>
          <w:numId w:val="78"/>
        </w:numPr>
        <w:jc w:val="both"/>
        <w:rPr>
          <w:rFonts w:cs="Arial"/>
          <w:sz w:val="24"/>
        </w:rPr>
      </w:pPr>
      <w:r w:rsidRPr="001F4137">
        <w:rPr>
          <w:rFonts w:cs="Arial"/>
          <w:sz w:val="24"/>
        </w:rPr>
        <w:t xml:space="preserve">Amounts for </w:t>
      </w:r>
      <w:proofErr w:type="spellStart"/>
      <w:r w:rsidRPr="001F4137">
        <w:rPr>
          <w:rFonts w:cs="Arial"/>
          <w:sz w:val="24"/>
        </w:rPr>
        <w:t>downpayments</w:t>
      </w:r>
      <w:proofErr w:type="spellEnd"/>
      <w:r w:rsidRPr="001F4137">
        <w:rPr>
          <w:rFonts w:cs="Arial"/>
          <w:sz w:val="24"/>
        </w:rPr>
        <w:t xml:space="preserve"> on replacement housing for tenants who decide to buy</w:t>
      </w:r>
    </w:p>
    <w:p w14:paraId="1812088B" w14:textId="77777777" w:rsidR="00E94450" w:rsidRPr="001F4137" w:rsidRDefault="00E94450">
      <w:pPr>
        <w:pStyle w:val="Style"/>
        <w:widowControl/>
        <w:numPr>
          <w:ilvl w:val="0"/>
          <w:numId w:val="78"/>
        </w:numPr>
        <w:jc w:val="both"/>
        <w:rPr>
          <w:rFonts w:cs="Arial"/>
          <w:sz w:val="24"/>
        </w:rPr>
      </w:pPr>
      <w:r w:rsidRPr="001F4137">
        <w:rPr>
          <w:rFonts w:cs="Arial"/>
          <w:sz w:val="24"/>
        </w:rPr>
        <w:t>Mortgage insurance through Federal programs with waiver of requirements of age, physical condition, personal characteristics, etc., which borrowers must usually meet</w:t>
      </w:r>
    </w:p>
    <w:p w14:paraId="1812088C" w14:textId="77777777" w:rsidR="00E94450" w:rsidRPr="001F4137" w:rsidRDefault="00E94450">
      <w:pPr>
        <w:pStyle w:val="Style"/>
        <w:widowControl/>
        <w:numPr>
          <w:ilvl w:val="0"/>
          <w:numId w:val="78"/>
        </w:numPr>
        <w:jc w:val="both"/>
        <w:rPr>
          <w:rFonts w:cs="Arial"/>
          <w:sz w:val="24"/>
        </w:rPr>
      </w:pPr>
      <w:r w:rsidRPr="001F4137">
        <w:rPr>
          <w:rFonts w:cs="Arial"/>
          <w:sz w:val="24"/>
        </w:rPr>
        <w:t>Direct provision of replacement housing (as a last resort)</w:t>
      </w:r>
    </w:p>
    <w:p w14:paraId="1812088D" w14:textId="77777777" w:rsidR="00E94450" w:rsidRPr="001F4137" w:rsidRDefault="00E94450">
      <w:pPr>
        <w:pStyle w:val="Style"/>
        <w:widowControl/>
        <w:ind w:left="0" w:firstLine="0"/>
        <w:jc w:val="both"/>
        <w:rPr>
          <w:rFonts w:cs="Arial"/>
          <w:sz w:val="24"/>
        </w:rPr>
      </w:pPr>
    </w:p>
    <w:p w14:paraId="1812088E" w14:textId="77777777" w:rsidR="00E94450" w:rsidRPr="001F4137" w:rsidRDefault="00E94450">
      <w:pPr>
        <w:jc w:val="both"/>
        <w:rPr>
          <w:rFonts w:cs="Arial"/>
        </w:rPr>
      </w:pPr>
      <w:r w:rsidRPr="001F4137">
        <w:rPr>
          <w:rFonts w:cs="Arial"/>
        </w:rPr>
        <w:t xml:space="preserve">Relocation assistance provided under the Uniform Relocation Assistance and Real Property Acquisitions Policies Act is not counted as income. </w:t>
      </w:r>
    </w:p>
    <w:p w14:paraId="1812088F" w14:textId="77777777" w:rsidR="00E94450" w:rsidRPr="001F4137" w:rsidRDefault="00E94450">
      <w:pPr>
        <w:jc w:val="both"/>
        <w:rPr>
          <w:rFonts w:cs="Arial"/>
        </w:rPr>
      </w:pPr>
    </w:p>
    <w:p w14:paraId="18120890" w14:textId="77777777" w:rsidR="00E94450" w:rsidRPr="001F4137" w:rsidRDefault="00E94450">
      <w:pPr>
        <w:jc w:val="both"/>
        <w:rPr>
          <w:rFonts w:cs="Arial"/>
        </w:rPr>
      </w:pPr>
      <w:r w:rsidRPr="001F4137">
        <w:rPr>
          <w:rFonts w:cs="Arial"/>
        </w:rPr>
        <w:t xml:space="preserve">This exclusion applies to relocation assistance provided to individuals displaced by any Federal or Federally-assisted project. Any Federal assistance is sufficient to bring into play the Federal statutes controlling acquisition of real property, requiring that relocation assistance be available and not counted as income. </w:t>
      </w:r>
    </w:p>
    <w:p w14:paraId="18120891" w14:textId="77777777" w:rsidR="00E94450" w:rsidRPr="001F4137" w:rsidRDefault="00E94450">
      <w:pPr>
        <w:jc w:val="both"/>
        <w:rPr>
          <w:rFonts w:cs="Arial"/>
        </w:rPr>
      </w:pPr>
    </w:p>
    <w:p w14:paraId="18120892" w14:textId="77777777" w:rsidR="00E94450" w:rsidRPr="001F4137" w:rsidRDefault="00E94450">
      <w:pPr>
        <w:jc w:val="both"/>
        <w:rPr>
          <w:rFonts w:cs="Arial"/>
        </w:rPr>
      </w:pPr>
      <w:r w:rsidRPr="001F4137">
        <w:rPr>
          <w:rFonts w:cs="Arial"/>
        </w:rPr>
        <w:t>However, if the only Federal assistance is revenue sharing, this exclusion does not apply, since such funds are considered to belong to the governmental unit that received them from the Federal Government.</w:t>
      </w:r>
    </w:p>
    <w:p w14:paraId="18120893" w14:textId="77777777" w:rsidR="00E94450" w:rsidRPr="001F4137" w:rsidRDefault="00E94450">
      <w:pPr>
        <w:jc w:val="both"/>
        <w:rPr>
          <w:rFonts w:cs="Arial"/>
        </w:rPr>
      </w:pPr>
    </w:p>
    <w:p w14:paraId="18120894" w14:textId="77777777" w:rsidR="00E94450" w:rsidRPr="001F4137" w:rsidRDefault="00E94450">
      <w:pPr>
        <w:jc w:val="both"/>
        <w:rPr>
          <w:rFonts w:cs="Arial"/>
        </w:rPr>
      </w:pPr>
      <w:r w:rsidRPr="001F4137">
        <w:rPr>
          <w:rFonts w:cs="Arial"/>
        </w:rPr>
        <w:t>Relocation assistance provided by a State or local government or through a State-assisted or locally assisted project is not counted as income.</w:t>
      </w:r>
    </w:p>
    <w:p w14:paraId="18120895" w14:textId="77777777" w:rsidR="00E94450" w:rsidRPr="001F4137" w:rsidRDefault="00E94450">
      <w:pPr>
        <w:jc w:val="both"/>
        <w:rPr>
          <w:rFonts w:cs="Arial"/>
        </w:rPr>
      </w:pPr>
    </w:p>
    <w:p w14:paraId="18120896" w14:textId="77777777" w:rsidR="00E94450" w:rsidRPr="001F4137" w:rsidRDefault="00B04218" w:rsidP="00B04218">
      <w:pPr>
        <w:pStyle w:val="ManualHeading2"/>
        <w:keepNext w:val="0"/>
        <w:keepLines w:val="0"/>
      </w:pPr>
      <w:bookmarkStart w:id="221" w:name="_Toc149698678"/>
      <w:r w:rsidRPr="001F4137">
        <w:lastRenderedPageBreak/>
        <w:t>401.09.51</w:t>
      </w:r>
      <w:r w:rsidR="00E94450" w:rsidRPr="001F4137">
        <w:tab/>
        <w:t>Other Unearned Income Exclusions</w:t>
      </w:r>
      <w:bookmarkEnd w:id="221"/>
    </w:p>
    <w:p w14:paraId="18120897" w14:textId="77777777" w:rsidR="00E047DE" w:rsidRPr="00041C92" w:rsidRDefault="00E047DE" w:rsidP="00E047DE">
      <w:pPr>
        <w:ind w:left="2340" w:hanging="1350"/>
        <w:jc w:val="right"/>
        <w:rPr>
          <w:bCs/>
          <w:sz w:val="16"/>
        </w:rPr>
      </w:pPr>
      <w:r w:rsidRPr="00041C92">
        <w:rPr>
          <w:bCs/>
          <w:sz w:val="16"/>
        </w:rPr>
        <w:t>(</w:t>
      </w:r>
      <w:r>
        <w:rPr>
          <w:bCs/>
          <w:sz w:val="16"/>
        </w:rPr>
        <w:t>Rev. 02/01/08</w:t>
      </w:r>
      <w:r w:rsidRPr="00041C92">
        <w:rPr>
          <w:bCs/>
          <w:sz w:val="16"/>
        </w:rPr>
        <w:t>)</w:t>
      </w:r>
    </w:p>
    <w:p w14:paraId="18120898" w14:textId="77777777" w:rsidR="00E94450" w:rsidRPr="001F4137" w:rsidRDefault="008A1EA4" w:rsidP="00B04218">
      <w:pPr>
        <w:pStyle w:val="BodyText"/>
        <w:widowControl/>
        <w:jc w:val="right"/>
        <w:rPr>
          <w:rFonts w:cs="Arial"/>
        </w:rPr>
      </w:pPr>
      <w:hyperlink r:id="rId133" w:history="1">
        <w:r w:rsidR="00E94450" w:rsidRPr="001F4137">
          <w:rPr>
            <w:rStyle w:val="Hyperlink"/>
            <w:rFonts w:cs="Arial"/>
          </w:rPr>
          <w:t>POMS SI 00830.700—POMS SI 00830.850</w:t>
        </w:r>
      </w:hyperlink>
    </w:p>
    <w:p w14:paraId="18120899" w14:textId="77777777" w:rsidR="00E94450" w:rsidRPr="001F4137" w:rsidRDefault="00E94450" w:rsidP="00B04218">
      <w:pPr>
        <w:pStyle w:val="BodyText"/>
        <w:widowControl/>
        <w:rPr>
          <w:rFonts w:cs="Arial"/>
        </w:rPr>
      </w:pPr>
      <w:r w:rsidRPr="001F4137">
        <w:rPr>
          <w:rFonts w:cs="Arial"/>
        </w:rPr>
        <w:t>The following chart describes other unearned income exclusions and their treatment.</w:t>
      </w:r>
    </w:p>
    <w:p w14:paraId="1812089A" w14:textId="77777777" w:rsidR="00E94450" w:rsidRPr="001F4137" w:rsidRDefault="00E94450" w:rsidP="00B04218">
      <w:pPr>
        <w:pStyle w:val="BodyText"/>
        <w:widowControl/>
        <w:rPr>
          <w:rFonts w:cs="Arial"/>
        </w:rPr>
      </w:pPr>
    </w:p>
    <w:tbl>
      <w:tblPr>
        <w:tblW w:w="5000" w:type="pct"/>
        <w:jc w:val="center"/>
        <w:tblCellMar>
          <w:left w:w="120" w:type="dxa"/>
          <w:right w:w="120" w:type="dxa"/>
        </w:tblCellMar>
        <w:tblLook w:val="0000" w:firstRow="0" w:lastRow="0" w:firstColumn="0" w:lastColumn="0" w:noHBand="0" w:noVBand="0"/>
      </w:tblPr>
      <w:tblGrid>
        <w:gridCol w:w="3668"/>
        <w:gridCol w:w="5674"/>
      </w:tblGrid>
      <w:tr w:rsidR="00E94450" w:rsidRPr="001F4137" w14:paraId="1812089D" w14:textId="77777777">
        <w:trPr>
          <w:cantSplit/>
          <w:tblHeader/>
          <w:jc w:val="center"/>
        </w:trPr>
        <w:tc>
          <w:tcPr>
            <w:tcW w:w="1963" w:type="pct"/>
            <w:tcBorders>
              <w:top w:val="single" w:sz="7" w:space="0" w:color="000000"/>
              <w:left w:val="single" w:sz="7" w:space="0" w:color="000000"/>
              <w:bottom w:val="single" w:sz="7" w:space="0" w:color="000000"/>
              <w:right w:val="single" w:sz="7" w:space="0" w:color="000000"/>
            </w:tcBorders>
            <w:shd w:val="pct10" w:color="000000" w:fill="FFFFFF"/>
          </w:tcPr>
          <w:p w14:paraId="1812089B" w14:textId="77777777" w:rsidR="00E94450" w:rsidRPr="001F4137" w:rsidRDefault="00E94450">
            <w:pPr>
              <w:spacing w:after="58"/>
              <w:jc w:val="center"/>
              <w:rPr>
                <w:rFonts w:cs="Arial"/>
                <w:b/>
                <w:bCs/>
                <w:sz w:val="22"/>
              </w:rPr>
            </w:pPr>
            <w:r w:rsidRPr="001F4137">
              <w:rPr>
                <w:rFonts w:cs="Arial"/>
                <w:b/>
                <w:bCs/>
                <w:sz w:val="22"/>
              </w:rPr>
              <w:t>SOURCE OF INCOME</w:t>
            </w:r>
          </w:p>
        </w:tc>
        <w:tc>
          <w:tcPr>
            <w:tcW w:w="3037" w:type="pct"/>
            <w:tcBorders>
              <w:top w:val="single" w:sz="7" w:space="0" w:color="000000"/>
              <w:left w:val="single" w:sz="7" w:space="0" w:color="000000"/>
              <w:bottom w:val="single" w:sz="7" w:space="0" w:color="000000"/>
              <w:right w:val="single" w:sz="7" w:space="0" w:color="000000"/>
            </w:tcBorders>
            <w:shd w:val="pct10" w:color="000000" w:fill="FFFFFF"/>
          </w:tcPr>
          <w:p w14:paraId="1812089C" w14:textId="77777777" w:rsidR="00E94450" w:rsidRPr="001F4137" w:rsidRDefault="00E94450">
            <w:pPr>
              <w:spacing w:after="58"/>
              <w:jc w:val="center"/>
              <w:rPr>
                <w:rFonts w:cs="Arial"/>
                <w:b/>
                <w:bCs/>
                <w:sz w:val="22"/>
              </w:rPr>
            </w:pPr>
            <w:r w:rsidRPr="001F4137">
              <w:rPr>
                <w:rFonts w:cs="Arial"/>
                <w:b/>
                <w:bCs/>
                <w:sz w:val="22"/>
              </w:rPr>
              <w:t>TREATMENT</w:t>
            </w:r>
          </w:p>
        </w:tc>
      </w:tr>
      <w:tr w:rsidR="00E94450" w:rsidRPr="001F4137" w14:paraId="181208A1"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9E" w14:textId="77777777" w:rsidR="00E94450" w:rsidRPr="001F4137" w:rsidRDefault="00E94450">
            <w:pPr>
              <w:rPr>
                <w:rFonts w:cs="Arial"/>
                <w:sz w:val="22"/>
              </w:rPr>
            </w:pPr>
            <w:r w:rsidRPr="001F4137">
              <w:rPr>
                <w:rFonts w:cs="Arial"/>
                <w:sz w:val="22"/>
                <w:szCs w:val="20"/>
              </w:rPr>
              <w:t xml:space="preserve">Agent Orange Settlement Payments </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9F" w14:textId="77777777" w:rsidR="00E94450" w:rsidRPr="001F4137" w:rsidRDefault="00E94450">
            <w:pPr>
              <w:rPr>
                <w:rFonts w:cs="Arial"/>
                <w:color w:val="000000"/>
                <w:sz w:val="22"/>
                <w:szCs w:val="20"/>
              </w:rPr>
            </w:pPr>
            <w:r w:rsidRPr="001F4137">
              <w:rPr>
                <w:rFonts w:cs="Arial"/>
                <w:color w:val="000000"/>
                <w:sz w:val="22"/>
                <w:szCs w:val="20"/>
              </w:rPr>
              <w:t>Excluded (from income and resources).</w:t>
            </w:r>
          </w:p>
          <w:p w14:paraId="181208A0" w14:textId="77777777" w:rsidR="00E94450" w:rsidRPr="001F4137" w:rsidRDefault="00E94450">
            <w:pPr>
              <w:rPr>
                <w:rFonts w:cs="Arial"/>
                <w:i/>
                <w:iCs/>
                <w:color w:val="000000"/>
                <w:sz w:val="22"/>
              </w:rPr>
            </w:pPr>
            <w:r w:rsidRPr="001F4137">
              <w:rPr>
                <w:rFonts w:cs="Arial"/>
                <w:i/>
                <w:iCs/>
                <w:color w:val="000000"/>
                <w:sz w:val="22"/>
                <w:szCs w:val="48"/>
              </w:rPr>
              <w:t xml:space="preserve">(Refer to </w:t>
            </w:r>
            <w:hyperlink r:id="rId134" w:history="1">
              <w:r w:rsidRPr="001F4137">
                <w:rPr>
                  <w:rStyle w:val="Hyperlink"/>
                  <w:rFonts w:cs="Arial"/>
                  <w:i/>
                  <w:iCs/>
                  <w:sz w:val="22"/>
                  <w:szCs w:val="48"/>
                </w:rPr>
                <w:t>POMS SI 00830.730</w:t>
              </w:r>
            </w:hyperlink>
            <w:r w:rsidRPr="001F4137">
              <w:rPr>
                <w:rFonts w:cs="Arial"/>
                <w:i/>
                <w:iCs/>
                <w:color w:val="000000"/>
                <w:sz w:val="22"/>
                <w:szCs w:val="48"/>
              </w:rPr>
              <w:t>.)</w:t>
            </w:r>
          </w:p>
        </w:tc>
      </w:tr>
      <w:tr w:rsidR="00E94450" w:rsidRPr="001F4137" w14:paraId="181208A6"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A2" w14:textId="77777777" w:rsidR="00E94450" w:rsidRPr="001F4137" w:rsidRDefault="00E94450">
            <w:pPr>
              <w:rPr>
                <w:rFonts w:cs="Arial"/>
                <w:sz w:val="22"/>
              </w:rPr>
            </w:pPr>
            <w:r w:rsidRPr="001F4137">
              <w:rPr>
                <w:rFonts w:cs="Arial"/>
                <w:sz w:val="22"/>
                <w:szCs w:val="20"/>
              </w:rPr>
              <w:t>Austrian Social Insurance Payments</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A3" w14:textId="77777777" w:rsidR="00E94450" w:rsidRPr="001F4137" w:rsidRDefault="00E94450">
            <w:pPr>
              <w:rPr>
                <w:rFonts w:cs="Arial"/>
                <w:sz w:val="22"/>
                <w:szCs w:val="20"/>
              </w:rPr>
            </w:pPr>
            <w:r w:rsidRPr="001F4137">
              <w:rPr>
                <w:rFonts w:cs="Arial"/>
                <w:sz w:val="22"/>
                <w:szCs w:val="20"/>
              </w:rPr>
              <w:t>Excluded payments based on wage credits;</w:t>
            </w:r>
          </w:p>
          <w:p w14:paraId="181208A4" w14:textId="77777777" w:rsidR="00E94450" w:rsidRPr="001F4137" w:rsidRDefault="00E94450">
            <w:pPr>
              <w:rPr>
                <w:rFonts w:cs="Arial"/>
                <w:sz w:val="22"/>
                <w:szCs w:val="20"/>
              </w:rPr>
            </w:pPr>
            <w:r w:rsidRPr="001F4137">
              <w:rPr>
                <w:rFonts w:cs="Arial"/>
                <w:sz w:val="22"/>
                <w:szCs w:val="20"/>
              </w:rPr>
              <w:t>Counted payments not based on wage credits.</w:t>
            </w:r>
          </w:p>
          <w:p w14:paraId="181208A5" w14:textId="77777777" w:rsidR="00E94450" w:rsidRPr="001F4137" w:rsidRDefault="00E94450">
            <w:pPr>
              <w:rPr>
                <w:rFonts w:cs="Arial"/>
                <w:i/>
                <w:iCs/>
                <w:color w:val="000000"/>
                <w:sz w:val="22"/>
              </w:rPr>
            </w:pPr>
            <w:r w:rsidRPr="001F4137">
              <w:rPr>
                <w:rFonts w:cs="Arial"/>
                <w:i/>
                <w:iCs/>
                <w:color w:val="000000"/>
                <w:sz w:val="22"/>
              </w:rPr>
              <w:t xml:space="preserve">(Refer to </w:t>
            </w:r>
            <w:hyperlink r:id="rId135" w:history="1">
              <w:r w:rsidRPr="001F4137">
                <w:rPr>
                  <w:rStyle w:val="Hyperlink"/>
                  <w:rFonts w:cs="Arial"/>
                  <w:i/>
                  <w:iCs/>
                  <w:sz w:val="22"/>
                </w:rPr>
                <w:t>POMS SI 00830.715</w:t>
              </w:r>
            </w:hyperlink>
            <w:r w:rsidRPr="001F4137">
              <w:rPr>
                <w:rFonts w:cs="Arial"/>
                <w:i/>
                <w:iCs/>
                <w:color w:val="000000"/>
                <w:sz w:val="22"/>
              </w:rPr>
              <w:t>.)</w:t>
            </w:r>
          </w:p>
        </w:tc>
      </w:tr>
      <w:tr w:rsidR="00E94450" w:rsidRPr="001F4137" w14:paraId="181208B0" w14:textId="77777777">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A7" w14:textId="77777777" w:rsidR="00E94450" w:rsidRPr="001F4137" w:rsidRDefault="00E94450">
            <w:pPr>
              <w:rPr>
                <w:rFonts w:cs="Arial"/>
                <w:sz w:val="22"/>
                <w:szCs w:val="20"/>
              </w:rPr>
            </w:pPr>
            <w:r w:rsidRPr="001F4137">
              <w:rPr>
                <w:rFonts w:cs="Arial"/>
                <w:sz w:val="22"/>
                <w:szCs w:val="20"/>
              </w:rPr>
              <w:t xml:space="preserve">Bureau of Indian Affairs Adult Custodial Care and Child Welfare Assistance Payments </w:t>
            </w:r>
          </w:p>
          <w:p w14:paraId="181208A8" w14:textId="77777777" w:rsidR="00E94450" w:rsidRPr="001F4137" w:rsidRDefault="00E94450">
            <w:pPr>
              <w:rPr>
                <w:rFonts w:cs="Arial"/>
                <w:sz w:val="22"/>
                <w:szCs w:val="20"/>
              </w:rPr>
            </w:pPr>
            <w:r w:rsidRPr="001F4137">
              <w:rPr>
                <w:rFonts w:cs="Arial"/>
                <w:sz w:val="22"/>
                <w:szCs w:val="20"/>
              </w:rPr>
              <w:t>(BIA ACC and CWA)</w:t>
            </w:r>
          </w:p>
          <w:p w14:paraId="181208A9" w14:textId="77777777" w:rsidR="00E94450" w:rsidRPr="001F4137" w:rsidRDefault="00E94450">
            <w:pPr>
              <w:rPr>
                <w:rFonts w:cs="Arial"/>
                <w:sz w:val="22"/>
                <w:szCs w:val="20"/>
              </w:rPr>
            </w:pPr>
          </w:p>
        </w:tc>
        <w:tc>
          <w:tcPr>
            <w:tcW w:w="3037" w:type="pct"/>
            <w:tcBorders>
              <w:top w:val="single" w:sz="7" w:space="0" w:color="000000"/>
              <w:left w:val="single" w:sz="7" w:space="0" w:color="000000"/>
              <w:bottom w:val="single" w:sz="7" w:space="0" w:color="000000"/>
              <w:right w:val="single" w:sz="7" w:space="0" w:color="000000"/>
            </w:tcBorders>
            <w:vAlign w:val="center"/>
          </w:tcPr>
          <w:p w14:paraId="181208AA" w14:textId="77777777" w:rsidR="00E94450" w:rsidRPr="001F4137" w:rsidRDefault="00E94450">
            <w:pPr>
              <w:rPr>
                <w:rFonts w:cs="Arial"/>
                <w:sz w:val="22"/>
                <w:szCs w:val="20"/>
              </w:rPr>
            </w:pPr>
            <w:r w:rsidRPr="001F4137">
              <w:rPr>
                <w:rFonts w:cs="Arial"/>
                <w:sz w:val="22"/>
                <w:szCs w:val="20"/>
              </w:rPr>
              <w:t xml:space="preserve">BIA ACC and CWA payments (other than foster care assistance) made to non-institutionalized persons are Federally-funded income based on need and, therefore, count as income dollar for dollar. </w:t>
            </w:r>
          </w:p>
          <w:p w14:paraId="181208AB" w14:textId="77777777" w:rsidR="00E94450" w:rsidRPr="001F4137" w:rsidRDefault="00E94450">
            <w:pPr>
              <w:rPr>
                <w:rFonts w:cs="Arial"/>
                <w:sz w:val="22"/>
                <w:szCs w:val="20"/>
              </w:rPr>
            </w:pPr>
          </w:p>
          <w:p w14:paraId="181208AC" w14:textId="77777777" w:rsidR="00E94450" w:rsidRPr="001F4137" w:rsidRDefault="00E94450">
            <w:pPr>
              <w:rPr>
                <w:rFonts w:cs="Arial"/>
                <w:sz w:val="22"/>
                <w:szCs w:val="20"/>
              </w:rPr>
            </w:pPr>
            <w:r w:rsidRPr="001F4137">
              <w:rPr>
                <w:rFonts w:cs="Arial"/>
                <w:sz w:val="22"/>
                <w:szCs w:val="20"/>
              </w:rPr>
              <w:t xml:space="preserve">The presumed maximum value rule applies to income resulting from BIA ACC and CWA payments made on behalf of institutionalized persons. </w:t>
            </w:r>
          </w:p>
          <w:p w14:paraId="181208AD" w14:textId="77777777" w:rsidR="00E94450" w:rsidRPr="001F4137" w:rsidRDefault="00E94450">
            <w:pPr>
              <w:rPr>
                <w:rFonts w:cs="Arial"/>
                <w:sz w:val="22"/>
                <w:szCs w:val="20"/>
              </w:rPr>
            </w:pPr>
          </w:p>
          <w:p w14:paraId="181208AE" w14:textId="77777777" w:rsidR="00E94450" w:rsidRPr="001F4137" w:rsidRDefault="00E94450">
            <w:pPr>
              <w:rPr>
                <w:rFonts w:cs="Arial"/>
                <w:sz w:val="22"/>
                <w:szCs w:val="20"/>
              </w:rPr>
            </w:pPr>
            <w:r w:rsidRPr="001F4137">
              <w:rPr>
                <w:rFonts w:cs="Arial"/>
                <w:sz w:val="22"/>
                <w:szCs w:val="20"/>
              </w:rPr>
              <w:t xml:space="preserve">BIA foster care assistance is considered a social service and, therefore, is not income. </w:t>
            </w:r>
          </w:p>
          <w:p w14:paraId="181208AF" w14:textId="77777777" w:rsidR="00E94450" w:rsidRPr="001F4137" w:rsidRDefault="00E94450">
            <w:pPr>
              <w:rPr>
                <w:rFonts w:cs="Arial"/>
                <w:i/>
                <w:iCs/>
                <w:sz w:val="22"/>
                <w:szCs w:val="20"/>
              </w:rPr>
            </w:pPr>
            <w:r w:rsidRPr="001F4137">
              <w:rPr>
                <w:rFonts w:cs="Arial"/>
                <w:i/>
                <w:iCs/>
                <w:sz w:val="22"/>
                <w:szCs w:val="20"/>
              </w:rPr>
              <w:t xml:space="preserve">(Refer to </w:t>
            </w:r>
            <w:hyperlink r:id="rId136" w:history="1">
              <w:r w:rsidRPr="001F4137">
                <w:rPr>
                  <w:rStyle w:val="Hyperlink"/>
                  <w:rFonts w:cs="Arial"/>
                  <w:i/>
                  <w:iCs/>
                  <w:sz w:val="22"/>
                  <w:szCs w:val="20"/>
                </w:rPr>
                <w:t>POMS SI 00830.810</w:t>
              </w:r>
            </w:hyperlink>
            <w:r w:rsidRPr="001F4137">
              <w:rPr>
                <w:rFonts w:cs="Arial"/>
                <w:i/>
                <w:iCs/>
                <w:sz w:val="22"/>
                <w:szCs w:val="20"/>
              </w:rPr>
              <w:t>.)</w:t>
            </w:r>
          </w:p>
        </w:tc>
      </w:tr>
      <w:tr w:rsidR="00E94450" w:rsidRPr="001F4137" w14:paraId="181208B4"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B1" w14:textId="77777777" w:rsidR="00E94450" w:rsidRPr="001F4137" w:rsidRDefault="00E94450">
            <w:pPr>
              <w:rPr>
                <w:rFonts w:cs="Arial"/>
                <w:sz w:val="22"/>
                <w:szCs w:val="20"/>
              </w:rPr>
            </w:pPr>
            <w:r w:rsidRPr="001F4137">
              <w:rPr>
                <w:rFonts w:cs="Arial"/>
                <w:sz w:val="22"/>
                <w:szCs w:val="20"/>
              </w:rPr>
              <w:t>Bureau of Indian Affairs General Assistance  (BIA GA)</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B2" w14:textId="77777777" w:rsidR="00E94450" w:rsidRPr="001F4137" w:rsidRDefault="00E94450">
            <w:pPr>
              <w:rPr>
                <w:rFonts w:cs="Arial"/>
                <w:sz w:val="22"/>
                <w:szCs w:val="20"/>
              </w:rPr>
            </w:pPr>
            <w:r w:rsidRPr="001F4137">
              <w:rPr>
                <w:rFonts w:cs="Arial"/>
                <w:sz w:val="22"/>
                <w:szCs w:val="20"/>
              </w:rPr>
              <w:t xml:space="preserve">BIA GA payments are Federally-funded income based on need and, therefore, count as income on a dollar-for-dollar basis regardless of whether they are paid in cash or in-kind. The $20 per month general income exclusion does not apply. </w:t>
            </w:r>
          </w:p>
          <w:p w14:paraId="181208B3" w14:textId="77777777" w:rsidR="00E94450" w:rsidRPr="001F4137" w:rsidRDefault="00E94450">
            <w:pPr>
              <w:rPr>
                <w:rFonts w:cs="Arial"/>
                <w:i/>
                <w:iCs/>
                <w:sz w:val="22"/>
                <w:szCs w:val="20"/>
              </w:rPr>
            </w:pPr>
            <w:r w:rsidRPr="001F4137">
              <w:rPr>
                <w:rFonts w:cs="Arial"/>
                <w:i/>
                <w:iCs/>
                <w:sz w:val="22"/>
                <w:szCs w:val="20"/>
              </w:rPr>
              <w:t xml:space="preserve">(Refer to </w:t>
            </w:r>
            <w:hyperlink r:id="rId137" w:history="1">
              <w:r w:rsidRPr="001F4137">
                <w:rPr>
                  <w:rStyle w:val="Hyperlink"/>
                  <w:rFonts w:cs="Arial"/>
                  <w:i/>
                  <w:iCs/>
                  <w:sz w:val="22"/>
                  <w:szCs w:val="20"/>
                </w:rPr>
                <w:t>POMS SI 00830.800</w:t>
              </w:r>
            </w:hyperlink>
            <w:r w:rsidRPr="001F4137">
              <w:rPr>
                <w:rFonts w:cs="Arial"/>
                <w:i/>
                <w:iCs/>
                <w:sz w:val="22"/>
                <w:szCs w:val="20"/>
              </w:rPr>
              <w:t>.)</w:t>
            </w:r>
          </w:p>
        </w:tc>
      </w:tr>
      <w:tr w:rsidR="00E94450" w:rsidRPr="001F4137" w14:paraId="181208B7"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B5" w14:textId="77777777" w:rsidR="00E94450" w:rsidRPr="001F4137" w:rsidRDefault="00E94450">
            <w:pPr>
              <w:pStyle w:val="Header"/>
              <w:widowControl/>
              <w:tabs>
                <w:tab w:val="clear" w:pos="4320"/>
                <w:tab w:val="clear" w:pos="8640"/>
              </w:tabs>
              <w:rPr>
                <w:rFonts w:cs="Arial"/>
                <w:sz w:val="22"/>
                <w:szCs w:val="20"/>
              </w:rPr>
            </w:pPr>
            <w:r w:rsidRPr="001F4137">
              <w:rPr>
                <w:rFonts w:cs="Arial"/>
                <w:sz w:val="22"/>
                <w:szCs w:val="20"/>
              </w:rPr>
              <w:t xml:space="preserve">Department of Defense (DOD) Payments to Certain Persons Captured and Interned by </w:t>
            </w:r>
            <w:smartTag w:uri="urn:schemas-microsoft-com:office:smarttags" w:element="country-region">
              <w:smartTag w:uri="urn:schemas-microsoft-com:office:smarttags" w:element="place">
                <w:r w:rsidRPr="001F4137">
                  <w:rPr>
                    <w:rFonts w:cs="Arial"/>
                    <w:sz w:val="22"/>
                    <w:szCs w:val="20"/>
                  </w:rPr>
                  <w:t>North Vietnam</w:t>
                </w:r>
              </w:smartTag>
            </w:smartTag>
          </w:p>
        </w:tc>
        <w:tc>
          <w:tcPr>
            <w:tcW w:w="3037" w:type="pct"/>
            <w:tcBorders>
              <w:top w:val="single" w:sz="7" w:space="0" w:color="000000"/>
              <w:left w:val="single" w:sz="7" w:space="0" w:color="000000"/>
              <w:bottom w:val="single" w:sz="7" w:space="0" w:color="000000"/>
              <w:right w:val="single" w:sz="7" w:space="0" w:color="000000"/>
            </w:tcBorders>
            <w:vAlign w:val="center"/>
          </w:tcPr>
          <w:p w14:paraId="181208B6" w14:textId="77777777" w:rsidR="00E94450" w:rsidRPr="001F4137" w:rsidRDefault="00E94450">
            <w:pPr>
              <w:rPr>
                <w:rFonts w:cs="Arial"/>
                <w:i/>
                <w:iCs/>
                <w:sz w:val="22"/>
                <w:szCs w:val="20"/>
              </w:rPr>
            </w:pPr>
            <w:r w:rsidRPr="001F4137">
              <w:rPr>
                <w:rFonts w:cs="Arial"/>
                <w:i/>
                <w:iCs/>
                <w:sz w:val="22"/>
                <w:szCs w:val="20"/>
              </w:rPr>
              <w:t xml:space="preserve">(Refer to </w:t>
            </w:r>
            <w:hyperlink r:id="rId138" w:history="1">
              <w:r w:rsidRPr="001F4137">
                <w:rPr>
                  <w:rStyle w:val="Hyperlink"/>
                  <w:rFonts w:cs="Arial"/>
                  <w:i/>
                  <w:iCs/>
                  <w:sz w:val="22"/>
                  <w:szCs w:val="20"/>
                </w:rPr>
                <w:t>POMS SI 00830.745</w:t>
              </w:r>
            </w:hyperlink>
            <w:r w:rsidRPr="001F4137">
              <w:rPr>
                <w:rFonts w:cs="Arial"/>
                <w:i/>
                <w:iCs/>
                <w:sz w:val="22"/>
                <w:szCs w:val="20"/>
              </w:rPr>
              <w:t>.)</w:t>
            </w:r>
          </w:p>
        </w:tc>
      </w:tr>
      <w:tr w:rsidR="00F13A59" w:rsidRPr="001F4137" w14:paraId="181208BA" w14:textId="77777777" w:rsidTr="00324408">
        <w:trPr>
          <w:cantSplit/>
          <w:jc w:val="center"/>
        </w:trPr>
        <w:tc>
          <w:tcPr>
            <w:tcW w:w="1963" w:type="pct"/>
            <w:tcBorders>
              <w:top w:val="single" w:sz="7" w:space="0" w:color="000000"/>
              <w:left w:val="single" w:sz="7" w:space="0" w:color="000000"/>
              <w:bottom w:val="single" w:sz="7" w:space="0" w:color="000000"/>
              <w:right w:val="single" w:sz="7" w:space="0" w:color="000000"/>
            </w:tcBorders>
          </w:tcPr>
          <w:p w14:paraId="181208B8" w14:textId="77777777" w:rsidR="00F13A59" w:rsidRPr="001F4137" w:rsidRDefault="00F13A59" w:rsidP="00324408">
            <w:pPr>
              <w:rPr>
                <w:rFonts w:cs="Arial"/>
                <w:sz w:val="22"/>
                <w:szCs w:val="22"/>
              </w:rPr>
            </w:pPr>
            <w:r w:rsidRPr="001F4137">
              <w:rPr>
                <w:rFonts w:cs="Arial"/>
                <w:sz w:val="22"/>
                <w:szCs w:val="22"/>
              </w:rPr>
              <w:t>Energy Employees Occupational Illness Compensation Program Act (EEOICPA)</w:t>
            </w:r>
          </w:p>
        </w:tc>
        <w:tc>
          <w:tcPr>
            <w:tcW w:w="3037" w:type="pct"/>
            <w:tcBorders>
              <w:top w:val="single" w:sz="7" w:space="0" w:color="000000"/>
              <w:left w:val="single" w:sz="7" w:space="0" w:color="000000"/>
              <w:bottom w:val="single" w:sz="7" w:space="0" w:color="000000"/>
              <w:right w:val="single" w:sz="7" w:space="0" w:color="000000"/>
            </w:tcBorders>
          </w:tcPr>
          <w:p w14:paraId="181208B9" w14:textId="77777777" w:rsidR="00F13A59" w:rsidRPr="001F4137" w:rsidRDefault="00F13A59" w:rsidP="00324408">
            <w:pPr>
              <w:rPr>
                <w:rFonts w:cs="Arial"/>
                <w:sz w:val="22"/>
                <w:szCs w:val="22"/>
              </w:rPr>
            </w:pPr>
            <w:r w:rsidRPr="001F4137">
              <w:rPr>
                <w:rFonts w:cs="Arial"/>
                <w:sz w:val="22"/>
                <w:szCs w:val="22"/>
              </w:rPr>
              <w:t>Excluded from both resource and income. Any retained funds and interest earned on these funds are excluded.</w:t>
            </w:r>
          </w:p>
        </w:tc>
      </w:tr>
      <w:tr w:rsidR="00E94450" w:rsidRPr="001F4137" w14:paraId="181208C0"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BB" w14:textId="77777777" w:rsidR="00E94450" w:rsidRPr="001F4137" w:rsidRDefault="00E94450">
            <w:pPr>
              <w:rPr>
                <w:rFonts w:cs="Arial"/>
                <w:sz w:val="22"/>
                <w:szCs w:val="20"/>
              </w:rPr>
            </w:pPr>
            <w:r w:rsidRPr="001F4137">
              <w:rPr>
                <w:rFonts w:cs="Arial"/>
                <w:sz w:val="22"/>
                <w:szCs w:val="20"/>
              </w:rPr>
              <w:t xml:space="preserve">Exclusion of Income from Individual Interests in Indian Trust or Restricted Lands </w:t>
            </w:r>
          </w:p>
          <w:p w14:paraId="181208BC" w14:textId="77777777" w:rsidR="00E94450" w:rsidRPr="001F4137" w:rsidRDefault="00E94450">
            <w:pPr>
              <w:pStyle w:val="Header"/>
              <w:widowControl/>
              <w:tabs>
                <w:tab w:val="clear" w:pos="4320"/>
                <w:tab w:val="clear" w:pos="8640"/>
              </w:tabs>
              <w:rPr>
                <w:rFonts w:cs="Arial"/>
                <w:sz w:val="22"/>
                <w:szCs w:val="20"/>
              </w:rPr>
            </w:pPr>
          </w:p>
          <w:p w14:paraId="181208BD" w14:textId="77777777" w:rsidR="00E94450" w:rsidRPr="001F4137" w:rsidRDefault="00E94450">
            <w:pPr>
              <w:rPr>
                <w:rFonts w:cs="Arial"/>
                <w:sz w:val="22"/>
                <w:szCs w:val="20"/>
              </w:rPr>
            </w:pPr>
          </w:p>
        </w:tc>
        <w:tc>
          <w:tcPr>
            <w:tcW w:w="3037" w:type="pct"/>
            <w:tcBorders>
              <w:top w:val="single" w:sz="7" w:space="0" w:color="000000"/>
              <w:left w:val="single" w:sz="7" w:space="0" w:color="000000"/>
              <w:bottom w:val="single" w:sz="7" w:space="0" w:color="000000"/>
              <w:right w:val="single" w:sz="7" w:space="0" w:color="000000"/>
            </w:tcBorders>
            <w:vAlign w:val="center"/>
          </w:tcPr>
          <w:p w14:paraId="181208BE" w14:textId="77777777" w:rsidR="00E94450" w:rsidRPr="001F4137" w:rsidRDefault="00E94450">
            <w:pPr>
              <w:rPr>
                <w:rFonts w:cs="Arial"/>
                <w:sz w:val="22"/>
                <w:szCs w:val="20"/>
              </w:rPr>
            </w:pPr>
            <w:r w:rsidRPr="001F4137">
              <w:rPr>
                <w:rFonts w:cs="Arial"/>
                <w:sz w:val="22"/>
                <w:szCs w:val="20"/>
              </w:rPr>
              <w:t>Effective 01/01/94, up to $2,000 per year in payments derived from individual interests in Indian Trust or restricted lands is excluded from income. Such payments include any interest that accrues on funds while held by Bureau of Indian Affairs (BIA).</w:t>
            </w:r>
          </w:p>
          <w:p w14:paraId="181208BF" w14:textId="77777777" w:rsidR="00E94450" w:rsidRPr="001F4137" w:rsidRDefault="00E94450">
            <w:pPr>
              <w:rPr>
                <w:rFonts w:cs="Arial"/>
                <w:i/>
                <w:iCs/>
                <w:sz w:val="22"/>
                <w:szCs w:val="20"/>
              </w:rPr>
            </w:pPr>
            <w:r w:rsidRPr="001F4137">
              <w:rPr>
                <w:rFonts w:cs="Arial"/>
                <w:i/>
                <w:iCs/>
                <w:sz w:val="22"/>
                <w:szCs w:val="20"/>
              </w:rPr>
              <w:t xml:space="preserve">(Refer to </w:t>
            </w:r>
            <w:hyperlink r:id="rId139" w:history="1">
              <w:r w:rsidRPr="001F4137">
                <w:rPr>
                  <w:rStyle w:val="Hyperlink"/>
                  <w:rFonts w:cs="Arial"/>
                  <w:i/>
                  <w:iCs/>
                  <w:sz w:val="22"/>
                  <w:szCs w:val="20"/>
                </w:rPr>
                <w:t>POMS SI 00830.850</w:t>
              </w:r>
            </w:hyperlink>
            <w:r w:rsidRPr="001F4137">
              <w:rPr>
                <w:rFonts w:cs="Arial"/>
                <w:i/>
                <w:iCs/>
                <w:sz w:val="22"/>
                <w:szCs w:val="20"/>
              </w:rPr>
              <w:t>.)</w:t>
            </w:r>
          </w:p>
        </w:tc>
      </w:tr>
      <w:tr w:rsidR="00E94450" w:rsidRPr="001F4137" w14:paraId="181208C3"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C1" w14:textId="77777777" w:rsidR="00E94450" w:rsidRPr="001F4137" w:rsidRDefault="00E94450">
            <w:pPr>
              <w:pStyle w:val="Header"/>
              <w:widowControl/>
              <w:tabs>
                <w:tab w:val="clear" w:pos="4320"/>
                <w:tab w:val="clear" w:pos="8640"/>
              </w:tabs>
              <w:rPr>
                <w:rFonts w:cs="Arial"/>
                <w:sz w:val="22"/>
                <w:szCs w:val="20"/>
              </w:rPr>
            </w:pPr>
            <w:r w:rsidRPr="001F4137">
              <w:rPr>
                <w:rFonts w:cs="Arial"/>
                <w:sz w:val="22"/>
                <w:szCs w:val="20"/>
              </w:rPr>
              <w:t>Gifts to Children with Life Threatening Conditions</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C2" w14:textId="77777777" w:rsidR="00E94450" w:rsidRPr="001F4137" w:rsidRDefault="00E94450">
            <w:pPr>
              <w:pStyle w:val="Header"/>
              <w:widowControl/>
              <w:tabs>
                <w:tab w:val="clear" w:pos="4320"/>
                <w:tab w:val="clear" w:pos="8640"/>
              </w:tabs>
              <w:rPr>
                <w:rFonts w:cs="Arial"/>
                <w:i/>
                <w:iCs/>
                <w:sz w:val="22"/>
                <w:szCs w:val="20"/>
              </w:rPr>
            </w:pPr>
            <w:r w:rsidRPr="001F4137">
              <w:rPr>
                <w:rFonts w:cs="Arial"/>
                <w:i/>
                <w:iCs/>
                <w:sz w:val="22"/>
                <w:szCs w:val="20"/>
              </w:rPr>
              <w:t xml:space="preserve">(Refer to </w:t>
            </w:r>
            <w:hyperlink r:id="rId140" w:history="1">
              <w:r w:rsidRPr="001F4137">
                <w:rPr>
                  <w:rStyle w:val="Hyperlink"/>
                  <w:rFonts w:cs="Arial"/>
                  <w:i/>
                  <w:iCs/>
                  <w:sz w:val="22"/>
                  <w:szCs w:val="20"/>
                </w:rPr>
                <w:t>POMS SI 00830.750</w:t>
              </w:r>
            </w:hyperlink>
            <w:r w:rsidRPr="001F4137">
              <w:rPr>
                <w:rFonts w:cs="Arial"/>
                <w:i/>
                <w:iCs/>
                <w:sz w:val="22"/>
                <w:szCs w:val="20"/>
              </w:rPr>
              <w:t>.)</w:t>
            </w:r>
          </w:p>
        </w:tc>
      </w:tr>
      <w:tr w:rsidR="00E94450" w:rsidRPr="001F4137" w14:paraId="181208CB" w14:textId="77777777" w:rsidTr="00FD7B98">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C4" w14:textId="77777777" w:rsidR="00E94450" w:rsidRPr="001F4137" w:rsidRDefault="00E94450">
            <w:pPr>
              <w:rPr>
                <w:rFonts w:cs="Arial"/>
                <w:sz w:val="22"/>
                <w:szCs w:val="20"/>
              </w:rPr>
            </w:pPr>
            <w:r w:rsidRPr="001F4137">
              <w:rPr>
                <w:rFonts w:cs="Arial"/>
                <w:sz w:val="22"/>
                <w:szCs w:val="20"/>
              </w:rPr>
              <w:t>Home Produce for Personal Consumption</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C5" w14:textId="77777777" w:rsidR="00E94450" w:rsidRPr="001F4137" w:rsidRDefault="00E94450">
            <w:pPr>
              <w:pStyle w:val="QuickA0"/>
              <w:widowControl/>
              <w:autoSpaceDE/>
              <w:autoSpaceDN/>
              <w:adjustRightInd/>
              <w:ind w:left="0" w:firstLine="0"/>
              <w:rPr>
                <w:rFonts w:cs="Arial"/>
                <w:sz w:val="22"/>
                <w:szCs w:val="20"/>
              </w:rPr>
            </w:pPr>
            <w:r w:rsidRPr="001F4137">
              <w:rPr>
                <w:rFonts w:cs="Arial"/>
                <w:sz w:val="22"/>
                <w:szCs w:val="20"/>
              </w:rPr>
              <w:t>Excluded if consumed by individual or his household; Counted if:</w:t>
            </w:r>
          </w:p>
          <w:p w14:paraId="181208C6" w14:textId="77777777" w:rsidR="00E94450" w:rsidRPr="001F4137" w:rsidRDefault="00E94450" w:rsidP="009574A4">
            <w:pPr>
              <w:pStyle w:val="Style"/>
              <w:widowControl/>
              <w:numPr>
                <w:ilvl w:val="0"/>
                <w:numId w:val="79"/>
              </w:numPr>
              <w:tabs>
                <w:tab w:val="clear" w:pos="720"/>
                <w:tab w:val="num" w:pos="551"/>
              </w:tabs>
              <w:ind w:left="551"/>
              <w:rPr>
                <w:rFonts w:cs="Arial"/>
                <w:sz w:val="22"/>
                <w:szCs w:val="20"/>
              </w:rPr>
            </w:pPr>
            <w:r w:rsidRPr="001F4137">
              <w:rPr>
                <w:rFonts w:cs="Arial"/>
                <w:sz w:val="22"/>
                <w:szCs w:val="20"/>
              </w:rPr>
              <w:lastRenderedPageBreak/>
              <w:t>Not a trade or business (unearned)</w:t>
            </w:r>
          </w:p>
          <w:p w14:paraId="181208C7" w14:textId="77777777" w:rsidR="00E94450" w:rsidRPr="001F4137" w:rsidRDefault="00E94450" w:rsidP="009574A4">
            <w:pPr>
              <w:pStyle w:val="Style"/>
              <w:widowControl/>
              <w:numPr>
                <w:ilvl w:val="0"/>
                <w:numId w:val="79"/>
              </w:numPr>
              <w:tabs>
                <w:tab w:val="clear" w:pos="720"/>
                <w:tab w:val="num" w:pos="551"/>
              </w:tabs>
              <w:ind w:left="551"/>
              <w:rPr>
                <w:rFonts w:cs="Arial"/>
                <w:sz w:val="22"/>
                <w:szCs w:val="20"/>
              </w:rPr>
            </w:pPr>
            <w:r w:rsidRPr="001F4137">
              <w:rPr>
                <w:rFonts w:cs="Arial"/>
                <w:sz w:val="22"/>
                <w:szCs w:val="20"/>
              </w:rPr>
              <w:t xml:space="preserve">A trade or business, and individual is not an Indian (earnings from </w:t>
            </w:r>
            <w:proofErr w:type="spellStart"/>
            <w:r w:rsidRPr="001F4137">
              <w:rPr>
                <w:rFonts w:cs="Arial"/>
                <w:sz w:val="22"/>
                <w:szCs w:val="20"/>
              </w:rPr>
              <w:t>self employment</w:t>
            </w:r>
            <w:proofErr w:type="spellEnd"/>
            <w:r w:rsidRPr="001F4137">
              <w:rPr>
                <w:rFonts w:cs="Arial"/>
                <w:sz w:val="22"/>
                <w:szCs w:val="20"/>
              </w:rPr>
              <w:t>).</w:t>
            </w:r>
          </w:p>
          <w:p w14:paraId="181208C8" w14:textId="77777777" w:rsidR="00E94450" w:rsidRPr="001F4137" w:rsidRDefault="00E94450" w:rsidP="009574A4">
            <w:pPr>
              <w:pStyle w:val="Style"/>
              <w:widowControl/>
              <w:numPr>
                <w:ilvl w:val="0"/>
                <w:numId w:val="79"/>
              </w:numPr>
              <w:tabs>
                <w:tab w:val="clear" w:pos="720"/>
                <w:tab w:val="num" w:pos="551"/>
              </w:tabs>
              <w:ind w:left="551"/>
              <w:rPr>
                <w:rFonts w:cs="Arial"/>
                <w:sz w:val="22"/>
                <w:szCs w:val="20"/>
              </w:rPr>
            </w:pPr>
            <w:r w:rsidRPr="001F4137">
              <w:rPr>
                <w:rFonts w:cs="Arial"/>
                <w:sz w:val="22"/>
                <w:szCs w:val="20"/>
              </w:rPr>
              <w:t>Individual is an Indian and exempt from income tax (unearned income).</w:t>
            </w:r>
          </w:p>
          <w:p w14:paraId="181208C9" w14:textId="77777777" w:rsidR="00E94450" w:rsidRPr="001F4137" w:rsidRDefault="00E94450" w:rsidP="009574A4">
            <w:pPr>
              <w:pStyle w:val="Style"/>
              <w:widowControl/>
              <w:numPr>
                <w:ilvl w:val="0"/>
                <w:numId w:val="79"/>
              </w:numPr>
              <w:tabs>
                <w:tab w:val="clear" w:pos="720"/>
                <w:tab w:val="num" w:pos="551"/>
              </w:tabs>
              <w:ind w:left="551"/>
              <w:rPr>
                <w:rFonts w:cs="Arial"/>
                <w:sz w:val="22"/>
                <w:szCs w:val="20"/>
              </w:rPr>
            </w:pPr>
            <w:r w:rsidRPr="001F4137">
              <w:rPr>
                <w:rFonts w:cs="Arial"/>
                <w:sz w:val="22"/>
                <w:szCs w:val="20"/>
              </w:rPr>
              <w:t>Individual is not exempt from income tax (self-employment earnings).</w:t>
            </w:r>
          </w:p>
          <w:p w14:paraId="181208CA" w14:textId="77777777" w:rsidR="00E94450" w:rsidRPr="001F4137" w:rsidRDefault="00E94450">
            <w:pPr>
              <w:pStyle w:val="Style"/>
              <w:widowControl/>
              <w:ind w:left="0" w:firstLine="0"/>
              <w:rPr>
                <w:rFonts w:cs="Arial"/>
                <w:i/>
                <w:iCs/>
                <w:sz w:val="22"/>
                <w:szCs w:val="20"/>
              </w:rPr>
            </w:pPr>
            <w:r w:rsidRPr="001F4137">
              <w:rPr>
                <w:rFonts w:cs="Arial"/>
                <w:i/>
                <w:iCs/>
                <w:sz w:val="22"/>
                <w:szCs w:val="20"/>
              </w:rPr>
              <w:t xml:space="preserve">(Refer to </w:t>
            </w:r>
            <w:hyperlink r:id="rId141" w:history="1">
              <w:r w:rsidRPr="001F4137">
                <w:rPr>
                  <w:rStyle w:val="Hyperlink"/>
                  <w:rFonts w:cs="Arial"/>
                  <w:i/>
                  <w:iCs/>
                  <w:sz w:val="22"/>
                  <w:szCs w:val="20"/>
                </w:rPr>
                <w:t>POMS SI 00830.700</w:t>
              </w:r>
            </w:hyperlink>
            <w:r w:rsidRPr="001F4137">
              <w:rPr>
                <w:rFonts w:cs="Arial"/>
                <w:i/>
                <w:iCs/>
                <w:sz w:val="22"/>
                <w:szCs w:val="20"/>
              </w:rPr>
              <w:t>.)</w:t>
            </w:r>
          </w:p>
        </w:tc>
      </w:tr>
      <w:tr w:rsidR="00E94450" w:rsidRPr="001F4137" w14:paraId="181208CE"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CC" w14:textId="77777777" w:rsidR="00E94450" w:rsidRPr="001F4137" w:rsidRDefault="00E94450">
            <w:pPr>
              <w:pStyle w:val="Header"/>
              <w:widowControl/>
              <w:tabs>
                <w:tab w:val="clear" w:pos="4320"/>
                <w:tab w:val="clear" w:pos="8640"/>
              </w:tabs>
              <w:rPr>
                <w:rFonts w:cs="Arial"/>
                <w:sz w:val="22"/>
                <w:szCs w:val="20"/>
              </w:rPr>
            </w:pPr>
            <w:r w:rsidRPr="001F4137">
              <w:rPr>
                <w:rFonts w:cs="Arial"/>
                <w:sz w:val="22"/>
                <w:szCs w:val="20"/>
              </w:rPr>
              <w:lastRenderedPageBreak/>
              <w:t>Indian Fishing Rights Income</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CD" w14:textId="77777777" w:rsidR="00E94450" w:rsidRPr="001F4137" w:rsidRDefault="00E94450">
            <w:pPr>
              <w:rPr>
                <w:rFonts w:cs="Arial"/>
                <w:i/>
                <w:iCs/>
                <w:sz w:val="22"/>
                <w:szCs w:val="20"/>
              </w:rPr>
            </w:pPr>
            <w:r w:rsidRPr="001F4137">
              <w:rPr>
                <w:rFonts w:cs="Arial"/>
                <w:i/>
                <w:iCs/>
                <w:sz w:val="22"/>
                <w:szCs w:val="20"/>
              </w:rPr>
              <w:t xml:space="preserve">(Refer to </w:t>
            </w:r>
            <w:hyperlink r:id="rId142" w:history="1">
              <w:r w:rsidRPr="001F4137">
                <w:rPr>
                  <w:rStyle w:val="Hyperlink"/>
                  <w:rFonts w:cs="Arial"/>
                  <w:i/>
                  <w:iCs/>
                  <w:sz w:val="22"/>
                  <w:szCs w:val="20"/>
                </w:rPr>
                <w:t>POMS SI 00830.880</w:t>
              </w:r>
            </w:hyperlink>
            <w:r w:rsidRPr="001F4137">
              <w:rPr>
                <w:rFonts w:cs="Arial"/>
                <w:i/>
                <w:iCs/>
                <w:sz w:val="22"/>
                <w:szCs w:val="20"/>
              </w:rPr>
              <w:t>.)</w:t>
            </w:r>
          </w:p>
        </w:tc>
      </w:tr>
      <w:tr w:rsidR="00E94450" w:rsidRPr="001F4137" w14:paraId="181208D1"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CF" w14:textId="77777777" w:rsidR="00E94450" w:rsidRPr="001F4137" w:rsidRDefault="00E94450">
            <w:pPr>
              <w:rPr>
                <w:rFonts w:cs="Arial"/>
                <w:sz w:val="22"/>
                <w:szCs w:val="20"/>
              </w:rPr>
            </w:pPr>
            <w:r w:rsidRPr="001F4137">
              <w:rPr>
                <w:rFonts w:cs="Arial"/>
                <w:sz w:val="22"/>
                <w:szCs w:val="20"/>
              </w:rPr>
              <w:t xml:space="preserve">Indian-Related Exclusions </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D0" w14:textId="77777777" w:rsidR="00E94450" w:rsidRPr="001F4137" w:rsidRDefault="00E94450">
            <w:pPr>
              <w:rPr>
                <w:rFonts w:cs="Arial"/>
                <w:i/>
                <w:iCs/>
                <w:sz w:val="22"/>
                <w:szCs w:val="20"/>
              </w:rPr>
            </w:pPr>
            <w:r w:rsidRPr="001F4137">
              <w:rPr>
                <w:rFonts w:cs="Arial"/>
                <w:i/>
                <w:iCs/>
                <w:sz w:val="22"/>
                <w:szCs w:val="20"/>
              </w:rPr>
              <w:t xml:space="preserve">(Refer to </w:t>
            </w:r>
            <w:hyperlink r:id="rId143" w:history="1">
              <w:r w:rsidRPr="001F4137">
                <w:rPr>
                  <w:rStyle w:val="Hyperlink"/>
                  <w:rFonts w:cs="Arial"/>
                  <w:i/>
                  <w:iCs/>
                  <w:sz w:val="22"/>
                  <w:szCs w:val="20"/>
                </w:rPr>
                <w:t>POMS SI 00830.830</w:t>
              </w:r>
            </w:hyperlink>
            <w:r w:rsidRPr="001F4137">
              <w:rPr>
                <w:rFonts w:cs="Arial"/>
                <w:i/>
                <w:iCs/>
                <w:sz w:val="22"/>
                <w:szCs w:val="20"/>
              </w:rPr>
              <w:t xml:space="preserve"> for policy on the treatment of various claims and Federal laws.)</w:t>
            </w:r>
          </w:p>
        </w:tc>
      </w:tr>
      <w:tr w:rsidR="00E94450" w:rsidRPr="001F4137" w14:paraId="181208D5"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D2" w14:textId="77777777" w:rsidR="00E94450" w:rsidRPr="001F4137" w:rsidRDefault="00E94450">
            <w:pPr>
              <w:rPr>
                <w:rFonts w:cs="Arial"/>
                <w:sz w:val="22"/>
                <w:szCs w:val="20"/>
              </w:rPr>
            </w:pPr>
            <w:r w:rsidRPr="001F4137">
              <w:rPr>
                <w:rFonts w:cs="Arial"/>
                <w:sz w:val="22"/>
                <w:szCs w:val="20"/>
              </w:rPr>
              <w:t xml:space="preserve">Individual Indian Money Accounts </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D3" w14:textId="77777777" w:rsidR="00E94450" w:rsidRPr="001F4137" w:rsidRDefault="00E94450">
            <w:pPr>
              <w:rPr>
                <w:rFonts w:cs="Arial"/>
                <w:sz w:val="22"/>
                <w:szCs w:val="20"/>
              </w:rPr>
            </w:pPr>
            <w:r w:rsidRPr="001F4137">
              <w:rPr>
                <w:rFonts w:cs="Arial"/>
                <w:sz w:val="22"/>
                <w:szCs w:val="20"/>
              </w:rPr>
              <w:t>Regular income and resources rules concerning restricted and unrestricted accounts apply.</w:t>
            </w:r>
          </w:p>
          <w:p w14:paraId="181208D4" w14:textId="77777777" w:rsidR="00E94450" w:rsidRPr="001F4137" w:rsidRDefault="00E94450">
            <w:pPr>
              <w:rPr>
                <w:rFonts w:cs="Arial"/>
                <w:i/>
                <w:iCs/>
                <w:sz w:val="22"/>
                <w:szCs w:val="20"/>
              </w:rPr>
            </w:pPr>
            <w:r w:rsidRPr="001F4137">
              <w:rPr>
                <w:rFonts w:cs="Arial"/>
                <w:i/>
                <w:iCs/>
                <w:sz w:val="22"/>
                <w:szCs w:val="20"/>
              </w:rPr>
              <w:t xml:space="preserve">(Refer to </w:t>
            </w:r>
            <w:hyperlink r:id="rId144" w:history="1">
              <w:r w:rsidRPr="001F4137">
                <w:rPr>
                  <w:rStyle w:val="Hyperlink"/>
                  <w:rFonts w:cs="Arial"/>
                  <w:i/>
                  <w:iCs/>
                  <w:sz w:val="22"/>
                  <w:szCs w:val="20"/>
                </w:rPr>
                <w:t>POMS SI 00830.820</w:t>
              </w:r>
            </w:hyperlink>
            <w:r w:rsidRPr="001F4137">
              <w:rPr>
                <w:rFonts w:cs="Arial"/>
                <w:i/>
                <w:iCs/>
                <w:sz w:val="22"/>
                <w:szCs w:val="20"/>
              </w:rPr>
              <w:t>.)</w:t>
            </w:r>
          </w:p>
        </w:tc>
      </w:tr>
      <w:tr w:rsidR="00E94450" w:rsidRPr="001F4137" w14:paraId="181208D9"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D6" w14:textId="77777777" w:rsidR="00E94450" w:rsidRPr="001F4137" w:rsidRDefault="00E94450">
            <w:pPr>
              <w:rPr>
                <w:rFonts w:cs="Arial"/>
                <w:sz w:val="22"/>
                <w:szCs w:val="20"/>
              </w:rPr>
            </w:pPr>
            <w:r w:rsidRPr="001F4137">
              <w:rPr>
                <w:rFonts w:cs="Arial"/>
                <w:sz w:val="22"/>
                <w:szCs w:val="20"/>
              </w:rPr>
              <w:t>Japanese American and Aleutian Restitution Payments</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D7" w14:textId="77777777" w:rsidR="00E94450" w:rsidRPr="001F4137" w:rsidRDefault="00E94450">
            <w:pPr>
              <w:rPr>
                <w:rFonts w:cs="Arial"/>
                <w:sz w:val="22"/>
                <w:szCs w:val="20"/>
              </w:rPr>
            </w:pPr>
            <w:r w:rsidRPr="001F4137">
              <w:rPr>
                <w:rFonts w:cs="Arial"/>
                <w:sz w:val="22"/>
                <w:szCs w:val="20"/>
              </w:rPr>
              <w:t>Excluded (both income and resources)</w:t>
            </w:r>
          </w:p>
          <w:p w14:paraId="181208D8" w14:textId="77777777" w:rsidR="00E94450" w:rsidRPr="001F4137" w:rsidRDefault="00E94450">
            <w:pPr>
              <w:rPr>
                <w:rFonts w:cs="Arial"/>
                <w:i/>
                <w:iCs/>
                <w:sz w:val="22"/>
                <w:szCs w:val="20"/>
              </w:rPr>
            </w:pPr>
            <w:r w:rsidRPr="001F4137">
              <w:rPr>
                <w:rFonts w:cs="Arial"/>
                <w:i/>
                <w:iCs/>
                <w:sz w:val="22"/>
                <w:szCs w:val="20"/>
              </w:rPr>
              <w:t xml:space="preserve">(Refer to </w:t>
            </w:r>
            <w:hyperlink r:id="rId145" w:history="1">
              <w:r w:rsidRPr="001F4137">
                <w:rPr>
                  <w:rStyle w:val="Hyperlink"/>
                  <w:rFonts w:cs="Arial"/>
                  <w:i/>
                  <w:iCs/>
                  <w:sz w:val="22"/>
                  <w:szCs w:val="20"/>
                </w:rPr>
                <w:t>POMS SI 0830.720</w:t>
              </w:r>
            </w:hyperlink>
            <w:r w:rsidRPr="001F4137">
              <w:rPr>
                <w:rFonts w:cs="Arial"/>
                <w:i/>
                <w:iCs/>
                <w:sz w:val="22"/>
                <w:szCs w:val="20"/>
              </w:rPr>
              <w:t>.)</w:t>
            </w:r>
          </w:p>
        </w:tc>
      </w:tr>
      <w:tr w:rsidR="00E94450" w:rsidRPr="001F4137" w14:paraId="181208DE"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DA" w14:textId="77777777" w:rsidR="00E94450" w:rsidRPr="001F4137" w:rsidRDefault="00E94450">
            <w:pPr>
              <w:rPr>
                <w:rFonts w:cs="Arial"/>
                <w:sz w:val="22"/>
                <w:szCs w:val="20"/>
              </w:rPr>
            </w:pPr>
            <w:smartTag w:uri="urn:schemas-microsoft-com:office:smarttags" w:element="country-region">
              <w:smartTag w:uri="urn:schemas-microsoft-com:office:smarttags" w:element="place">
                <w:r w:rsidRPr="001F4137">
                  <w:rPr>
                    <w:rFonts w:cs="Arial"/>
                    <w:sz w:val="22"/>
                    <w:szCs w:val="20"/>
                  </w:rPr>
                  <w:t>Netherlands</w:t>
                </w:r>
              </w:smartTag>
            </w:smartTag>
            <w:r w:rsidRPr="001F4137">
              <w:rPr>
                <w:rFonts w:cs="Arial"/>
                <w:sz w:val="22"/>
                <w:szCs w:val="20"/>
              </w:rPr>
              <w:t xml:space="preserve"> WUV Payments to Victims of Persecution</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DB" w14:textId="77777777" w:rsidR="00E94450" w:rsidRPr="001F4137" w:rsidRDefault="00E94450">
            <w:pPr>
              <w:rPr>
                <w:rFonts w:cs="Arial"/>
                <w:sz w:val="22"/>
                <w:szCs w:val="20"/>
              </w:rPr>
            </w:pPr>
            <w:r w:rsidRPr="001F4137">
              <w:rPr>
                <w:rFonts w:cs="Arial"/>
                <w:sz w:val="22"/>
                <w:szCs w:val="20"/>
              </w:rPr>
              <w:t>Excluded</w:t>
            </w:r>
          </w:p>
          <w:p w14:paraId="181208DC" w14:textId="77777777" w:rsidR="00E94450" w:rsidRPr="001F4137" w:rsidRDefault="00E94450">
            <w:pPr>
              <w:rPr>
                <w:rFonts w:cs="Arial"/>
                <w:sz w:val="22"/>
                <w:szCs w:val="20"/>
              </w:rPr>
            </w:pPr>
            <w:r w:rsidRPr="001F4137">
              <w:rPr>
                <w:rFonts w:cs="Arial"/>
                <w:sz w:val="22"/>
                <w:szCs w:val="20"/>
              </w:rPr>
              <w:t>*Interest earned on unspent payments is counted.</w:t>
            </w:r>
          </w:p>
          <w:p w14:paraId="181208DD" w14:textId="77777777" w:rsidR="00E94450" w:rsidRPr="001F4137" w:rsidRDefault="00E94450">
            <w:pPr>
              <w:rPr>
                <w:rFonts w:cs="Arial"/>
                <w:i/>
                <w:iCs/>
                <w:sz w:val="22"/>
                <w:szCs w:val="20"/>
              </w:rPr>
            </w:pPr>
            <w:r w:rsidRPr="001F4137">
              <w:rPr>
                <w:rFonts w:cs="Arial"/>
                <w:i/>
                <w:iCs/>
                <w:sz w:val="22"/>
                <w:szCs w:val="20"/>
              </w:rPr>
              <w:t xml:space="preserve">(Refer to </w:t>
            </w:r>
            <w:hyperlink r:id="rId146" w:history="1">
              <w:r w:rsidRPr="001F4137">
                <w:rPr>
                  <w:rStyle w:val="Hyperlink"/>
                  <w:rFonts w:cs="Arial"/>
                  <w:i/>
                  <w:iCs/>
                  <w:sz w:val="22"/>
                  <w:szCs w:val="20"/>
                </w:rPr>
                <w:t>POMS SI 00830.725</w:t>
              </w:r>
            </w:hyperlink>
            <w:r w:rsidRPr="001F4137">
              <w:rPr>
                <w:rFonts w:cs="Arial"/>
                <w:i/>
                <w:iCs/>
                <w:sz w:val="22"/>
                <w:szCs w:val="20"/>
              </w:rPr>
              <w:t>.)</w:t>
            </w:r>
          </w:p>
        </w:tc>
      </w:tr>
      <w:tr w:rsidR="00E94450" w:rsidRPr="001F4137" w14:paraId="181208E3"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DF" w14:textId="77777777" w:rsidR="00E94450" w:rsidRPr="001F4137" w:rsidRDefault="00E94450">
            <w:pPr>
              <w:rPr>
                <w:rFonts w:cs="Arial"/>
                <w:sz w:val="22"/>
                <w:szCs w:val="20"/>
              </w:rPr>
            </w:pPr>
            <w:r w:rsidRPr="001F4137">
              <w:rPr>
                <w:rFonts w:cs="Arial"/>
                <w:sz w:val="22"/>
                <w:szCs w:val="20"/>
              </w:rPr>
              <w:t>Payment to Victims of Nazi Persecution</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E0" w14:textId="77777777" w:rsidR="00E94450" w:rsidRPr="001F4137" w:rsidRDefault="00E94450">
            <w:pPr>
              <w:rPr>
                <w:rFonts w:cs="Arial"/>
                <w:sz w:val="22"/>
                <w:szCs w:val="20"/>
              </w:rPr>
            </w:pPr>
            <w:r w:rsidRPr="001F4137">
              <w:rPr>
                <w:rFonts w:cs="Arial"/>
                <w:sz w:val="22"/>
                <w:szCs w:val="20"/>
              </w:rPr>
              <w:t>Excluded</w:t>
            </w:r>
          </w:p>
          <w:p w14:paraId="181208E1" w14:textId="77777777" w:rsidR="00E94450" w:rsidRPr="001F4137" w:rsidRDefault="00E94450">
            <w:pPr>
              <w:rPr>
                <w:rFonts w:cs="Arial"/>
                <w:sz w:val="22"/>
                <w:szCs w:val="20"/>
              </w:rPr>
            </w:pPr>
            <w:r w:rsidRPr="001F4137">
              <w:rPr>
                <w:rFonts w:cs="Arial"/>
                <w:sz w:val="22"/>
                <w:szCs w:val="20"/>
              </w:rPr>
              <w:t>*Interest earned on unspent payments is counted.</w:t>
            </w:r>
          </w:p>
          <w:p w14:paraId="181208E2" w14:textId="77777777" w:rsidR="00E94450" w:rsidRPr="001F4137" w:rsidRDefault="00E94450">
            <w:pPr>
              <w:rPr>
                <w:rFonts w:cs="Arial"/>
                <w:i/>
                <w:iCs/>
                <w:sz w:val="22"/>
                <w:szCs w:val="20"/>
              </w:rPr>
            </w:pPr>
            <w:r w:rsidRPr="001F4137">
              <w:rPr>
                <w:rFonts w:cs="Arial"/>
                <w:i/>
                <w:iCs/>
                <w:sz w:val="22"/>
                <w:szCs w:val="20"/>
              </w:rPr>
              <w:t xml:space="preserve">(Refer to </w:t>
            </w:r>
            <w:hyperlink r:id="rId147" w:history="1">
              <w:r w:rsidRPr="001F4137">
                <w:rPr>
                  <w:rStyle w:val="Hyperlink"/>
                  <w:rFonts w:cs="Arial"/>
                  <w:i/>
                  <w:iCs/>
                  <w:sz w:val="22"/>
                  <w:szCs w:val="20"/>
                </w:rPr>
                <w:t>POMS SI 00830.710</w:t>
              </w:r>
            </w:hyperlink>
            <w:r w:rsidRPr="001F4137">
              <w:rPr>
                <w:rFonts w:cs="Arial"/>
                <w:i/>
                <w:iCs/>
                <w:sz w:val="22"/>
                <w:szCs w:val="20"/>
              </w:rPr>
              <w:t>.)</w:t>
            </w:r>
          </w:p>
        </w:tc>
      </w:tr>
      <w:tr w:rsidR="00E94450" w:rsidRPr="001F4137" w14:paraId="181208E6" w14:textId="77777777">
        <w:trPr>
          <w:cantSplit/>
          <w:jc w:val="center"/>
        </w:trPr>
        <w:tc>
          <w:tcPr>
            <w:tcW w:w="1963" w:type="pct"/>
            <w:tcBorders>
              <w:top w:val="single" w:sz="8" w:space="0" w:color="000000"/>
              <w:left w:val="single" w:sz="7" w:space="0" w:color="000000"/>
              <w:bottom w:val="single" w:sz="7" w:space="0" w:color="000000"/>
              <w:right w:val="single" w:sz="7" w:space="0" w:color="000000"/>
            </w:tcBorders>
            <w:vAlign w:val="center"/>
          </w:tcPr>
          <w:p w14:paraId="181208E4" w14:textId="77777777" w:rsidR="00E94450" w:rsidRPr="001F4137" w:rsidRDefault="00E94450">
            <w:pPr>
              <w:rPr>
                <w:rFonts w:cs="Arial"/>
                <w:sz w:val="22"/>
                <w:szCs w:val="20"/>
              </w:rPr>
            </w:pPr>
            <w:r w:rsidRPr="001F4137">
              <w:rPr>
                <w:rFonts w:cs="Arial"/>
                <w:sz w:val="22"/>
                <w:szCs w:val="20"/>
              </w:rPr>
              <w:t>Processing Inquiries from Potential Barney Class Members</w:t>
            </w:r>
          </w:p>
        </w:tc>
        <w:tc>
          <w:tcPr>
            <w:tcW w:w="3037" w:type="pct"/>
            <w:tcBorders>
              <w:top w:val="single" w:sz="8" w:space="0" w:color="000000"/>
              <w:left w:val="single" w:sz="7" w:space="0" w:color="000000"/>
              <w:bottom w:val="single" w:sz="7" w:space="0" w:color="000000"/>
              <w:right w:val="single" w:sz="7" w:space="0" w:color="000000"/>
            </w:tcBorders>
            <w:vAlign w:val="center"/>
          </w:tcPr>
          <w:p w14:paraId="181208E5" w14:textId="77777777" w:rsidR="00E94450" w:rsidRPr="001F4137" w:rsidRDefault="00E94450">
            <w:pPr>
              <w:rPr>
                <w:rFonts w:cs="Arial"/>
                <w:i/>
                <w:iCs/>
                <w:sz w:val="22"/>
                <w:szCs w:val="20"/>
              </w:rPr>
            </w:pPr>
            <w:r w:rsidRPr="001F4137">
              <w:rPr>
                <w:rFonts w:cs="Arial"/>
                <w:i/>
                <w:iCs/>
                <w:sz w:val="22"/>
                <w:szCs w:val="20"/>
              </w:rPr>
              <w:t xml:space="preserve">(Refer to </w:t>
            </w:r>
            <w:hyperlink r:id="rId148" w:history="1">
              <w:r w:rsidRPr="001F4137">
                <w:rPr>
                  <w:rStyle w:val="Hyperlink"/>
                  <w:rFonts w:cs="Arial"/>
                  <w:i/>
                  <w:iCs/>
                  <w:sz w:val="22"/>
                  <w:szCs w:val="20"/>
                </w:rPr>
                <w:t>POMS SI 00830.855</w:t>
              </w:r>
            </w:hyperlink>
            <w:r w:rsidRPr="001F4137">
              <w:rPr>
                <w:rFonts w:cs="Arial"/>
                <w:i/>
                <w:iCs/>
                <w:sz w:val="22"/>
                <w:szCs w:val="20"/>
              </w:rPr>
              <w:t>.)</w:t>
            </w:r>
          </w:p>
        </w:tc>
      </w:tr>
      <w:tr w:rsidR="00E94450" w:rsidRPr="001F4137" w14:paraId="181208EB"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E7" w14:textId="77777777" w:rsidR="00E94450" w:rsidRPr="001F4137" w:rsidRDefault="00E94450">
            <w:pPr>
              <w:rPr>
                <w:rFonts w:cs="Arial"/>
                <w:sz w:val="22"/>
                <w:szCs w:val="20"/>
              </w:rPr>
            </w:pPr>
            <w:r w:rsidRPr="001F4137">
              <w:rPr>
                <w:rFonts w:cs="Arial"/>
                <w:sz w:val="22"/>
                <w:szCs w:val="20"/>
              </w:rPr>
              <w:t>Radiation Exposure Compensation Trust Fund (RECTF) Payments</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E8" w14:textId="77777777" w:rsidR="00E94450" w:rsidRPr="001F4137" w:rsidRDefault="00E94450">
            <w:pPr>
              <w:rPr>
                <w:rFonts w:cs="Arial"/>
                <w:sz w:val="22"/>
                <w:szCs w:val="20"/>
              </w:rPr>
            </w:pPr>
            <w:r w:rsidRPr="001F4137">
              <w:rPr>
                <w:rFonts w:cs="Arial"/>
                <w:sz w:val="22"/>
                <w:szCs w:val="20"/>
              </w:rPr>
              <w:t>Excluded</w:t>
            </w:r>
          </w:p>
          <w:p w14:paraId="181208E9" w14:textId="77777777" w:rsidR="00E94450" w:rsidRPr="001F4137" w:rsidRDefault="00E94450">
            <w:pPr>
              <w:rPr>
                <w:rFonts w:cs="Arial"/>
                <w:sz w:val="22"/>
                <w:szCs w:val="20"/>
              </w:rPr>
            </w:pPr>
            <w:r w:rsidRPr="001F4137">
              <w:rPr>
                <w:rFonts w:cs="Arial"/>
                <w:sz w:val="22"/>
                <w:szCs w:val="20"/>
              </w:rPr>
              <w:t>*Interest earned on unspent payment is counted.</w:t>
            </w:r>
          </w:p>
          <w:p w14:paraId="181208EA" w14:textId="77777777" w:rsidR="00E94450" w:rsidRPr="001F4137" w:rsidRDefault="00E94450">
            <w:pPr>
              <w:rPr>
                <w:rFonts w:cs="Arial"/>
                <w:i/>
                <w:iCs/>
                <w:sz w:val="22"/>
                <w:szCs w:val="20"/>
              </w:rPr>
            </w:pPr>
            <w:r w:rsidRPr="001F4137">
              <w:rPr>
                <w:rFonts w:cs="Arial"/>
                <w:i/>
                <w:iCs/>
                <w:sz w:val="22"/>
                <w:szCs w:val="20"/>
              </w:rPr>
              <w:t xml:space="preserve">(Refer to </w:t>
            </w:r>
            <w:hyperlink r:id="rId149" w:history="1">
              <w:r w:rsidRPr="001F4137">
                <w:rPr>
                  <w:rStyle w:val="Hyperlink"/>
                  <w:rFonts w:cs="Arial"/>
                  <w:i/>
                  <w:iCs/>
                  <w:sz w:val="22"/>
                  <w:szCs w:val="20"/>
                </w:rPr>
                <w:t>POMS SI 00830.740</w:t>
              </w:r>
            </w:hyperlink>
            <w:r w:rsidRPr="001F4137">
              <w:rPr>
                <w:rFonts w:cs="Arial"/>
                <w:i/>
                <w:iCs/>
                <w:sz w:val="22"/>
                <w:szCs w:val="20"/>
              </w:rPr>
              <w:t>.)</w:t>
            </w:r>
          </w:p>
        </w:tc>
      </w:tr>
      <w:tr w:rsidR="00E94450" w:rsidRPr="001F4137" w14:paraId="181208EF" w14:textId="77777777">
        <w:trPr>
          <w:cantSplit/>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181208EC" w14:textId="77777777" w:rsidR="00E94450" w:rsidRPr="001F4137" w:rsidRDefault="00E94450">
            <w:pPr>
              <w:rPr>
                <w:rFonts w:cs="Arial"/>
                <w:sz w:val="22"/>
                <w:szCs w:val="20"/>
              </w:rPr>
            </w:pPr>
            <w:r w:rsidRPr="001F4137">
              <w:rPr>
                <w:rFonts w:cs="Arial"/>
                <w:sz w:val="22"/>
                <w:szCs w:val="20"/>
              </w:rPr>
              <w:t>Refund of Taxes Paid on Real Property or Food</w:t>
            </w:r>
          </w:p>
        </w:tc>
        <w:tc>
          <w:tcPr>
            <w:tcW w:w="3037" w:type="pct"/>
            <w:tcBorders>
              <w:top w:val="single" w:sz="7" w:space="0" w:color="000000"/>
              <w:left w:val="single" w:sz="7" w:space="0" w:color="000000"/>
              <w:bottom w:val="single" w:sz="7" w:space="0" w:color="000000"/>
              <w:right w:val="single" w:sz="7" w:space="0" w:color="000000"/>
            </w:tcBorders>
            <w:vAlign w:val="center"/>
          </w:tcPr>
          <w:p w14:paraId="181208ED" w14:textId="77777777" w:rsidR="00E94450" w:rsidRPr="001F4137" w:rsidRDefault="00E94450">
            <w:pPr>
              <w:rPr>
                <w:rFonts w:cs="Arial"/>
                <w:sz w:val="22"/>
                <w:szCs w:val="20"/>
              </w:rPr>
            </w:pPr>
            <w:r w:rsidRPr="001F4137">
              <w:rPr>
                <w:rFonts w:cs="Arial"/>
                <w:sz w:val="22"/>
                <w:szCs w:val="20"/>
              </w:rPr>
              <w:t>Excluded</w:t>
            </w:r>
          </w:p>
          <w:p w14:paraId="181208EE" w14:textId="77777777" w:rsidR="00E94450" w:rsidRPr="001F4137" w:rsidRDefault="00E94450">
            <w:pPr>
              <w:rPr>
                <w:rFonts w:cs="Arial"/>
                <w:i/>
                <w:iCs/>
                <w:sz w:val="22"/>
                <w:szCs w:val="20"/>
              </w:rPr>
            </w:pPr>
            <w:r w:rsidRPr="001F4137">
              <w:rPr>
                <w:rFonts w:cs="Arial"/>
                <w:i/>
                <w:iCs/>
                <w:sz w:val="22"/>
                <w:szCs w:val="20"/>
              </w:rPr>
              <w:t xml:space="preserve">(Refer to </w:t>
            </w:r>
            <w:hyperlink r:id="rId150" w:history="1">
              <w:r w:rsidRPr="001F4137">
                <w:rPr>
                  <w:rStyle w:val="Hyperlink"/>
                  <w:rFonts w:cs="Arial"/>
                  <w:i/>
                  <w:iCs/>
                  <w:sz w:val="22"/>
                  <w:szCs w:val="20"/>
                </w:rPr>
                <w:t>POMS SI 00830.705</w:t>
              </w:r>
            </w:hyperlink>
            <w:r w:rsidRPr="001F4137">
              <w:rPr>
                <w:rFonts w:cs="Arial"/>
                <w:i/>
                <w:iCs/>
                <w:sz w:val="22"/>
                <w:szCs w:val="20"/>
              </w:rPr>
              <w:t>.)</w:t>
            </w:r>
          </w:p>
        </w:tc>
      </w:tr>
    </w:tbl>
    <w:p w14:paraId="181208F0" w14:textId="77777777" w:rsidR="00E94450" w:rsidRPr="001F4137" w:rsidRDefault="008A1EA4">
      <w:pPr>
        <w:jc w:val="right"/>
        <w:rPr>
          <w:rFonts w:cs="Arial"/>
          <w:b/>
          <w:bCs/>
          <w:sz w:val="28"/>
          <w:szCs w:val="28"/>
        </w:rPr>
      </w:pPr>
      <w:hyperlink w:anchor="_top" w:history="1">
        <w:r w:rsidR="00E94450" w:rsidRPr="001F4137">
          <w:rPr>
            <w:rStyle w:val="Hyperlink"/>
            <w:rFonts w:cs="Arial"/>
          </w:rPr>
          <w:t>Table of Contents</w:t>
        </w:r>
      </w:hyperlink>
    </w:p>
    <w:p w14:paraId="181208F1" w14:textId="77777777" w:rsidR="00E94450" w:rsidRPr="001F4137" w:rsidRDefault="00E94450">
      <w:pPr>
        <w:pStyle w:val="ManualHeading1"/>
      </w:pPr>
      <w:bookmarkStart w:id="222" w:name="_Toc149698679"/>
      <w:r w:rsidRPr="001F4137">
        <w:t>401.10</w:t>
      </w:r>
      <w:r w:rsidRPr="001F4137">
        <w:tab/>
        <w:t>In-Kind Support and Maintenance (ISM)</w:t>
      </w:r>
      <w:bookmarkEnd w:id="222"/>
    </w:p>
    <w:p w14:paraId="181208F2" w14:textId="77777777" w:rsidR="00E047DE" w:rsidRPr="00041C92" w:rsidRDefault="00E047DE" w:rsidP="00E047DE">
      <w:pPr>
        <w:ind w:left="2340" w:hanging="1350"/>
        <w:jc w:val="right"/>
        <w:rPr>
          <w:bCs/>
          <w:sz w:val="16"/>
        </w:rPr>
      </w:pPr>
      <w:r w:rsidRPr="00041C92">
        <w:rPr>
          <w:bCs/>
          <w:sz w:val="16"/>
        </w:rPr>
        <w:t>(Eff. 02/01/06)</w:t>
      </w:r>
    </w:p>
    <w:p w14:paraId="181208F3" w14:textId="77777777" w:rsidR="00E94450" w:rsidRPr="001F4137" w:rsidRDefault="008A1EA4" w:rsidP="00E047DE">
      <w:pPr>
        <w:tabs>
          <w:tab w:val="left" w:pos="6895"/>
          <w:tab w:val="right" w:pos="9360"/>
        </w:tabs>
        <w:jc w:val="right"/>
        <w:rPr>
          <w:rFonts w:cs="Arial"/>
        </w:rPr>
      </w:pPr>
      <w:hyperlink r:id="rId151" w:history="1">
        <w:r w:rsidR="00E94450" w:rsidRPr="001F4137">
          <w:rPr>
            <w:rStyle w:val="Hyperlink"/>
            <w:rFonts w:cs="Arial"/>
          </w:rPr>
          <w:t>POMS SI 00835.001</w:t>
        </w:r>
      </w:hyperlink>
      <w:r w:rsidR="00E94450" w:rsidRPr="001F4137">
        <w:rPr>
          <w:rFonts w:cs="Arial"/>
        </w:rPr>
        <w:t xml:space="preserve"> ff</w:t>
      </w:r>
    </w:p>
    <w:p w14:paraId="181208F4" w14:textId="77777777" w:rsidR="00E94450" w:rsidRPr="001F4137" w:rsidRDefault="00E94450">
      <w:pPr>
        <w:jc w:val="both"/>
        <w:rPr>
          <w:rFonts w:cs="Arial"/>
        </w:rPr>
      </w:pPr>
      <w:r w:rsidRPr="001F4137">
        <w:rPr>
          <w:rFonts w:cs="Arial"/>
        </w:rPr>
        <w:t>In-kind income is any income other than cash income. To meet the definition of income, the in-kind item received by the individual must be:</w:t>
      </w:r>
    </w:p>
    <w:p w14:paraId="181208F5" w14:textId="77777777" w:rsidR="00E94450" w:rsidRPr="001F4137" w:rsidRDefault="00E94450">
      <w:pPr>
        <w:jc w:val="both"/>
        <w:rPr>
          <w:rFonts w:cs="Arial"/>
        </w:rPr>
      </w:pPr>
    </w:p>
    <w:p w14:paraId="181208F6" w14:textId="77777777" w:rsidR="00E94450" w:rsidRPr="001F4137" w:rsidRDefault="00E94450">
      <w:pPr>
        <w:pStyle w:val="Style"/>
        <w:numPr>
          <w:ilvl w:val="0"/>
          <w:numId w:val="80"/>
        </w:numPr>
        <w:jc w:val="both"/>
        <w:rPr>
          <w:rFonts w:cs="Arial"/>
          <w:sz w:val="24"/>
        </w:rPr>
      </w:pPr>
      <w:r w:rsidRPr="001F4137">
        <w:rPr>
          <w:rFonts w:cs="Arial"/>
          <w:sz w:val="24"/>
        </w:rPr>
        <w:t>Food or shelter; or</w:t>
      </w:r>
    </w:p>
    <w:p w14:paraId="181208F7" w14:textId="77777777" w:rsidR="00E94450" w:rsidRPr="001F4137" w:rsidRDefault="00E94450">
      <w:pPr>
        <w:pStyle w:val="Style"/>
        <w:numPr>
          <w:ilvl w:val="0"/>
          <w:numId w:val="80"/>
        </w:numPr>
        <w:jc w:val="both"/>
        <w:rPr>
          <w:rFonts w:cs="Arial"/>
          <w:sz w:val="24"/>
        </w:rPr>
      </w:pPr>
      <w:r w:rsidRPr="001F4137">
        <w:rPr>
          <w:rFonts w:cs="Arial"/>
          <w:sz w:val="24"/>
        </w:rPr>
        <w:t>Something the individual can sell or convert to obtain food or shelter.</w:t>
      </w:r>
    </w:p>
    <w:p w14:paraId="181208F8" w14:textId="77777777" w:rsidR="00E94450" w:rsidRPr="001F4137" w:rsidRDefault="00E94450">
      <w:pPr>
        <w:pStyle w:val="Style"/>
        <w:ind w:left="0" w:firstLine="0"/>
        <w:jc w:val="both"/>
        <w:rPr>
          <w:rFonts w:cs="Arial"/>
          <w:sz w:val="24"/>
        </w:rPr>
      </w:pPr>
    </w:p>
    <w:p w14:paraId="181208F9" w14:textId="77777777" w:rsidR="00E94450" w:rsidRPr="001F4137" w:rsidRDefault="00E94450">
      <w:pPr>
        <w:pStyle w:val="Style"/>
        <w:ind w:left="0" w:firstLine="0"/>
        <w:jc w:val="both"/>
        <w:rPr>
          <w:rFonts w:cs="Arial"/>
          <w:sz w:val="24"/>
        </w:rPr>
      </w:pPr>
      <w:r w:rsidRPr="001F4137">
        <w:rPr>
          <w:rFonts w:cs="Arial"/>
          <w:sz w:val="24"/>
        </w:rPr>
        <w:t>If the in-kind item is neither food nor shelter, and it cannot be sold or converted to cash, then it is not income.</w:t>
      </w:r>
    </w:p>
    <w:p w14:paraId="181208FA" w14:textId="77777777" w:rsidR="00E94450" w:rsidRPr="001F4137" w:rsidRDefault="00E94450">
      <w:pPr>
        <w:pStyle w:val="Style"/>
        <w:ind w:left="0" w:firstLine="0"/>
        <w:jc w:val="both"/>
        <w:rPr>
          <w:rFonts w:cs="Arial"/>
          <w:sz w:val="24"/>
        </w:rPr>
      </w:pPr>
    </w:p>
    <w:p w14:paraId="181208FB" w14:textId="77777777" w:rsidR="00E94450" w:rsidRPr="001F4137" w:rsidRDefault="00E94450">
      <w:pPr>
        <w:pStyle w:val="Style"/>
        <w:ind w:left="0" w:firstLine="0"/>
        <w:jc w:val="both"/>
        <w:rPr>
          <w:rFonts w:cs="Arial"/>
          <w:sz w:val="24"/>
        </w:rPr>
      </w:pPr>
      <w:r w:rsidRPr="001F4137">
        <w:rPr>
          <w:rFonts w:cs="Arial"/>
          <w:sz w:val="24"/>
        </w:rPr>
        <w:t>In-kind support and maintenance (ISM) is an SSI policy principal that applies only to SSI-</w:t>
      </w:r>
      <w:r w:rsidRPr="001F4137">
        <w:rPr>
          <w:rFonts w:cs="Arial"/>
          <w:sz w:val="24"/>
        </w:rPr>
        <w:lastRenderedPageBreak/>
        <w:t>related cases such as SSI Pass-Along. Cases that use the Federal Poverty Level or institutional income limit as the need standard for eligibility purposes do not require placing a value on any ISM received by an eligible individual or couple.</w:t>
      </w:r>
    </w:p>
    <w:p w14:paraId="181208FC" w14:textId="77777777" w:rsidR="00E94450" w:rsidRPr="001F4137" w:rsidRDefault="00E94450">
      <w:pPr>
        <w:jc w:val="both"/>
        <w:rPr>
          <w:rFonts w:cs="Arial"/>
        </w:rPr>
      </w:pPr>
    </w:p>
    <w:p w14:paraId="181208FD" w14:textId="77777777" w:rsidR="00E94450" w:rsidRPr="001F4137" w:rsidRDefault="00E94450">
      <w:pPr>
        <w:pStyle w:val="BodyText"/>
        <w:widowControl/>
        <w:autoSpaceDE/>
        <w:autoSpaceDN/>
        <w:adjustRightInd/>
        <w:rPr>
          <w:rFonts w:cs="Arial"/>
          <w:bCs w:val="0"/>
        </w:rPr>
      </w:pPr>
      <w:r w:rsidRPr="001F4137">
        <w:rPr>
          <w:rFonts w:cs="Arial"/>
          <w:bCs w:val="0"/>
        </w:rPr>
        <w:t>For purposes of treating In-kind Support and Maintenance as income, three types of values are used:</w:t>
      </w:r>
    </w:p>
    <w:p w14:paraId="181208FE" w14:textId="77777777" w:rsidR="00E94450" w:rsidRPr="001F4137" w:rsidRDefault="00E94450">
      <w:pPr>
        <w:jc w:val="both"/>
        <w:rPr>
          <w:rFonts w:cs="Arial"/>
        </w:rPr>
      </w:pPr>
    </w:p>
    <w:p w14:paraId="181208FF" w14:textId="77777777" w:rsidR="00E94450" w:rsidRPr="001F4137" w:rsidRDefault="00E94450" w:rsidP="009574A4">
      <w:pPr>
        <w:pStyle w:val="QuickA0"/>
        <w:numPr>
          <w:ilvl w:val="0"/>
          <w:numId w:val="81"/>
        </w:numPr>
        <w:tabs>
          <w:tab w:val="clear" w:pos="1008"/>
        </w:tabs>
        <w:ind w:left="720" w:hanging="360"/>
        <w:jc w:val="both"/>
        <w:rPr>
          <w:rFonts w:cs="Arial"/>
          <w:b/>
          <w:bCs/>
          <w:sz w:val="24"/>
        </w:rPr>
      </w:pPr>
      <w:r w:rsidRPr="001F4137">
        <w:rPr>
          <w:rFonts w:cs="Arial"/>
          <w:b/>
          <w:bCs/>
          <w:sz w:val="24"/>
        </w:rPr>
        <w:t>Current Market Value (CMV)</w:t>
      </w:r>
    </w:p>
    <w:p w14:paraId="18120900" w14:textId="77777777" w:rsidR="00E94450" w:rsidRPr="001F4137" w:rsidRDefault="00E94450">
      <w:pPr>
        <w:pStyle w:val="QuickA0"/>
        <w:ind w:left="720" w:firstLine="0"/>
        <w:jc w:val="both"/>
        <w:rPr>
          <w:rFonts w:cs="Arial"/>
          <w:sz w:val="24"/>
        </w:rPr>
      </w:pPr>
      <w:r w:rsidRPr="001F4137">
        <w:rPr>
          <w:rFonts w:cs="Arial"/>
          <w:sz w:val="24"/>
        </w:rPr>
        <w:t>The amount for which something can be purchased locally on the open market. Depending on the type of support and maintenance received, the determination of the CMV may be based on various factors such as the assessed value from a knowledgeable source, property owner’s statement, and the individual’s payment.</w:t>
      </w:r>
    </w:p>
    <w:p w14:paraId="18120901" w14:textId="77777777" w:rsidR="00E94450" w:rsidRPr="001F4137" w:rsidRDefault="00E94450">
      <w:pPr>
        <w:jc w:val="both"/>
        <w:rPr>
          <w:rFonts w:cs="Arial"/>
        </w:rPr>
      </w:pPr>
    </w:p>
    <w:p w14:paraId="18120902" w14:textId="77777777" w:rsidR="00E94450" w:rsidRPr="001F4137" w:rsidRDefault="00E94450" w:rsidP="009574A4">
      <w:pPr>
        <w:numPr>
          <w:ilvl w:val="0"/>
          <w:numId w:val="81"/>
        </w:numPr>
        <w:tabs>
          <w:tab w:val="clear" w:pos="1008"/>
        </w:tabs>
        <w:ind w:left="720" w:hanging="360"/>
        <w:jc w:val="both"/>
        <w:rPr>
          <w:rFonts w:cs="Arial"/>
          <w:b/>
          <w:bCs/>
        </w:rPr>
      </w:pPr>
      <w:r w:rsidRPr="001F4137">
        <w:rPr>
          <w:rFonts w:cs="Arial"/>
          <w:b/>
          <w:bCs/>
        </w:rPr>
        <w:t>Actual Value (AV)</w:t>
      </w:r>
    </w:p>
    <w:p w14:paraId="18120903" w14:textId="77777777" w:rsidR="00E94450" w:rsidRPr="001F4137" w:rsidRDefault="00E94450">
      <w:pPr>
        <w:ind w:left="720"/>
        <w:jc w:val="both"/>
        <w:rPr>
          <w:rFonts w:cs="Arial"/>
        </w:rPr>
      </w:pPr>
      <w:r w:rsidRPr="001F4137">
        <w:rPr>
          <w:rFonts w:cs="Arial"/>
        </w:rPr>
        <w:t>The current market value is divided by the number of people receiving support and maintenance minus any payment made out of an individual’s own funds. If he makes no payment, AV and CMV may be the same amount.</w:t>
      </w:r>
    </w:p>
    <w:p w14:paraId="18120904" w14:textId="77777777" w:rsidR="00E94450" w:rsidRPr="001F4137" w:rsidRDefault="00E94450">
      <w:pPr>
        <w:ind w:left="720"/>
        <w:jc w:val="both"/>
        <w:rPr>
          <w:rFonts w:cs="Arial"/>
        </w:rPr>
      </w:pPr>
    </w:p>
    <w:p w14:paraId="18120905" w14:textId="77777777" w:rsidR="00E94450" w:rsidRPr="001F4137" w:rsidRDefault="00E94450" w:rsidP="009574A4">
      <w:pPr>
        <w:numPr>
          <w:ilvl w:val="0"/>
          <w:numId w:val="81"/>
        </w:numPr>
        <w:tabs>
          <w:tab w:val="clear" w:pos="1008"/>
          <w:tab w:val="left" w:pos="720"/>
          <w:tab w:val="right" w:pos="9360"/>
        </w:tabs>
        <w:ind w:left="720" w:hanging="360"/>
        <w:jc w:val="both"/>
        <w:rPr>
          <w:rFonts w:cs="Arial"/>
          <w:b/>
          <w:bCs/>
        </w:rPr>
      </w:pPr>
      <w:r w:rsidRPr="001F4137">
        <w:rPr>
          <w:rFonts w:cs="Arial"/>
          <w:b/>
          <w:bCs/>
        </w:rPr>
        <w:t>The Value of the One-Third Reduction (VTR) Rule</w:t>
      </w:r>
      <w:r w:rsidRPr="001F4137">
        <w:rPr>
          <w:rFonts w:cs="Arial"/>
          <w:b/>
          <w:bCs/>
        </w:rPr>
        <w:tab/>
      </w:r>
      <w:hyperlink r:id="rId152" w:history="1">
        <w:r w:rsidRPr="001F4137">
          <w:rPr>
            <w:rStyle w:val="Hyperlink"/>
            <w:rFonts w:cs="Arial"/>
          </w:rPr>
          <w:t>POMS SI 00835.200</w:t>
        </w:r>
      </w:hyperlink>
    </w:p>
    <w:p w14:paraId="18120906" w14:textId="77777777" w:rsidR="00E94450" w:rsidRPr="001F4137" w:rsidRDefault="00E94450">
      <w:pPr>
        <w:tabs>
          <w:tab w:val="right" w:pos="9360"/>
        </w:tabs>
        <w:ind w:left="720"/>
        <w:jc w:val="both"/>
        <w:rPr>
          <w:rFonts w:cs="Arial"/>
        </w:rPr>
      </w:pPr>
      <w:r w:rsidRPr="001F4137">
        <w:rPr>
          <w:rFonts w:cs="Arial"/>
        </w:rPr>
        <w:t xml:space="preserve">The applicable Federal </w:t>
      </w:r>
      <w:r w:rsidR="00450CFF" w:rsidRPr="001F4137">
        <w:rPr>
          <w:rFonts w:cs="Arial"/>
        </w:rPr>
        <w:t>B</w:t>
      </w:r>
      <w:r w:rsidRPr="001F4137">
        <w:rPr>
          <w:rFonts w:cs="Arial"/>
        </w:rPr>
        <w:t xml:space="preserve">enefit </w:t>
      </w:r>
      <w:r w:rsidR="00450CFF" w:rsidRPr="001F4137">
        <w:rPr>
          <w:rFonts w:cs="Arial"/>
        </w:rPr>
        <w:t>Rate (</w:t>
      </w:r>
      <w:r w:rsidRPr="001F4137">
        <w:rPr>
          <w:rFonts w:cs="Arial"/>
        </w:rPr>
        <w:t>FBR) is reduced by one third when an individual/couple</w:t>
      </w:r>
    </w:p>
    <w:p w14:paraId="18120907" w14:textId="77777777" w:rsidR="00E94450" w:rsidRPr="001F4137" w:rsidRDefault="00E94450">
      <w:pPr>
        <w:numPr>
          <w:ilvl w:val="0"/>
          <w:numId w:val="149"/>
        </w:numPr>
        <w:tabs>
          <w:tab w:val="right" w:pos="9360"/>
        </w:tabs>
        <w:jc w:val="both"/>
        <w:rPr>
          <w:rFonts w:cs="Arial"/>
        </w:rPr>
      </w:pPr>
      <w:r w:rsidRPr="001F4137">
        <w:rPr>
          <w:rFonts w:cs="Arial"/>
        </w:rPr>
        <w:t xml:space="preserve">Lives </w:t>
      </w:r>
      <w:r w:rsidRPr="001F4137">
        <w:rPr>
          <w:rFonts w:cs="Arial"/>
          <w:b/>
          <w:bCs/>
        </w:rPr>
        <w:t>throughout</w:t>
      </w:r>
      <w:r w:rsidRPr="001F4137">
        <w:rPr>
          <w:rFonts w:cs="Arial"/>
        </w:rPr>
        <w:t xml:space="preserve"> a month in another person’s household; and</w:t>
      </w:r>
    </w:p>
    <w:p w14:paraId="18120908" w14:textId="77777777" w:rsidR="00E94450" w:rsidRPr="001F4137" w:rsidRDefault="00E94450">
      <w:pPr>
        <w:numPr>
          <w:ilvl w:val="0"/>
          <w:numId w:val="149"/>
        </w:numPr>
        <w:tabs>
          <w:tab w:val="right" w:pos="9360"/>
        </w:tabs>
        <w:jc w:val="both"/>
        <w:rPr>
          <w:rFonts w:cs="Arial"/>
        </w:rPr>
      </w:pPr>
      <w:r w:rsidRPr="001F4137">
        <w:rPr>
          <w:rFonts w:cs="Arial"/>
        </w:rPr>
        <w:t xml:space="preserve">Receives </w:t>
      </w:r>
      <w:r w:rsidRPr="001F4137">
        <w:rPr>
          <w:rFonts w:cs="Arial"/>
          <w:b/>
          <w:bCs/>
        </w:rPr>
        <w:t>both</w:t>
      </w:r>
      <w:r w:rsidRPr="001F4137">
        <w:rPr>
          <w:rFonts w:cs="Arial"/>
        </w:rPr>
        <w:t xml:space="preserve"> food and shelter from others living in that household.</w:t>
      </w:r>
    </w:p>
    <w:p w14:paraId="18120909" w14:textId="77777777" w:rsidR="00E94450" w:rsidRPr="001F4137" w:rsidRDefault="00E94450">
      <w:pPr>
        <w:ind w:left="720"/>
        <w:jc w:val="both"/>
        <w:rPr>
          <w:rFonts w:cs="Arial"/>
        </w:rPr>
      </w:pPr>
    </w:p>
    <w:p w14:paraId="1812090A" w14:textId="77777777" w:rsidR="00E94450" w:rsidRPr="001F4137" w:rsidRDefault="00E94450" w:rsidP="009574A4">
      <w:pPr>
        <w:pStyle w:val="QuickA0"/>
        <w:numPr>
          <w:ilvl w:val="0"/>
          <w:numId w:val="81"/>
        </w:numPr>
        <w:tabs>
          <w:tab w:val="clear" w:pos="1008"/>
          <w:tab w:val="left" w:pos="720"/>
          <w:tab w:val="right" w:pos="9360"/>
        </w:tabs>
        <w:ind w:left="720" w:hanging="360"/>
        <w:jc w:val="both"/>
        <w:rPr>
          <w:rFonts w:cs="Arial"/>
          <w:b/>
          <w:bCs/>
          <w:sz w:val="24"/>
        </w:rPr>
      </w:pPr>
      <w:r w:rsidRPr="001F4137">
        <w:rPr>
          <w:rFonts w:cs="Arial"/>
          <w:b/>
          <w:bCs/>
          <w:sz w:val="24"/>
        </w:rPr>
        <w:t>Presumed Maximum Value (PMV)</w:t>
      </w:r>
      <w:r w:rsidRPr="001F4137">
        <w:rPr>
          <w:rFonts w:cs="Arial"/>
          <w:b/>
          <w:bCs/>
          <w:sz w:val="24"/>
        </w:rPr>
        <w:tab/>
      </w:r>
      <w:hyperlink r:id="rId153" w:history="1">
        <w:r w:rsidRPr="001F4137">
          <w:rPr>
            <w:rStyle w:val="Hyperlink"/>
            <w:rFonts w:cs="Arial"/>
            <w:sz w:val="24"/>
          </w:rPr>
          <w:t>POMS SI 00835.300</w:t>
        </w:r>
      </w:hyperlink>
    </w:p>
    <w:p w14:paraId="1812090B" w14:textId="77777777" w:rsidR="00E94450" w:rsidRPr="001F4137" w:rsidRDefault="00E94450">
      <w:pPr>
        <w:pStyle w:val="QuickA0"/>
        <w:ind w:left="720" w:firstLine="0"/>
        <w:jc w:val="both"/>
        <w:rPr>
          <w:rFonts w:cs="Arial"/>
          <w:sz w:val="24"/>
        </w:rPr>
      </w:pPr>
      <w:r w:rsidRPr="001F4137">
        <w:rPr>
          <w:rFonts w:cs="Arial"/>
          <w:sz w:val="24"/>
        </w:rPr>
        <w:t>An amount equivalent to one-third of the applicable Federal Benefit Rate (FBR) plus $20. The PMV rules apply to in-kind support and maintenance that is countable as unearned income. The PMV never applies to earned income. Use of the PMV in determining an individual’s countable income is rebuttable by the individual’s showing that the AV of the in-kind support and maintenance he receives is less than the PMV. The lower of these two figures is always used, but never an amount in excess of the PMV, regardless of the number of sources of such income or the variety of living arrangements during any one given period.</w:t>
      </w:r>
    </w:p>
    <w:p w14:paraId="1812090C" w14:textId="77777777" w:rsidR="00E94450" w:rsidRPr="001F4137" w:rsidRDefault="00E94450">
      <w:pPr>
        <w:jc w:val="both"/>
        <w:rPr>
          <w:rFonts w:cs="Arial"/>
        </w:rPr>
      </w:pPr>
    </w:p>
    <w:p w14:paraId="1812090D" w14:textId="77777777" w:rsidR="00E94450" w:rsidRPr="001F4137" w:rsidRDefault="00E94450">
      <w:pPr>
        <w:jc w:val="both"/>
        <w:rPr>
          <w:rFonts w:cs="Arial"/>
        </w:rPr>
      </w:pPr>
      <w:r w:rsidRPr="001F4137">
        <w:rPr>
          <w:rFonts w:cs="Arial"/>
        </w:rPr>
        <w:t>The value of such ISM is counted as income, using the lesser of the CMV, AV or PMV, if an eligible individual or couple:</w:t>
      </w:r>
    </w:p>
    <w:p w14:paraId="1812090E" w14:textId="77777777" w:rsidR="00E94450" w:rsidRPr="001F4137" w:rsidRDefault="00E94450">
      <w:pPr>
        <w:jc w:val="both"/>
        <w:rPr>
          <w:rFonts w:cs="Arial"/>
        </w:rPr>
      </w:pPr>
    </w:p>
    <w:p w14:paraId="1812090F" w14:textId="77777777" w:rsidR="00E94450" w:rsidRPr="001F4137" w:rsidRDefault="00E94450" w:rsidP="009574A4">
      <w:pPr>
        <w:pStyle w:val="POMS"/>
        <w:widowControl/>
        <w:numPr>
          <w:ilvl w:val="1"/>
          <w:numId w:val="76"/>
        </w:numPr>
        <w:tabs>
          <w:tab w:val="clear" w:pos="1440"/>
          <w:tab w:val="clear" w:pos="9360"/>
          <w:tab w:val="left" w:pos="720"/>
          <w:tab w:val="num" w:pos="1080"/>
        </w:tabs>
        <w:autoSpaceDE/>
        <w:autoSpaceDN/>
        <w:adjustRightInd/>
        <w:ind w:left="1080"/>
        <w:rPr>
          <w:rFonts w:cs="Arial"/>
          <w:bCs w:val="0"/>
        </w:rPr>
      </w:pPr>
      <w:r w:rsidRPr="001F4137">
        <w:rPr>
          <w:rFonts w:cs="Arial"/>
          <w:bCs w:val="0"/>
        </w:rPr>
        <w:t>Lives in the household of another,</w:t>
      </w:r>
    </w:p>
    <w:p w14:paraId="18120910" w14:textId="77777777" w:rsidR="00E94450" w:rsidRPr="001F4137" w:rsidRDefault="00E94450" w:rsidP="009574A4">
      <w:pPr>
        <w:numPr>
          <w:ilvl w:val="1"/>
          <w:numId w:val="76"/>
        </w:numPr>
        <w:tabs>
          <w:tab w:val="clear" w:pos="1440"/>
          <w:tab w:val="left" w:pos="720"/>
          <w:tab w:val="num" w:pos="1080"/>
        </w:tabs>
        <w:ind w:left="1080"/>
        <w:jc w:val="both"/>
        <w:rPr>
          <w:rFonts w:cs="Arial"/>
        </w:rPr>
      </w:pPr>
      <w:r w:rsidRPr="001F4137">
        <w:rPr>
          <w:rFonts w:cs="Arial"/>
        </w:rPr>
        <w:t>Receives rent free shelter,</w:t>
      </w:r>
    </w:p>
    <w:p w14:paraId="18120911" w14:textId="77777777" w:rsidR="00E94450" w:rsidRPr="001F4137" w:rsidRDefault="00E94450" w:rsidP="009574A4">
      <w:pPr>
        <w:numPr>
          <w:ilvl w:val="1"/>
          <w:numId w:val="76"/>
        </w:numPr>
        <w:tabs>
          <w:tab w:val="clear" w:pos="1440"/>
          <w:tab w:val="left" w:pos="720"/>
          <w:tab w:val="num" w:pos="1080"/>
        </w:tabs>
        <w:ind w:left="1080"/>
        <w:jc w:val="both"/>
        <w:rPr>
          <w:rFonts w:cs="Arial"/>
        </w:rPr>
      </w:pPr>
      <w:r w:rsidRPr="001F4137">
        <w:rPr>
          <w:rFonts w:cs="Arial"/>
        </w:rPr>
        <w:t xml:space="preserve">Has someone else (a third party) pay for goods and services provided to the eligible, or </w:t>
      </w:r>
    </w:p>
    <w:p w14:paraId="18120912" w14:textId="77777777" w:rsidR="00E94450" w:rsidRPr="001F4137" w:rsidRDefault="00E94450" w:rsidP="009574A4">
      <w:pPr>
        <w:numPr>
          <w:ilvl w:val="1"/>
          <w:numId w:val="76"/>
        </w:numPr>
        <w:tabs>
          <w:tab w:val="clear" w:pos="1440"/>
          <w:tab w:val="left" w:pos="720"/>
          <w:tab w:val="num" w:pos="1080"/>
        </w:tabs>
        <w:ind w:left="1080"/>
        <w:jc w:val="both"/>
        <w:rPr>
          <w:rFonts w:cs="Arial"/>
        </w:rPr>
      </w:pPr>
      <w:r w:rsidRPr="001F4137">
        <w:rPr>
          <w:rFonts w:cs="Arial"/>
        </w:rPr>
        <w:t>Receives rental subsidies.</w:t>
      </w:r>
    </w:p>
    <w:p w14:paraId="18120913" w14:textId="77777777" w:rsidR="00E94450" w:rsidRPr="001F4137" w:rsidRDefault="00E94450">
      <w:pPr>
        <w:tabs>
          <w:tab w:val="num" w:pos="1080"/>
        </w:tabs>
        <w:ind w:left="1080" w:hanging="360"/>
        <w:jc w:val="both"/>
        <w:rPr>
          <w:rFonts w:cs="Arial"/>
        </w:rPr>
      </w:pPr>
    </w:p>
    <w:p w14:paraId="18120914" w14:textId="77777777" w:rsidR="00E94450" w:rsidRPr="001F4137" w:rsidRDefault="00E94450">
      <w:pPr>
        <w:jc w:val="both"/>
        <w:rPr>
          <w:rFonts w:cs="Arial"/>
        </w:rPr>
      </w:pPr>
      <w:r w:rsidRPr="001F4137">
        <w:rPr>
          <w:rFonts w:cs="Arial"/>
        </w:rPr>
        <w:lastRenderedPageBreak/>
        <w:t>ISM is used is categories that use the strict SSI Income and Resource policies.</w:t>
      </w:r>
    </w:p>
    <w:p w14:paraId="18120915" w14:textId="77777777" w:rsidR="00E94450" w:rsidRPr="001F4137" w:rsidRDefault="008A1EA4">
      <w:pPr>
        <w:pStyle w:val="BodyText"/>
        <w:jc w:val="right"/>
        <w:rPr>
          <w:rFonts w:cs="Arial"/>
        </w:rPr>
      </w:pPr>
      <w:hyperlink w:anchor="_top" w:history="1">
        <w:r w:rsidR="00E94450" w:rsidRPr="001F4137">
          <w:rPr>
            <w:rStyle w:val="Hyperlink"/>
            <w:rFonts w:cs="Arial"/>
          </w:rPr>
          <w:t>Table of Contents</w:t>
        </w:r>
      </w:hyperlink>
    </w:p>
    <w:p w14:paraId="18120916" w14:textId="77777777" w:rsidR="00E94450" w:rsidRPr="001F4137" w:rsidRDefault="00E94450" w:rsidP="009574A4">
      <w:pPr>
        <w:pStyle w:val="ManualHeading1"/>
      </w:pPr>
      <w:bookmarkStart w:id="223" w:name="_Toc149698680"/>
      <w:r w:rsidRPr="001F4137">
        <w:t>401.11</w:t>
      </w:r>
      <w:r w:rsidRPr="001F4137">
        <w:tab/>
        <w:t>Plan for Achieving Self</w:t>
      </w:r>
      <w:r w:rsidRPr="001F4137">
        <w:noBreakHyphen/>
        <w:t>Support (PASS) as an Income Exclusion</w:t>
      </w:r>
      <w:bookmarkEnd w:id="223"/>
    </w:p>
    <w:p w14:paraId="18120917" w14:textId="77777777" w:rsidR="00E047DE" w:rsidRPr="00041C92" w:rsidRDefault="00E047DE" w:rsidP="00E047DE">
      <w:pPr>
        <w:ind w:left="2340" w:hanging="1350"/>
        <w:jc w:val="right"/>
        <w:rPr>
          <w:bCs/>
          <w:sz w:val="16"/>
        </w:rPr>
      </w:pPr>
      <w:r w:rsidRPr="00041C92">
        <w:rPr>
          <w:bCs/>
          <w:sz w:val="16"/>
        </w:rPr>
        <w:t>(Eff. 02/01/06)</w:t>
      </w:r>
    </w:p>
    <w:p w14:paraId="18120918" w14:textId="77777777" w:rsidR="00E94450" w:rsidRPr="001F4137" w:rsidRDefault="008A1EA4" w:rsidP="009574A4">
      <w:pPr>
        <w:keepNext/>
        <w:jc w:val="right"/>
        <w:rPr>
          <w:rFonts w:cs="Arial"/>
        </w:rPr>
      </w:pPr>
      <w:hyperlink r:id="rId154" w:history="1">
        <w:r w:rsidR="00E94450" w:rsidRPr="001F4137">
          <w:rPr>
            <w:rStyle w:val="Hyperlink"/>
            <w:rFonts w:cs="Arial"/>
          </w:rPr>
          <w:t>POMS SI 00870.001ff</w:t>
        </w:r>
      </w:hyperlink>
    </w:p>
    <w:p w14:paraId="18120919" w14:textId="77777777" w:rsidR="00E94450" w:rsidRPr="001F4137" w:rsidRDefault="00E94450" w:rsidP="009574A4">
      <w:pPr>
        <w:keepNext/>
        <w:jc w:val="both"/>
        <w:rPr>
          <w:rFonts w:cs="Arial"/>
        </w:rPr>
      </w:pPr>
      <w:r w:rsidRPr="001F4137">
        <w:rPr>
          <w:rFonts w:cs="Arial"/>
        </w:rPr>
        <w:t xml:space="preserve">Income, whether earned or unearned, of a blind or disabled recipient may be excluded if such income is needed to fulfill a Plan for Achieving Self-Support (PASS). </w:t>
      </w:r>
    </w:p>
    <w:p w14:paraId="1812091A" w14:textId="77777777" w:rsidR="00E94450" w:rsidRPr="001F4137" w:rsidRDefault="00E94450">
      <w:pPr>
        <w:pStyle w:val="POMS"/>
        <w:widowControl/>
        <w:tabs>
          <w:tab w:val="clear" w:pos="9360"/>
        </w:tabs>
        <w:autoSpaceDE/>
        <w:autoSpaceDN/>
        <w:adjustRightInd/>
        <w:rPr>
          <w:rFonts w:cs="Arial"/>
          <w:bCs w:val="0"/>
        </w:rPr>
      </w:pPr>
    </w:p>
    <w:p w14:paraId="1812091B" w14:textId="77777777" w:rsidR="00E94450" w:rsidRPr="001F4137" w:rsidRDefault="00E94450">
      <w:pPr>
        <w:jc w:val="both"/>
        <w:rPr>
          <w:rFonts w:cs="Arial"/>
        </w:rPr>
      </w:pPr>
      <w:r w:rsidRPr="001F4137">
        <w:rPr>
          <w:rFonts w:cs="Arial"/>
        </w:rPr>
        <w:t xml:space="preserve">This exclusion does not apply to a blind or disabled </w:t>
      </w:r>
      <w:r w:rsidRPr="001F4137">
        <w:rPr>
          <w:rFonts w:cs="Arial"/>
          <w:sz w:val="22"/>
          <w:szCs w:val="20"/>
        </w:rPr>
        <w:t>person</w:t>
      </w:r>
      <w:r w:rsidRPr="001F4137">
        <w:rPr>
          <w:rFonts w:cs="Arial"/>
        </w:rPr>
        <w:t xml:space="preserve"> age 65 or older, unless he was receiving SSI or State disability or blind payments for the month before he became age 65. </w:t>
      </w:r>
    </w:p>
    <w:p w14:paraId="1812091C" w14:textId="77777777" w:rsidR="00E94450" w:rsidRPr="001F4137" w:rsidRDefault="00E94450">
      <w:pPr>
        <w:jc w:val="both"/>
        <w:rPr>
          <w:rFonts w:cs="Arial"/>
        </w:rPr>
      </w:pPr>
    </w:p>
    <w:p w14:paraId="1812091D" w14:textId="77777777" w:rsidR="00E94450" w:rsidRPr="001F4137" w:rsidRDefault="00E94450">
      <w:pPr>
        <w:jc w:val="both"/>
        <w:rPr>
          <w:rFonts w:cs="Arial"/>
        </w:rPr>
      </w:pPr>
      <w:r w:rsidRPr="001F4137">
        <w:rPr>
          <w:rFonts w:cs="Arial"/>
        </w:rPr>
        <w:t>Requests for the establishment of a PASS must be forwarded to the State Department of Health and Human Services, Division of Eligibility Policy and Oversight, for review and approval.</w:t>
      </w:r>
    </w:p>
    <w:p w14:paraId="1812091E" w14:textId="77777777" w:rsidR="00E94450" w:rsidRPr="001F4137" w:rsidRDefault="00E94450">
      <w:pPr>
        <w:jc w:val="both"/>
        <w:rPr>
          <w:rFonts w:cs="Arial"/>
        </w:rPr>
      </w:pPr>
    </w:p>
    <w:p w14:paraId="1812091F" w14:textId="77777777" w:rsidR="00E94450" w:rsidRPr="001F4137" w:rsidRDefault="00E94450">
      <w:pPr>
        <w:jc w:val="both"/>
        <w:rPr>
          <w:rFonts w:cs="Arial"/>
        </w:rPr>
      </w:pPr>
      <w:r w:rsidRPr="001F4137">
        <w:rPr>
          <w:rFonts w:cs="Arial"/>
        </w:rPr>
        <w:t xml:space="preserve">(Refer to </w:t>
      </w:r>
      <w:hyperlink w:anchor="Appendix_A" w:history="1">
        <w:r w:rsidRPr="001F4137">
          <w:rPr>
            <w:rStyle w:val="Hyperlink"/>
            <w:rFonts w:cs="Arial"/>
          </w:rPr>
          <w:t>Appendix A</w:t>
        </w:r>
      </w:hyperlink>
      <w:r w:rsidRPr="001F4137">
        <w:rPr>
          <w:rFonts w:cs="Arial"/>
        </w:rPr>
        <w:t>, for further information regarding the establishment of a PASS.)</w:t>
      </w:r>
    </w:p>
    <w:p w14:paraId="18120920" w14:textId="77777777" w:rsidR="00E94450" w:rsidRPr="001F4137" w:rsidRDefault="00E94450" w:rsidP="004F1C86">
      <w:pPr>
        <w:widowControl w:val="0"/>
        <w:jc w:val="both"/>
        <w:rPr>
          <w:rFonts w:cs="Arial"/>
        </w:rPr>
      </w:pPr>
    </w:p>
    <w:p w14:paraId="18120921" w14:textId="77777777" w:rsidR="00E94450" w:rsidRPr="001F4137" w:rsidRDefault="00E94450" w:rsidP="00E10C31">
      <w:pPr>
        <w:pStyle w:val="ManualHeading1"/>
        <w:keepNext w:val="0"/>
        <w:widowControl w:val="0"/>
        <w:rPr>
          <w:b w:val="0"/>
          <w:bCs w:val="0"/>
        </w:rPr>
      </w:pPr>
      <w:bookmarkStart w:id="224" w:name="_Toc149698681"/>
      <w:r w:rsidRPr="001F4137">
        <w:t>401.12</w:t>
      </w:r>
      <w:r w:rsidRPr="001F4137">
        <w:tab/>
        <w:t>Deeming of Income</w:t>
      </w:r>
      <w:bookmarkEnd w:id="224"/>
    </w:p>
    <w:p w14:paraId="18120922" w14:textId="77777777" w:rsidR="00E047DE" w:rsidRPr="00041C92" w:rsidRDefault="00E047DE" w:rsidP="00E047DE">
      <w:pPr>
        <w:ind w:left="2340" w:hanging="1350"/>
        <w:jc w:val="right"/>
        <w:rPr>
          <w:bCs/>
          <w:sz w:val="16"/>
        </w:rPr>
      </w:pPr>
      <w:r w:rsidRPr="00041C92">
        <w:rPr>
          <w:bCs/>
          <w:sz w:val="16"/>
        </w:rPr>
        <w:t>(Eff. 02/01/06)</w:t>
      </w:r>
    </w:p>
    <w:p w14:paraId="18120923" w14:textId="77777777" w:rsidR="00E94450" w:rsidRPr="001F4137" w:rsidRDefault="008A1EA4">
      <w:pPr>
        <w:keepNext/>
        <w:keepLines/>
        <w:jc w:val="right"/>
        <w:rPr>
          <w:rFonts w:cs="Arial"/>
        </w:rPr>
      </w:pPr>
      <w:hyperlink r:id="rId155" w:history="1">
        <w:r w:rsidR="00E94450" w:rsidRPr="001F4137">
          <w:rPr>
            <w:rStyle w:val="Hyperlink"/>
            <w:rFonts w:cs="Arial"/>
          </w:rPr>
          <w:t>POMS SI 01320.001ff</w:t>
        </w:r>
      </w:hyperlink>
    </w:p>
    <w:p w14:paraId="18120924" w14:textId="77777777" w:rsidR="00E94450" w:rsidRPr="004F1C86" w:rsidRDefault="00E94450" w:rsidP="00E10C31">
      <w:pPr>
        <w:widowControl w:val="0"/>
        <w:jc w:val="both"/>
        <w:rPr>
          <w:rFonts w:cs="Arial"/>
        </w:rPr>
      </w:pPr>
      <w:r w:rsidRPr="004F1C86">
        <w:rPr>
          <w:rFonts w:cs="Arial"/>
        </w:rPr>
        <w:t>The term deeming identifies the process of the process of considering another person’s income and resources to be available for meeting a Medicaid applicant/beneficiary’s basic needs. Deemed income and resources are attributed to an eligible person whether or not they are actually available to him/her with the following restrictions:</w:t>
      </w:r>
    </w:p>
    <w:p w14:paraId="18120926" w14:textId="77777777" w:rsidR="00E94450" w:rsidRPr="004F1C86" w:rsidRDefault="00E94450">
      <w:pPr>
        <w:pStyle w:val="Style"/>
        <w:numPr>
          <w:ilvl w:val="0"/>
          <w:numId w:val="82"/>
        </w:numPr>
        <w:jc w:val="both"/>
        <w:rPr>
          <w:rFonts w:cs="Arial"/>
          <w:sz w:val="24"/>
        </w:rPr>
      </w:pPr>
      <w:r w:rsidRPr="004F1C86">
        <w:rPr>
          <w:rFonts w:cs="Arial"/>
          <w:sz w:val="24"/>
        </w:rPr>
        <w:t>Deeming only applies in household situations; and</w:t>
      </w:r>
    </w:p>
    <w:p w14:paraId="18120927" w14:textId="77777777" w:rsidR="00E94450" w:rsidRPr="004F1C86" w:rsidRDefault="00E94450">
      <w:pPr>
        <w:pStyle w:val="Style"/>
        <w:numPr>
          <w:ilvl w:val="0"/>
          <w:numId w:val="82"/>
        </w:numPr>
        <w:jc w:val="both"/>
        <w:rPr>
          <w:rFonts w:cs="Arial"/>
          <w:sz w:val="24"/>
        </w:rPr>
      </w:pPr>
      <w:r w:rsidRPr="004F1C86">
        <w:rPr>
          <w:rFonts w:cs="Arial"/>
          <w:sz w:val="24"/>
        </w:rPr>
        <w:t>In South Carolina, income is deemed from an ineligible parent to an eligible child.</w:t>
      </w:r>
    </w:p>
    <w:p w14:paraId="18120928" w14:textId="77777777" w:rsidR="00E94450" w:rsidRPr="004F1C86" w:rsidRDefault="00E94450">
      <w:pPr>
        <w:jc w:val="both"/>
        <w:rPr>
          <w:rFonts w:cs="Arial"/>
        </w:rPr>
      </w:pPr>
    </w:p>
    <w:p w14:paraId="18120929" w14:textId="77777777" w:rsidR="00E94450" w:rsidRPr="004F1C86" w:rsidRDefault="00E94450">
      <w:pPr>
        <w:jc w:val="both"/>
        <w:rPr>
          <w:rFonts w:cs="Arial"/>
        </w:rPr>
      </w:pPr>
      <w:r w:rsidRPr="004F1C86">
        <w:rPr>
          <w:rFonts w:cs="Arial"/>
        </w:rPr>
        <w:t>Deeming is based on the concept that a parent(s) and children who live together have a responsibility for each other and share income and resources. Both SSI and Medicaid regulations require deeming in household situations.</w:t>
      </w:r>
    </w:p>
    <w:p w14:paraId="1812092A" w14:textId="77777777" w:rsidR="00E94450" w:rsidRPr="004F1C86" w:rsidRDefault="00E94450">
      <w:pPr>
        <w:jc w:val="both"/>
        <w:rPr>
          <w:rFonts w:cs="Arial"/>
        </w:rPr>
      </w:pPr>
    </w:p>
    <w:p w14:paraId="1812092B" w14:textId="77777777" w:rsidR="00E94450" w:rsidRPr="004F1C86" w:rsidRDefault="00E94450">
      <w:pPr>
        <w:jc w:val="both"/>
        <w:rPr>
          <w:rFonts w:cs="Arial"/>
        </w:rPr>
      </w:pPr>
      <w:r w:rsidRPr="004F1C86">
        <w:rPr>
          <w:rFonts w:cs="Arial"/>
        </w:rPr>
        <w:t>A portion of an ineligible parent’s income is used to provide for the living expenses of the ineligible parent and his/her spouse and those of any ineligible children living in the same household. Based on this consideration, allocations are given to:</w:t>
      </w:r>
    </w:p>
    <w:p w14:paraId="1812092D" w14:textId="77777777" w:rsidR="00E94450" w:rsidRPr="004F1C86" w:rsidRDefault="00E94450">
      <w:pPr>
        <w:pStyle w:val="Style"/>
        <w:numPr>
          <w:ilvl w:val="0"/>
          <w:numId w:val="83"/>
        </w:numPr>
        <w:jc w:val="both"/>
        <w:rPr>
          <w:rFonts w:cs="Arial"/>
          <w:sz w:val="24"/>
        </w:rPr>
      </w:pPr>
      <w:r w:rsidRPr="004F1C86">
        <w:rPr>
          <w:rFonts w:cs="Arial"/>
          <w:sz w:val="24"/>
        </w:rPr>
        <w:t>Ineligible parent(s); and</w:t>
      </w:r>
    </w:p>
    <w:p w14:paraId="1812092E" w14:textId="77777777" w:rsidR="00E94450" w:rsidRPr="004F1C86" w:rsidRDefault="00E94450">
      <w:pPr>
        <w:pStyle w:val="Style"/>
        <w:numPr>
          <w:ilvl w:val="0"/>
          <w:numId w:val="83"/>
        </w:numPr>
        <w:jc w:val="both"/>
        <w:rPr>
          <w:rFonts w:cs="Arial"/>
          <w:sz w:val="24"/>
        </w:rPr>
      </w:pPr>
      <w:r w:rsidRPr="004F1C86">
        <w:rPr>
          <w:rFonts w:cs="Arial"/>
          <w:sz w:val="24"/>
        </w:rPr>
        <w:t>Ineligible children in the household.</w:t>
      </w:r>
    </w:p>
    <w:p w14:paraId="1812092F" w14:textId="77777777" w:rsidR="00E94450" w:rsidRPr="004F1C86" w:rsidRDefault="00E94450">
      <w:pPr>
        <w:jc w:val="both"/>
        <w:rPr>
          <w:rFonts w:cs="Arial"/>
        </w:rPr>
      </w:pPr>
    </w:p>
    <w:p w14:paraId="18120930" w14:textId="77777777" w:rsidR="00E94450" w:rsidRPr="004F1C86" w:rsidRDefault="00E94450">
      <w:pPr>
        <w:jc w:val="both"/>
        <w:rPr>
          <w:rFonts w:cs="Arial"/>
        </w:rPr>
      </w:pPr>
      <w:r w:rsidRPr="004F1C86">
        <w:rPr>
          <w:rFonts w:cs="Arial"/>
        </w:rPr>
        <w:t>Application of the allocations reduces the amount of income available for deeming.</w:t>
      </w:r>
    </w:p>
    <w:p w14:paraId="18120931" w14:textId="77777777" w:rsidR="00E94450" w:rsidRPr="004F1C86" w:rsidRDefault="00E94450">
      <w:pPr>
        <w:ind w:left="990"/>
        <w:jc w:val="both"/>
        <w:rPr>
          <w:rFonts w:cs="Arial"/>
        </w:rPr>
      </w:pPr>
    </w:p>
    <w:p w14:paraId="18120932" w14:textId="77777777" w:rsidR="00E94450" w:rsidRPr="004F1C86" w:rsidRDefault="00E94450">
      <w:pPr>
        <w:pStyle w:val="BodyText"/>
        <w:widowControl/>
        <w:autoSpaceDE/>
        <w:autoSpaceDN/>
        <w:adjustRightInd/>
        <w:rPr>
          <w:rFonts w:cs="Arial"/>
          <w:bCs w:val="0"/>
        </w:rPr>
      </w:pPr>
      <w:r w:rsidRPr="004F1C86">
        <w:rPr>
          <w:rFonts w:cs="Arial"/>
          <w:bCs w:val="0"/>
        </w:rPr>
        <w:t xml:space="preserve">(Refer to </w:t>
      </w:r>
      <w:hyperlink w:anchor="Appendix_B" w:history="1">
        <w:r w:rsidRPr="004F1C86">
          <w:rPr>
            <w:rStyle w:val="Hyperlink"/>
            <w:rFonts w:cs="Arial"/>
            <w:bCs w:val="0"/>
          </w:rPr>
          <w:t>Appendix B</w:t>
        </w:r>
      </w:hyperlink>
      <w:r w:rsidRPr="004F1C86">
        <w:rPr>
          <w:rFonts w:cs="Arial"/>
          <w:bCs w:val="0"/>
        </w:rPr>
        <w:t xml:space="preserve"> for income deeming procedures.)</w:t>
      </w:r>
    </w:p>
    <w:p w14:paraId="18120933" w14:textId="77777777" w:rsidR="00E94450" w:rsidRPr="004F1C86" w:rsidRDefault="00E94450">
      <w:pPr>
        <w:jc w:val="both"/>
        <w:rPr>
          <w:rFonts w:cs="Arial"/>
        </w:rPr>
      </w:pPr>
    </w:p>
    <w:p w14:paraId="18120935" w14:textId="42C3E0A3" w:rsidR="00E94450" w:rsidRPr="001F4137" w:rsidRDefault="003C67E9" w:rsidP="00A61CD5">
      <w:pPr>
        <w:pStyle w:val="ManualHeading1"/>
        <w:keepNext w:val="0"/>
        <w:pageBreakBefore/>
        <w:ind w:left="2160" w:hanging="2160"/>
        <w:rPr>
          <w:b w:val="0"/>
          <w:bCs w:val="0"/>
        </w:rPr>
      </w:pPr>
      <w:bookmarkStart w:id="225" w:name="Appendix_A"/>
      <w:bookmarkStart w:id="226" w:name="_Toc149698682"/>
      <w:r w:rsidRPr="001F4137">
        <w:lastRenderedPageBreak/>
        <w:t xml:space="preserve">Appendix </w:t>
      </w:r>
      <w:r w:rsidR="00E94450" w:rsidRPr="001F4137">
        <w:t>A</w:t>
      </w:r>
      <w:bookmarkStart w:id="227" w:name="_Toc106788717"/>
      <w:bookmarkEnd w:id="225"/>
      <w:r w:rsidR="00E94450" w:rsidRPr="001F4137">
        <w:tab/>
        <w:t xml:space="preserve">Plan for Achieving Self-Support for Blind or Disabled </w:t>
      </w:r>
      <w:bookmarkEnd w:id="227"/>
      <w:r w:rsidR="00E94450" w:rsidRPr="001F4137">
        <w:t>Individuals</w:t>
      </w:r>
      <w:bookmarkEnd w:id="226"/>
    </w:p>
    <w:p w14:paraId="18120936" w14:textId="77777777" w:rsidR="00E047DE" w:rsidRPr="00041C92" w:rsidRDefault="00E047DE" w:rsidP="00E047DE">
      <w:pPr>
        <w:ind w:left="2340" w:hanging="1350"/>
        <w:jc w:val="right"/>
        <w:rPr>
          <w:bCs/>
          <w:sz w:val="16"/>
        </w:rPr>
      </w:pPr>
      <w:r w:rsidRPr="00041C92">
        <w:rPr>
          <w:bCs/>
          <w:sz w:val="16"/>
        </w:rPr>
        <w:t xml:space="preserve">(Eff. </w:t>
      </w:r>
      <w:r>
        <w:rPr>
          <w:bCs/>
          <w:sz w:val="16"/>
        </w:rPr>
        <w:t>10</w:t>
      </w:r>
      <w:r w:rsidRPr="00041C92">
        <w:rPr>
          <w:bCs/>
          <w:sz w:val="16"/>
        </w:rPr>
        <w:t>/01/0</w:t>
      </w:r>
      <w:r>
        <w:rPr>
          <w:bCs/>
          <w:sz w:val="16"/>
        </w:rPr>
        <w:t>5</w:t>
      </w:r>
      <w:r w:rsidRPr="00041C92">
        <w:rPr>
          <w:bCs/>
          <w:sz w:val="16"/>
        </w:rPr>
        <w:t>)</w:t>
      </w:r>
    </w:p>
    <w:p w14:paraId="18120937" w14:textId="77777777" w:rsidR="00E94450" w:rsidRPr="001F4137" w:rsidRDefault="00E94450">
      <w:pPr>
        <w:jc w:val="both"/>
        <w:rPr>
          <w:rFonts w:cs="Arial"/>
        </w:rPr>
      </w:pPr>
      <w:r w:rsidRPr="001F4137">
        <w:rPr>
          <w:rFonts w:cs="Arial"/>
          <w:b/>
          <w:bCs/>
          <w:u w:val="single"/>
        </w:rPr>
        <w:t>BACKGROUND</w:t>
      </w:r>
    </w:p>
    <w:p w14:paraId="18120938" w14:textId="77777777" w:rsidR="00E94450" w:rsidRPr="001F4137" w:rsidRDefault="00E94450">
      <w:pPr>
        <w:jc w:val="both"/>
        <w:rPr>
          <w:rFonts w:cs="Arial"/>
        </w:rPr>
      </w:pPr>
    </w:p>
    <w:p w14:paraId="18120939" w14:textId="77777777" w:rsidR="00E94450" w:rsidRPr="001F4137" w:rsidRDefault="00E94450">
      <w:pPr>
        <w:jc w:val="both"/>
        <w:rPr>
          <w:rFonts w:cs="Arial"/>
        </w:rPr>
      </w:pPr>
      <w:r w:rsidRPr="001F4137">
        <w:rPr>
          <w:rFonts w:cs="Arial"/>
        </w:rPr>
        <w:t xml:space="preserve">The Social Security Act permits the exclusion of income and resources of a person who is blind or disabled if the person needs such income and resources to fulfill an approved PASS. The PASS provision is part of the original Supplemental Security Income (SSI) statute. The legislative history shows that the Congress expressed a ".... desire to provide every opportunity and encouragement to the blind and disabled to return to gainful employment.” Congress intended that the PASS provision “ . . . be liberally construed if necessary to accomplish these objectives.” Congress has added a number of new work incentive provisions to the SSI program since 1972, each time expressing concern about the low numbers of disabled and blind SSI recipients who eventually enter or re-enter the workforce. </w:t>
      </w:r>
    </w:p>
    <w:p w14:paraId="1812093A" w14:textId="77777777" w:rsidR="00E94450" w:rsidRPr="001F4137" w:rsidRDefault="00E94450">
      <w:pPr>
        <w:jc w:val="both"/>
        <w:rPr>
          <w:rFonts w:cs="Arial"/>
        </w:rPr>
      </w:pPr>
    </w:p>
    <w:p w14:paraId="1812093B" w14:textId="77777777" w:rsidR="00E94450" w:rsidRPr="001F4137" w:rsidRDefault="00E94450">
      <w:pPr>
        <w:jc w:val="both"/>
        <w:rPr>
          <w:rFonts w:cs="Arial"/>
        </w:rPr>
      </w:pPr>
      <w:r w:rsidRPr="001F4137">
        <w:rPr>
          <w:rFonts w:cs="Arial"/>
        </w:rPr>
        <w:t>Following is an overview of PASS provisions. If sufficient information cannot be found in this appendix, refer to the SSI Program Operations Manual System (POMS), Chapter 008, subchapter 70 for more details.</w:t>
      </w:r>
    </w:p>
    <w:p w14:paraId="1812093C" w14:textId="77777777" w:rsidR="00E94450" w:rsidRPr="001F4137" w:rsidRDefault="00E94450">
      <w:pPr>
        <w:jc w:val="both"/>
        <w:rPr>
          <w:rFonts w:cs="Arial"/>
        </w:rPr>
      </w:pPr>
    </w:p>
    <w:p w14:paraId="1812093D" w14:textId="77777777" w:rsidR="00E94450" w:rsidRPr="001F4137" w:rsidRDefault="00E94450">
      <w:pPr>
        <w:jc w:val="both"/>
        <w:rPr>
          <w:rFonts w:cs="Arial"/>
        </w:rPr>
      </w:pPr>
      <w:r w:rsidRPr="001F4137">
        <w:rPr>
          <w:rFonts w:cs="Arial"/>
          <w:b/>
          <w:bCs/>
          <w:u w:val="single"/>
        </w:rPr>
        <w:t>INTRODUCTION</w:t>
      </w:r>
    </w:p>
    <w:p w14:paraId="1812093E" w14:textId="77777777" w:rsidR="00E94450" w:rsidRPr="001F4137" w:rsidRDefault="00E94450">
      <w:pPr>
        <w:jc w:val="both"/>
        <w:rPr>
          <w:rFonts w:cs="Arial"/>
        </w:rPr>
      </w:pPr>
    </w:p>
    <w:p w14:paraId="1812093F" w14:textId="77777777" w:rsidR="00E94450" w:rsidRPr="001F4137" w:rsidRDefault="00E94450">
      <w:pPr>
        <w:jc w:val="both"/>
        <w:rPr>
          <w:rFonts w:cs="Arial"/>
        </w:rPr>
      </w:pPr>
      <w:r w:rsidRPr="001F4137">
        <w:rPr>
          <w:rFonts w:cs="Arial"/>
        </w:rPr>
        <w:t xml:space="preserve">For income and resources to be excluded as necessary to fulfill a PASS, the plan must at a minimum: </w:t>
      </w:r>
    </w:p>
    <w:p w14:paraId="18120940" w14:textId="77777777" w:rsidR="00E94450" w:rsidRPr="001F4137" w:rsidRDefault="00E94450">
      <w:pPr>
        <w:jc w:val="both"/>
        <w:rPr>
          <w:rFonts w:cs="Arial"/>
        </w:rPr>
      </w:pPr>
    </w:p>
    <w:p w14:paraId="18120941" w14:textId="77777777" w:rsidR="00E94450" w:rsidRPr="001F4137" w:rsidRDefault="00E94450">
      <w:pPr>
        <w:pStyle w:val="Style"/>
        <w:numPr>
          <w:ilvl w:val="0"/>
          <w:numId w:val="128"/>
        </w:numPr>
        <w:jc w:val="both"/>
        <w:rPr>
          <w:rFonts w:cs="Arial"/>
          <w:sz w:val="24"/>
        </w:rPr>
      </w:pPr>
      <w:r w:rsidRPr="001F4137">
        <w:rPr>
          <w:rFonts w:cs="Arial"/>
          <w:sz w:val="24"/>
        </w:rPr>
        <w:t xml:space="preserve">Be in writing; </w:t>
      </w:r>
    </w:p>
    <w:p w14:paraId="18120942" w14:textId="77777777" w:rsidR="00E94450" w:rsidRPr="001F4137" w:rsidRDefault="00E94450">
      <w:pPr>
        <w:pStyle w:val="Style"/>
        <w:numPr>
          <w:ilvl w:val="0"/>
          <w:numId w:val="128"/>
        </w:numPr>
        <w:jc w:val="both"/>
        <w:rPr>
          <w:rFonts w:cs="Arial"/>
          <w:sz w:val="24"/>
        </w:rPr>
      </w:pPr>
      <w:r w:rsidRPr="001F4137">
        <w:rPr>
          <w:rFonts w:cs="Arial"/>
          <w:sz w:val="24"/>
        </w:rPr>
        <w:t xml:space="preserve">Contain the anticipated period of time for reaching the goal; </w:t>
      </w:r>
    </w:p>
    <w:p w14:paraId="18120943" w14:textId="77777777" w:rsidR="00E94450" w:rsidRPr="001F4137" w:rsidRDefault="00E94450">
      <w:pPr>
        <w:pStyle w:val="Style"/>
        <w:numPr>
          <w:ilvl w:val="0"/>
          <w:numId w:val="128"/>
        </w:numPr>
        <w:jc w:val="both"/>
        <w:rPr>
          <w:rFonts w:cs="Arial"/>
          <w:sz w:val="24"/>
        </w:rPr>
      </w:pPr>
      <w:r w:rsidRPr="001F4137">
        <w:rPr>
          <w:rFonts w:cs="Arial"/>
          <w:sz w:val="24"/>
        </w:rPr>
        <w:t xml:space="preserve">Specify a feasible occupational objective; </w:t>
      </w:r>
    </w:p>
    <w:p w14:paraId="18120944" w14:textId="77777777" w:rsidR="00E94450" w:rsidRPr="001F4137" w:rsidRDefault="00E94450">
      <w:pPr>
        <w:pStyle w:val="Style"/>
        <w:numPr>
          <w:ilvl w:val="0"/>
          <w:numId w:val="128"/>
        </w:numPr>
        <w:jc w:val="both"/>
        <w:rPr>
          <w:rFonts w:cs="Arial"/>
          <w:sz w:val="24"/>
        </w:rPr>
      </w:pPr>
      <w:r w:rsidRPr="001F4137">
        <w:rPr>
          <w:rFonts w:cs="Arial"/>
          <w:sz w:val="24"/>
        </w:rPr>
        <w:t xml:space="preserve">Indicate specific savings and planned disbursements toward meeting the occupational objective; and </w:t>
      </w:r>
    </w:p>
    <w:p w14:paraId="18120945" w14:textId="77777777" w:rsidR="00E94450" w:rsidRPr="001F4137" w:rsidRDefault="00E94450">
      <w:pPr>
        <w:pStyle w:val="Style"/>
        <w:numPr>
          <w:ilvl w:val="0"/>
          <w:numId w:val="128"/>
        </w:numPr>
        <w:jc w:val="both"/>
        <w:rPr>
          <w:rFonts w:cs="Arial"/>
          <w:sz w:val="24"/>
        </w:rPr>
      </w:pPr>
      <w:r w:rsidRPr="001F4137">
        <w:rPr>
          <w:rFonts w:cs="Arial"/>
          <w:sz w:val="24"/>
        </w:rPr>
        <w:t xml:space="preserve">Be expected to increase the person's prospect for self-support. </w:t>
      </w:r>
    </w:p>
    <w:p w14:paraId="18120946" w14:textId="77777777" w:rsidR="00E94450" w:rsidRPr="001F4137" w:rsidRDefault="00E94450">
      <w:pPr>
        <w:jc w:val="both"/>
        <w:rPr>
          <w:rFonts w:cs="Arial"/>
        </w:rPr>
      </w:pPr>
    </w:p>
    <w:p w14:paraId="18120947" w14:textId="77777777" w:rsidR="00E94450" w:rsidRPr="001F4137" w:rsidRDefault="00E94450">
      <w:pPr>
        <w:jc w:val="both"/>
        <w:rPr>
          <w:rFonts w:cs="Arial"/>
        </w:rPr>
      </w:pPr>
      <w:r w:rsidRPr="001F4137">
        <w:rPr>
          <w:rFonts w:cs="Arial"/>
          <w:b/>
          <w:bCs/>
          <w:u w:val="single"/>
        </w:rPr>
        <w:t>DEFINITIONS</w:t>
      </w:r>
    </w:p>
    <w:p w14:paraId="18120948" w14:textId="77777777" w:rsidR="00E94450" w:rsidRPr="001F4137" w:rsidRDefault="00E94450">
      <w:pPr>
        <w:jc w:val="both"/>
        <w:rPr>
          <w:rFonts w:cs="Arial"/>
        </w:rPr>
      </w:pPr>
    </w:p>
    <w:p w14:paraId="18120949" w14:textId="77777777" w:rsidR="00E94450" w:rsidRPr="001F4137" w:rsidRDefault="00E94450">
      <w:pPr>
        <w:jc w:val="both"/>
        <w:rPr>
          <w:rFonts w:cs="Arial"/>
        </w:rPr>
      </w:pPr>
      <w:r w:rsidRPr="001F4137">
        <w:rPr>
          <w:rFonts w:cs="Arial"/>
        </w:rPr>
        <w:t>The following definitions apply:</w:t>
      </w:r>
    </w:p>
    <w:p w14:paraId="1812094A" w14:textId="77777777" w:rsidR="00E94450" w:rsidRPr="001F4137" w:rsidRDefault="00E94450">
      <w:pPr>
        <w:jc w:val="both"/>
        <w:rPr>
          <w:rFonts w:cs="Arial"/>
        </w:rPr>
      </w:pPr>
    </w:p>
    <w:p w14:paraId="1812094B" w14:textId="77777777" w:rsidR="00E94450" w:rsidRPr="001F4137" w:rsidRDefault="00E94450">
      <w:pPr>
        <w:jc w:val="both"/>
        <w:rPr>
          <w:rFonts w:cs="Arial"/>
        </w:rPr>
      </w:pPr>
      <w:r w:rsidRPr="001F4137">
        <w:rPr>
          <w:rFonts w:cs="Arial"/>
          <w:b/>
          <w:bCs/>
          <w:u w:val="single"/>
        </w:rPr>
        <w:t>Abandonment</w:t>
      </w:r>
    </w:p>
    <w:p w14:paraId="1812094C" w14:textId="77777777" w:rsidR="00E94450" w:rsidRPr="001F4137" w:rsidRDefault="00E94450">
      <w:pPr>
        <w:jc w:val="both"/>
        <w:rPr>
          <w:rFonts w:cs="Arial"/>
        </w:rPr>
      </w:pPr>
      <w:r w:rsidRPr="001F4137">
        <w:rPr>
          <w:rFonts w:cs="Arial"/>
        </w:rPr>
        <w:t xml:space="preserve">Abandonment is the loss of intent to pursue the occupational objective. </w:t>
      </w:r>
    </w:p>
    <w:p w14:paraId="1812094D" w14:textId="77777777" w:rsidR="00E94450" w:rsidRPr="001F4137" w:rsidRDefault="00E94450">
      <w:pPr>
        <w:jc w:val="both"/>
        <w:rPr>
          <w:rFonts w:cs="Arial"/>
        </w:rPr>
      </w:pPr>
    </w:p>
    <w:p w14:paraId="1812094E" w14:textId="77777777" w:rsidR="00E94450" w:rsidRPr="001F4137" w:rsidRDefault="00E94450">
      <w:pPr>
        <w:jc w:val="both"/>
        <w:rPr>
          <w:rFonts w:cs="Arial"/>
        </w:rPr>
      </w:pPr>
      <w:r w:rsidRPr="001F4137">
        <w:rPr>
          <w:rFonts w:cs="Arial"/>
          <w:b/>
          <w:bCs/>
          <w:u w:val="single"/>
        </w:rPr>
        <w:t>Compliance</w:t>
      </w:r>
    </w:p>
    <w:p w14:paraId="1812094F" w14:textId="77777777" w:rsidR="00E94450" w:rsidRPr="001F4137" w:rsidRDefault="00E94450">
      <w:pPr>
        <w:jc w:val="both"/>
        <w:rPr>
          <w:rFonts w:cs="Arial"/>
        </w:rPr>
      </w:pPr>
      <w:r w:rsidRPr="001F4137">
        <w:rPr>
          <w:rFonts w:cs="Arial"/>
        </w:rPr>
        <w:t xml:space="preserve">Compliance is performing according to the approved plan (or as amended). A person is in compliance provided he/she is adhering: </w:t>
      </w:r>
    </w:p>
    <w:p w14:paraId="18120950" w14:textId="77777777" w:rsidR="00E94450" w:rsidRPr="001F4137" w:rsidRDefault="00E94450">
      <w:pPr>
        <w:jc w:val="both"/>
        <w:rPr>
          <w:rFonts w:cs="Arial"/>
        </w:rPr>
      </w:pPr>
    </w:p>
    <w:p w14:paraId="18120951" w14:textId="77777777" w:rsidR="00E94450" w:rsidRPr="001F4137" w:rsidRDefault="00E94450">
      <w:pPr>
        <w:pStyle w:val="Style"/>
        <w:numPr>
          <w:ilvl w:val="0"/>
          <w:numId w:val="129"/>
        </w:numPr>
        <w:jc w:val="both"/>
        <w:rPr>
          <w:rFonts w:cs="Arial"/>
          <w:sz w:val="24"/>
        </w:rPr>
      </w:pPr>
      <w:r w:rsidRPr="001F4137">
        <w:rPr>
          <w:rFonts w:cs="Arial"/>
          <w:sz w:val="24"/>
        </w:rPr>
        <w:lastRenderedPageBreak/>
        <w:t xml:space="preserve">To the savings and spending schedule; and </w:t>
      </w:r>
    </w:p>
    <w:p w14:paraId="18120952" w14:textId="77777777" w:rsidR="00E94450" w:rsidRPr="001F4137" w:rsidRDefault="00E94450">
      <w:pPr>
        <w:pStyle w:val="Style"/>
        <w:numPr>
          <w:ilvl w:val="0"/>
          <w:numId w:val="129"/>
        </w:numPr>
        <w:jc w:val="both"/>
        <w:rPr>
          <w:rFonts w:cs="Arial"/>
          <w:sz w:val="24"/>
        </w:rPr>
      </w:pPr>
      <w:r w:rsidRPr="001F4137">
        <w:rPr>
          <w:rFonts w:cs="Arial"/>
          <w:sz w:val="24"/>
        </w:rPr>
        <w:t xml:space="preserve">Timely to any other steps/activities prescribed under the plan. </w:t>
      </w:r>
    </w:p>
    <w:p w14:paraId="18120953" w14:textId="77777777" w:rsidR="00E94450" w:rsidRPr="001F4137" w:rsidRDefault="00E94450">
      <w:pPr>
        <w:jc w:val="both"/>
        <w:rPr>
          <w:rFonts w:cs="Arial"/>
        </w:rPr>
      </w:pPr>
    </w:p>
    <w:p w14:paraId="18120954" w14:textId="77777777" w:rsidR="00E94450" w:rsidRPr="001F4137" w:rsidRDefault="00E94450">
      <w:pPr>
        <w:jc w:val="both"/>
        <w:rPr>
          <w:rFonts w:cs="Arial"/>
        </w:rPr>
      </w:pPr>
      <w:r w:rsidRPr="001F4137">
        <w:rPr>
          <w:rFonts w:cs="Arial"/>
        </w:rPr>
        <w:t xml:space="preserve">A person may also be in compliance if he/she amends the plan per </w:t>
      </w:r>
      <w:hyperlink r:id="rId156" w:history="1">
        <w:r w:rsidRPr="001F4137">
          <w:rPr>
            <w:rStyle w:val="Hyperlink"/>
            <w:rFonts w:cs="Arial"/>
          </w:rPr>
          <w:t>POMS SI 00870.050</w:t>
        </w:r>
      </w:hyperlink>
      <w:r w:rsidRPr="001F4137">
        <w:rPr>
          <w:rFonts w:cs="Arial"/>
        </w:rPr>
        <w:t xml:space="preserve"> to reflect actual: </w:t>
      </w:r>
    </w:p>
    <w:p w14:paraId="18120955" w14:textId="77777777" w:rsidR="00E94450" w:rsidRPr="001F4137" w:rsidRDefault="00E94450">
      <w:pPr>
        <w:jc w:val="both"/>
        <w:rPr>
          <w:rFonts w:cs="Arial"/>
        </w:rPr>
      </w:pPr>
    </w:p>
    <w:p w14:paraId="18120956" w14:textId="77777777" w:rsidR="00E94450" w:rsidRPr="001F4137" w:rsidRDefault="00E94450">
      <w:pPr>
        <w:pStyle w:val="Style"/>
        <w:numPr>
          <w:ilvl w:val="0"/>
          <w:numId w:val="130"/>
        </w:numPr>
        <w:jc w:val="both"/>
        <w:rPr>
          <w:rFonts w:cs="Arial"/>
          <w:sz w:val="24"/>
        </w:rPr>
      </w:pPr>
      <w:r w:rsidRPr="001F4137">
        <w:rPr>
          <w:rFonts w:cs="Arial"/>
          <w:sz w:val="24"/>
        </w:rPr>
        <w:t xml:space="preserve">Savings and spending; and </w:t>
      </w:r>
    </w:p>
    <w:p w14:paraId="18120957" w14:textId="77777777" w:rsidR="00E94450" w:rsidRPr="001F4137" w:rsidRDefault="00E94450">
      <w:pPr>
        <w:pStyle w:val="Style"/>
        <w:numPr>
          <w:ilvl w:val="0"/>
          <w:numId w:val="130"/>
        </w:numPr>
        <w:jc w:val="both"/>
        <w:rPr>
          <w:rFonts w:cs="Arial"/>
          <w:sz w:val="24"/>
        </w:rPr>
      </w:pPr>
      <w:r w:rsidRPr="001F4137">
        <w:rPr>
          <w:rFonts w:cs="Arial"/>
          <w:sz w:val="24"/>
        </w:rPr>
        <w:t xml:space="preserve">Occurrence of other steps/activities, if any prescribed under the plan. </w:t>
      </w:r>
    </w:p>
    <w:p w14:paraId="18120958"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959" w14:textId="77777777" w:rsidR="00E94450" w:rsidRPr="001F4137" w:rsidRDefault="00E94450">
      <w:pPr>
        <w:jc w:val="both"/>
        <w:rPr>
          <w:rFonts w:cs="Arial"/>
        </w:rPr>
      </w:pPr>
      <w:r w:rsidRPr="001F4137">
        <w:rPr>
          <w:rFonts w:cs="Arial"/>
          <w:b/>
          <w:bCs/>
          <w:u w:val="single"/>
        </w:rPr>
        <w:t>Extended or Follow-Along Services</w:t>
      </w:r>
    </w:p>
    <w:p w14:paraId="1812095A" w14:textId="77777777" w:rsidR="00E94450" w:rsidRPr="001F4137" w:rsidRDefault="00E94450">
      <w:pPr>
        <w:jc w:val="both"/>
        <w:rPr>
          <w:rFonts w:cs="Arial"/>
        </w:rPr>
      </w:pPr>
      <w:r w:rsidRPr="001F4137">
        <w:rPr>
          <w:rFonts w:cs="Arial"/>
        </w:rPr>
        <w:t xml:space="preserve">Extended or Follow-Along Services are the supports needed by a blind or disabled person to continue performing a job after reaching stabilization. (These terms are generally used in connection with a supported employment program.) </w:t>
      </w:r>
    </w:p>
    <w:p w14:paraId="1812095B" w14:textId="77777777" w:rsidR="00E94450" w:rsidRPr="001F4137" w:rsidRDefault="00E94450">
      <w:pPr>
        <w:jc w:val="both"/>
        <w:rPr>
          <w:rFonts w:cs="Arial"/>
        </w:rPr>
      </w:pPr>
    </w:p>
    <w:p w14:paraId="1812095C" w14:textId="77777777" w:rsidR="00E94450" w:rsidRPr="001F4137" w:rsidRDefault="00E94450">
      <w:pPr>
        <w:jc w:val="both"/>
        <w:rPr>
          <w:rFonts w:cs="Arial"/>
        </w:rPr>
      </w:pPr>
      <w:r w:rsidRPr="001F4137">
        <w:rPr>
          <w:rFonts w:cs="Arial"/>
          <w:b/>
          <w:bCs/>
          <w:u w:val="single"/>
        </w:rPr>
        <w:t>Job Coach</w:t>
      </w:r>
    </w:p>
    <w:p w14:paraId="1812095D" w14:textId="77777777" w:rsidR="00E94450" w:rsidRPr="001F4137" w:rsidRDefault="00E94450">
      <w:pPr>
        <w:jc w:val="both"/>
        <w:rPr>
          <w:rFonts w:cs="Arial"/>
        </w:rPr>
      </w:pPr>
      <w:r w:rsidRPr="001F4137">
        <w:rPr>
          <w:rFonts w:cs="Arial"/>
        </w:rPr>
        <w:t>A Job Coach is a person who provides training and support services to the employee with a disability at the job site. These services may include analyzing the tasks for the employee and teaching the employee each element of the task. In addition, the job coach may act as a liaison between the employee and the employee's supervisor or co-workers.</w:t>
      </w:r>
    </w:p>
    <w:p w14:paraId="1812095E" w14:textId="77777777" w:rsidR="00E94450" w:rsidRPr="001F4137" w:rsidRDefault="00E94450">
      <w:pPr>
        <w:jc w:val="both"/>
        <w:rPr>
          <w:rFonts w:cs="Arial"/>
        </w:rPr>
      </w:pPr>
    </w:p>
    <w:p w14:paraId="1812095F" w14:textId="77777777" w:rsidR="00E94450" w:rsidRPr="001F4137" w:rsidRDefault="00E94450">
      <w:pPr>
        <w:jc w:val="both"/>
        <w:rPr>
          <w:rFonts w:cs="Arial"/>
        </w:rPr>
      </w:pPr>
      <w:r w:rsidRPr="001F4137">
        <w:rPr>
          <w:rFonts w:cs="Arial"/>
          <w:b/>
          <w:bCs/>
          <w:u w:val="single"/>
        </w:rPr>
        <w:t>Occupational Goal or Objective</w:t>
      </w:r>
    </w:p>
    <w:p w14:paraId="18120960" w14:textId="77777777" w:rsidR="00E94450" w:rsidRPr="001F4137" w:rsidRDefault="00E94450">
      <w:pPr>
        <w:jc w:val="both"/>
        <w:rPr>
          <w:rFonts w:cs="Arial"/>
        </w:rPr>
      </w:pPr>
      <w:r w:rsidRPr="001F4137">
        <w:rPr>
          <w:rFonts w:cs="Arial"/>
        </w:rPr>
        <w:t xml:space="preserve">An Occupational Goal or Objective is the individual's "work goal,” </w:t>
      </w:r>
      <w:r w:rsidR="0006260D" w:rsidRPr="001F4137">
        <w:rPr>
          <w:rFonts w:cs="Arial"/>
        </w:rPr>
        <w:t>that is</w:t>
      </w:r>
      <w:r w:rsidRPr="001F4137">
        <w:rPr>
          <w:rFonts w:cs="Arial"/>
        </w:rPr>
        <w:t>, the job or profession that an individual plans to attain. In some situations (</w:t>
      </w:r>
      <w:r w:rsidR="006A1EF7" w:rsidRPr="001F4137">
        <w:rPr>
          <w:rFonts w:cs="Arial"/>
        </w:rPr>
        <w:t>like</w:t>
      </w:r>
      <w:r w:rsidRPr="001F4137">
        <w:rPr>
          <w:rFonts w:cs="Arial"/>
        </w:rPr>
        <w:t xml:space="preserve"> supported employment), the objective may be to reach a particular level of independent performance in the job.</w:t>
      </w:r>
    </w:p>
    <w:p w14:paraId="18120961" w14:textId="77777777" w:rsidR="00E94450" w:rsidRPr="001F4137" w:rsidRDefault="00E94450">
      <w:pPr>
        <w:jc w:val="both"/>
        <w:rPr>
          <w:rFonts w:cs="Arial"/>
        </w:rPr>
      </w:pPr>
      <w:r w:rsidRPr="001F4137">
        <w:rPr>
          <w:rFonts w:cs="Arial"/>
          <w:b/>
          <w:bCs/>
          <w:u w:val="single"/>
        </w:rPr>
        <w:t>Planned Expenditures</w:t>
      </w:r>
    </w:p>
    <w:p w14:paraId="18120962" w14:textId="77777777" w:rsidR="00E94450" w:rsidRPr="001F4137" w:rsidRDefault="00E94450">
      <w:pPr>
        <w:jc w:val="both"/>
        <w:rPr>
          <w:rFonts w:cs="Arial"/>
        </w:rPr>
      </w:pPr>
      <w:r w:rsidRPr="001F4137">
        <w:rPr>
          <w:rFonts w:cs="Arial"/>
        </w:rPr>
        <w:t>Planned Expenditures are the costs incurred by the person for the goods and services determined to be necessary to the occupational objective.</w:t>
      </w:r>
    </w:p>
    <w:p w14:paraId="18120963" w14:textId="77777777" w:rsidR="00E94450" w:rsidRPr="001F4137" w:rsidRDefault="00E94450">
      <w:pPr>
        <w:jc w:val="both"/>
        <w:rPr>
          <w:rFonts w:cs="Arial"/>
        </w:rPr>
      </w:pPr>
    </w:p>
    <w:p w14:paraId="18120964" w14:textId="77777777" w:rsidR="00E94450" w:rsidRPr="001F4137" w:rsidRDefault="00E94450">
      <w:pPr>
        <w:jc w:val="both"/>
        <w:rPr>
          <w:rFonts w:cs="Arial"/>
        </w:rPr>
      </w:pPr>
      <w:r w:rsidRPr="001F4137">
        <w:rPr>
          <w:rFonts w:cs="Arial"/>
          <w:b/>
          <w:bCs/>
          <w:u w:val="single"/>
        </w:rPr>
        <w:t>PASS Preparation Fees</w:t>
      </w:r>
    </w:p>
    <w:p w14:paraId="18120965" w14:textId="77777777" w:rsidR="00E94450" w:rsidRPr="001F4137" w:rsidRDefault="00E94450">
      <w:pPr>
        <w:jc w:val="both"/>
        <w:rPr>
          <w:rFonts w:cs="Arial"/>
        </w:rPr>
      </w:pPr>
      <w:r w:rsidRPr="001F4137">
        <w:rPr>
          <w:rFonts w:cs="Arial"/>
        </w:rPr>
        <w:t>PASS Preparation Fees reflect the charge agencies may assess persons for helping them develop a PASS. These fees may also reflect services to be provided to the person during the life of the PASS. The person may, in turn, claim this service as a planned expenditure under the PASS.</w:t>
      </w:r>
    </w:p>
    <w:p w14:paraId="18120966" w14:textId="77777777" w:rsidR="00E94450" w:rsidRPr="001F4137" w:rsidRDefault="00E94450">
      <w:pPr>
        <w:jc w:val="both"/>
        <w:rPr>
          <w:rFonts w:cs="Arial"/>
        </w:rPr>
      </w:pPr>
    </w:p>
    <w:p w14:paraId="18120967" w14:textId="77777777" w:rsidR="00E94450" w:rsidRPr="001F4137" w:rsidRDefault="00E94450">
      <w:pPr>
        <w:jc w:val="both"/>
        <w:rPr>
          <w:rFonts w:cs="Arial"/>
        </w:rPr>
      </w:pPr>
      <w:r w:rsidRPr="001F4137">
        <w:rPr>
          <w:rFonts w:cs="Arial"/>
          <w:b/>
          <w:bCs/>
          <w:u w:val="single"/>
        </w:rPr>
        <w:t>Self-Support</w:t>
      </w:r>
    </w:p>
    <w:p w14:paraId="18120968" w14:textId="77777777" w:rsidR="00E94450" w:rsidRPr="001F4137" w:rsidRDefault="00E94450">
      <w:pPr>
        <w:jc w:val="both"/>
        <w:rPr>
          <w:rFonts w:cs="Arial"/>
        </w:rPr>
      </w:pPr>
      <w:r w:rsidRPr="001F4137">
        <w:rPr>
          <w:rFonts w:cs="Arial"/>
        </w:rPr>
        <w:t xml:space="preserve">Self-Support is an individual's capacity to provide for his/her own welfare; </w:t>
      </w:r>
      <w:r w:rsidR="0006260D" w:rsidRPr="001F4137">
        <w:rPr>
          <w:rFonts w:cs="Arial"/>
        </w:rPr>
        <w:t>that is</w:t>
      </w:r>
      <w:r w:rsidRPr="001F4137">
        <w:rPr>
          <w:rFonts w:cs="Arial"/>
        </w:rPr>
        <w:t xml:space="preserve">, meeting One's needs by one's own effort or output. For SSI purposes, an individual's self-support is essentially viewed in terms of his/her finances and employability. </w:t>
      </w:r>
    </w:p>
    <w:p w14:paraId="18120969" w14:textId="77777777" w:rsidR="00E94450" w:rsidRPr="001F4137" w:rsidRDefault="00E94450">
      <w:pPr>
        <w:jc w:val="both"/>
        <w:rPr>
          <w:rFonts w:cs="Arial"/>
        </w:rPr>
      </w:pPr>
    </w:p>
    <w:p w14:paraId="1812096A" w14:textId="77777777" w:rsidR="00E94450" w:rsidRPr="001F4137" w:rsidRDefault="00E94450">
      <w:pPr>
        <w:keepNext/>
        <w:keepLines/>
        <w:jc w:val="both"/>
        <w:rPr>
          <w:rFonts w:cs="Arial"/>
        </w:rPr>
      </w:pPr>
      <w:r w:rsidRPr="001F4137">
        <w:rPr>
          <w:rFonts w:cs="Arial"/>
          <w:b/>
          <w:bCs/>
          <w:u w:val="single"/>
        </w:rPr>
        <w:lastRenderedPageBreak/>
        <w:t>Stabilization</w:t>
      </w:r>
    </w:p>
    <w:p w14:paraId="1812096B" w14:textId="77777777" w:rsidR="00E94450" w:rsidRPr="001F4137" w:rsidRDefault="00E94450">
      <w:pPr>
        <w:pStyle w:val="BodyText"/>
        <w:keepNext/>
        <w:keepLines/>
        <w:widowControl/>
        <w:autoSpaceDE/>
        <w:autoSpaceDN/>
        <w:adjustRightInd/>
        <w:rPr>
          <w:rFonts w:cs="Arial"/>
          <w:bCs w:val="0"/>
        </w:rPr>
      </w:pPr>
      <w:r w:rsidRPr="001F4137">
        <w:rPr>
          <w:rFonts w:cs="Arial"/>
          <w:bCs w:val="0"/>
        </w:rPr>
        <w:t>Stabilization, in connection with a supported employment program, indicates when intensive job coaching is complete and the individual has reached a designated hourly work goal, but may still need ongoing job coaching and/or counseling to do the job.</w:t>
      </w:r>
    </w:p>
    <w:p w14:paraId="1812096C" w14:textId="77777777" w:rsidR="00E94450" w:rsidRPr="001F4137" w:rsidRDefault="00E94450">
      <w:pPr>
        <w:jc w:val="both"/>
        <w:rPr>
          <w:rFonts w:cs="Arial"/>
        </w:rPr>
      </w:pPr>
    </w:p>
    <w:p w14:paraId="1812096D" w14:textId="77777777" w:rsidR="00E94450" w:rsidRPr="001F4137" w:rsidRDefault="00E94450">
      <w:pPr>
        <w:jc w:val="both"/>
        <w:rPr>
          <w:rFonts w:cs="Arial"/>
        </w:rPr>
      </w:pPr>
      <w:r w:rsidRPr="001F4137">
        <w:rPr>
          <w:rFonts w:cs="Arial"/>
          <w:b/>
          <w:bCs/>
          <w:u w:val="single"/>
        </w:rPr>
        <w:t>Supported Employment</w:t>
      </w:r>
    </w:p>
    <w:p w14:paraId="1812096E" w14:textId="77777777" w:rsidR="00E94450" w:rsidRPr="001F4137" w:rsidRDefault="00E94450">
      <w:pPr>
        <w:jc w:val="both"/>
        <w:rPr>
          <w:rFonts w:cs="Arial"/>
        </w:rPr>
      </w:pPr>
      <w:r w:rsidRPr="001F4137">
        <w:rPr>
          <w:rFonts w:cs="Arial"/>
        </w:rPr>
        <w:t>Supported Employment is a concept of placing an individual with a disability in a series of jobs, providing intensive job coaching and/or counseling, and then giving ongoing support to the individual to continue to work. Supported employment seeks to help people with disabilities work in a mainstream setting rather than in the sheltered workshop environment.</w:t>
      </w:r>
    </w:p>
    <w:p w14:paraId="1812096F" w14:textId="77777777" w:rsidR="00E94450" w:rsidRPr="001F4137" w:rsidRDefault="00E94450">
      <w:pPr>
        <w:jc w:val="both"/>
        <w:rPr>
          <w:rFonts w:cs="Arial"/>
        </w:rPr>
      </w:pPr>
    </w:p>
    <w:p w14:paraId="18120970" w14:textId="77777777" w:rsidR="00E94450" w:rsidRPr="001F4137" w:rsidRDefault="00E94450">
      <w:pPr>
        <w:jc w:val="both"/>
        <w:rPr>
          <w:rFonts w:cs="Arial"/>
        </w:rPr>
      </w:pPr>
      <w:r w:rsidRPr="001F4137">
        <w:rPr>
          <w:rFonts w:cs="Arial"/>
          <w:b/>
          <w:bCs/>
          <w:u w:val="single"/>
        </w:rPr>
        <w:t>Evaluation</w:t>
      </w:r>
    </w:p>
    <w:p w14:paraId="18120971" w14:textId="77777777" w:rsidR="00E94450" w:rsidRPr="001F4137" w:rsidRDefault="00E94450">
      <w:pPr>
        <w:jc w:val="both"/>
        <w:rPr>
          <w:rFonts w:cs="Arial"/>
        </w:rPr>
      </w:pPr>
      <w:r w:rsidRPr="001F4137">
        <w:rPr>
          <w:rFonts w:cs="Arial"/>
        </w:rPr>
        <w:t>VR Evaluation refers to the process whereby a public or private vocational rehabilitation agency performs a diagnostic study or evaluation of an individual in order to determine the appropriate services to offer.</w:t>
      </w:r>
    </w:p>
    <w:p w14:paraId="18120972"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973" w14:textId="77777777" w:rsidR="00E94450" w:rsidRPr="001F4137" w:rsidRDefault="00E94450">
      <w:pPr>
        <w:pStyle w:val="BodyText2"/>
        <w:tabs>
          <w:tab w:val="left" w:pos="1080"/>
        </w:tabs>
        <w:rPr>
          <w:rFonts w:cs="Arial"/>
        </w:rPr>
      </w:pPr>
      <w:bookmarkStart w:id="228" w:name="_Toc106788718"/>
      <w:r w:rsidRPr="001F4137">
        <w:rPr>
          <w:rFonts w:cs="Arial"/>
        </w:rPr>
        <w:t>PASS:</w:t>
      </w:r>
      <w:r w:rsidRPr="001F4137">
        <w:rPr>
          <w:rFonts w:cs="Arial"/>
        </w:rPr>
        <w:tab/>
        <w:t>THE PLAN AND THE EXCLUSIONS</w:t>
      </w:r>
      <w:bookmarkEnd w:id="228"/>
    </w:p>
    <w:p w14:paraId="18120974" w14:textId="77777777" w:rsidR="00E94450" w:rsidRPr="001F4137" w:rsidRDefault="00E94450">
      <w:pPr>
        <w:jc w:val="both"/>
        <w:rPr>
          <w:rFonts w:cs="Arial"/>
        </w:rPr>
      </w:pPr>
    </w:p>
    <w:p w14:paraId="18120975" w14:textId="77777777" w:rsidR="00E94450" w:rsidRPr="001F4137" w:rsidRDefault="00E94450">
      <w:pPr>
        <w:jc w:val="both"/>
        <w:rPr>
          <w:rFonts w:cs="Arial"/>
        </w:rPr>
      </w:pPr>
      <w:r w:rsidRPr="001F4137">
        <w:rPr>
          <w:rFonts w:cs="Arial"/>
          <w:b/>
          <w:bCs/>
          <w:u w:val="single"/>
        </w:rPr>
        <w:t>One PASS Per Occupational Objective</w:t>
      </w:r>
    </w:p>
    <w:p w14:paraId="18120976" w14:textId="77777777" w:rsidR="00E94450" w:rsidRPr="001F4137" w:rsidRDefault="00E94450">
      <w:pPr>
        <w:jc w:val="both"/>
        <w:rPr>
          <w:rFonts w:cs="Arial"/>
        </w:rPr>
      </w:pPr>
      <w:r w:rsidRPr="001F4137">
        <w:rPr>
          <w:rFonts w:cs="Arial"/>
        </w:rPr>
        <w:t xml:space="preserve">A person may develop only one PASS per occupational objective. A person may resume a suspended PASS under certain conditions. </w:t>
      </w:r>
    </w:p>
    <w:p w14:paraId="18120977" w14:textId="77777777" w:rsidR="00E94450" w:rsidRPr="001F4137" w:rsidRDefault="00E94450">
      <w:pPr>
        <w:jc w:val="both"/>
        <w:rPr>
          <w:rFonts w:cs="Arial"/>
        </w:rPr>
      </w:pPr>
    </w:p>
    <w:p w14:paraId="18120978" w14:textId="77777777" w:rsidR="00E94450" w:rsidRPr="001F4137" w:rsidRDefault="00E94450">
      <w:pPr>
        <w:jc w:val="both"/>
        <w:rPr>
          <w:rFonts w:cs="Arial"/>
        </w:rPr>
      </w:pPr>
      <w:r w:rsidRPr="001F4137">
        <w:rPr>
          <w:rFonts w:cs="Arial"/>
          <w:b/>
          <w:bCs/>
          <w:u w:val="single"/>
        </w:rPr>
        <w:t>Multiple Plans</w:t>
      </w:r>
    </w:p>
    <w:p w14:paraId="18120979" w14:textId="77777777" w:rsidR="00E94450" w:rsidRPr="001F4137" w:rsidRDefault="00E94450">
      <w:pPr>
        <w:jc w:val="both"/>
        <w:rPr>
          <w:rFonts w:cs="Arial"/>
        </w:rPr>
      </w:pPr>
      <w:r w:rsidRPr="001F4137">
        <w:rPr>
          <w:rFonts w:cs="Arial"/>
        </w:rPr>
        <w:t>There is no limit as to the number of plans an individual may develop provided each plan involves a different occupational objective. However, only one plan can be in effect at a time. A new plan may not be approved until a final accounting of the prior plan(s) is completed.</w:t>
      </w:r>
    </w:p>
    <w:p w14:paraId="1812097A" w14:textId="77777777" w:rsidR="00E94450" w:rsidRPr="001F4137" w:rsidRDefault="00E94450">
      <w:pPr>
        <w:jc w:val="both"/>
        <w:rPr>
          <w:rFonts w:cs="Arial"/>
        </w:rPr>
      </w:pPr>
    </w:p>
    <w:p w14:paraId="1812097B" w14:textId="77777777" w:rsidR="00E94450" w:rsidRPr="001F4137" w:rsidRDefault="00E94450">
      <w:pPr>
        <w:pStyle w:val="BodyText3"/>
        <w:keepNext/>
        <w:keepLines/>
        <w:rPr>
          <w:u w:val="single"/>
        </w:rPr>
      </w:pPr>
      <w:r w:rsidRPr="001F4137">
        <w:rPr>
          <w:u w:val="single"/>
        </w:rPr>
        <w:t>Aged Persons</w:t>
      </w:r>
    </w:p>
    <w:p w14:paraId="1812097C" w14:textId="77777777" w:rsidR="00E94450" w:rsidRPr="001F4137" w:rsidRDefault="00E94450">
      <w:pPr>
        <w:keepNext/>
        <w:keepLines/>
        <w:jc w:val="both"/>
        <w:rPr>
          <w:rFonts w:cs="Arial"/>
        </w:rPr>
      </w:pPr>
      <w:r w:rsidRPr="001F4137">
        <w:rPr>
          <w:rFonts w:cs="Arial"/>
        </w:rPr>
        <w:t xml:space="preserve">Aged persons may exclude income or resources under a PASS only if they received SSI (or aid under a State plan) because of a disability or blindness for the month before turning age 65. </w:t>
      </w:r>
    </w:p>
    <w:p w14:paraId="1812097D" w14:textId="77777777" w:rsidR="00E94450" w:rsidRPr="001F4137" w:rsidRDefault="00E94450">
      <w:pPr>
        <w:jc w:val="both"/>
        <w:rPr>
          <w:rFonts w:cs="Arial"/>
        </w:rPr>
      </w:pPr>
    </w:p>
    <w:p w14:paraId="1812097E" w14:textId="77777777" w:rsidR="00E94450" w:rsidRPr="001F4137" w:rsidRDefault="00E94450">
      <w:pPr>
        <w:jc w:val="both"/>
        <w:rPr>
          <w:rFonts w:cs="Arial"/>
        </w:rPr>
      </w:pPr>
      <w:r w:rsidRPr="001F4137">
        <w:rPr>
          <w:rFonts w:cs="Arial"/>
          <w:b/>
          <w:bCs/>
          <w:u w:val="single"/>
        </w:rPr>
        <w:t>Written Plan</w:t>
      </w:r>
    </w:p>
    <w:p w14:paraId="1812097F" w14:textId="77777777" w:rsidR="00E94450" w:rsidRPr="001F4137" w:rsidRDefault="00E94450">
      <w:pPr>
        <w:jc w:val="both"/>
        <w:rPr>
          <w:rFonts w:cs="Arial"/>
        </w:rPr>
      </w:pPr>
      <w:r w:rsidRPr="001F4137">
        <w:rPr>
          <w:rFonts w:cs="Arial"/>
        </w:rPr>
        <w:t>The individual's plan must be written and signed by the individual and his representative payee. The written plan includes all the documentation set forth in this section. There is no mandatory form or format for a plan.</w:t>
      </w:r>
    </w:p>
    <w:p w14:paraId="18120980" w14:textId="77777777" w:rsidR="00E94450" w:rsidRPr="001F4137" w:rsidRDefault="00E94450">
      <w:pPr>
        <w:jc w:val="both"/>
        <w:rPr>
          <w:rFonts w:cs="Arial"/>
        </w:rPr>
      </w:pPr>
    </w:p>
    <w:p w14:paraId="18120981" w14:textId="77777777" w:rsidR="00E94450" w:rsidRPr="001F4137" w:rsidRDefault="00E94450">
      <w:pPr>
        <w:jc w:val="both"/>
        <w:rPr>
          <w:rFonts w:cs="Arial"/>
        </w:rPr>
      </w:pPr>
      <w:r w:rsidRPr="001F4137">
        <w:rPr>
          <w:rFonts w:cs="Arial"/>
          <w:b/>
          <w:bCs/>
          <w:u w:val="single"/>
        </w:rPr>
        <w:t>Designed for the Individual</w:t>
      </w:r>
    </w:p>
    <w:p w14:paraId="18120982" w14:textId="77777777" w:rsidR="00E94450" w:rsidRPr="001F4137" w:rsidRDefault="00E94450">
      <w:pPr>
        <w:jc w:val="both"/>
        <w:rPr>
          <w:rFonts w:cs="Arial"/>
        </w:rPr>
      </w:pPr>
      <w:r w:rsidRPr="001F4137">
        <w:rPr>
          <w:rFonts w:cs="Arial"/>
        </w:rPr>
        <w:t>Plans must be tailored to the individual's circumstances.</w:t>
      </w:r>
    </w:p>
    <w:p w14:paraId="18120983" w14:textId="77777777" w:rsidR="00E94450" w:rsidRPr="001F4137" w:rsidRDefault="00E94450">
      <w:pPr>
        <w:jc w:val="both"/>
        <w:rPr>
          <w:rFonts w:cs="Arial"/>
        </w:rPr>
      </w:pPr>
    </w:p>
    <w:p w14:paraId="18120984" w14:textId="77777777" w:rsidR="00E94450" w:rsidRPr="001F4137" w:rsidRDefault="00E94450">
      <w:pPr>
        <w:ind w:left="900" w:hanging="900"/>
        <w:jc w:val="both"/>
        <w:rPr>
          <w:rFonts w:cs="Arial"/>
        </w:rPr>
      </w:pPr>
      <w:r w:rsidRPr="001F4137">
        <w:rPr>
          <w:rFonts w:cs="Arial"/>
          <w:b/>
          <w:bCs/>
        </w:rPr>
        <w:lastRenderedPageBreak/>
        <w:t>NOTE:</w:t>
      </w:r>
      <w:r w:rsidRPr="001F4137">
        <w:rPr>
          <w:rFonts w:cs="Arial"/>
        </w:rPr>
        <w:tab/>
        <w:t xml:space="preserve">Although each plan is unique, individuals in similar situations may have similar plans. This is especially true when dealing with organizations that provide services to people with similar disabilities or needs. </w:t>
      </w:r>
    </w:p>
    <w:p w14:paraId="18120985" w14:textId="77777777" w:rsidR="00E94450" w:rsidRPr="001F4137" w:rsidRDefault="00E94450">
      <w:pPr>
        <w:jc w:val="both"/>
        <w:rPr>
          <w:rFonts w:cs="Arial"/>
        </w:rPr>
      </w:pPr>
    </w:p>
    <w:p w14:paraId="18120986" w14:textId="77777777" w:rsidR="00E94450" w:rsidRPr="001F4137" w:rsidRDefault="00E94450">
      <w:pPr>
        <w:jc w:val="both"/>
        <w:rPr>
          <w:rFonts w:cs="Arial"/>
        </w:rPr>
      </w:pPr>
      <w:r w:rsidRPr="001F4137">
        <w:rPr>
          <w:rFonts w:cs="Arial"/>
          <w:b/>
          <w:bCs/>
          <w:u w:val="single"/>
        </w:rPr>
        <w:t>Additional Factors</w:t>
      </w:r>
    </w:p>
    <w:p w14:paraId="18120987" w14:textId="77777777" w:rsidR="00E94450" w:rsidRPr="001F4137" w:rsidRDefault="00E94450">
      <w:pPr>
        <w:jc w:val="both"/>
        <w:rPr>
          <w:rFonts w:cs="Arial"/>
        </w:rPr>
      </w:pPr>
      <w:r w:rsidRPr="001F4137">
        <w:rPr>
          <w:rFonts w:cs="Arial"/>
        </w:rPr>
        <w:t xml:space="preserve">A person must: </w:t>
      </w:r>
    </w:p>
    <w:p w14:paraId="18120988" w14:textId="77777777" w:rsidR="00E94450" w:rsidRPr="001F4137" w:rsidRDefault="00E94450">
      <w:pPr>
        <w:jc w:val="both"/>
        <w:rPr>
          <w:rFonts w:cs="Arial"/>
        </w:rPr>
      </w:pPr>
    </w:p>
    <w:p w14:paraId="18120989" w14:textId="77777777" w:rsidR="00E94450" w:rsidRPr="001F4137" w:rsidRDefault="00E94450">
      <w:pPr>
        <w:pStyle w:val="Style"/>
        <w:numPr>
          <w:ilvl w:val="0"/>
          <w:numId w:val="131"/>
        </w:numPr>
        <w:jc w:val="both"/>
        <w:rPr>
          <w:rFonts w:cs="Arial"/>
          <w:sz w:val="24"/>
        </w:rPr>
      </w:pPr>
      <w:r w:rsidRPr="001F4137">
        <w:rPr>
          <w:rFonts w:cs="Arial"/>
          <w:sz w:val="24"/>
        </w:rPr>
        <w:t xml:space="preserve">Have income and resources (other than SSI) that can be set aside under a PASS and agree to set aside same; </w:t>
      </w:r>
    </w:p>
    <w:p w14:paraId="1812098A" w14:textId="77777777" w:rsidR="00E94450" w:rsidRPr="001F4137" w:rsidRDefault="00E94450">
      <w:pPr>
        <w:pStyle w:val="Style"/>
        <w:numPr>
          <w:ilvl w:val="0"/>
          <w:numId w:val="131"/>
        </w:numPr>
        <w:jc w:val="both"/>
        <w:rPr>
          <w:rFonts w:cs="Arial"/>
          <w:sz w:val="24"/>
        </w:rPr>
      </w:pPr>
      <w:r w:rsidRPr="001F4137">
        <w:rPr>
          <w:rFonts w:cs="Arial"/>
          <w:sz w:val="24"/>
        </w:rPr>
        <w:t xml:space="preserve">Agree to pursue the goal, comply with the terms of the PASS and use the excluded income/resources only as specified in the plan; </w:t>
      </w:r>
    </w:p>
    <w:p w14:paraId="1812098B" w14:textId="77777777" w:rsidR="00E94450" w:rsidRPr="001F4137" w:rsidRDefault="00E94450">
      <w:pPr>
        <w:pStyle w:val="Style"/>
        <w:numPr>
          <w:ilvl w:val="0"/>
          <w:numId w:val="131"/>
        </w:numPr>
        <w:jc w:val="both"/>
        <w:rPr>
          <w:rFonts w:cs="Arial"/>
          <w:sz w:val="24"/>
        </w:rPr>
      </w:pPr>
      <w:r w:rsidRPr="001F4137">
        <w:rPr>
          <w:rFonts w:cs="Arial"/>
          <w:sz w:val="24"/>
        </w:rPr>
        <w:t xml:space="preserve">Meet the requirements in D. and E. below as appropriate; </w:t>
      </w:r>
    </w:p>
    <w:p w14:paraId="1812098C" w14:textId="77777777" w:rsidR="00E94450" w:rsidRPr="001F4137" w:rsidRDefault="00E94450">
      <w:pPr>
        <w:pStyle w:val="Style"/>
        <w:numPr>
          <w:ilvl w:val="0"/>
          <w:numId w:val="131"/>
        </w:numPr>
        <w:jc w:val="both"/>
        <w:rPr>
          <w:rFonts w:cs="Arial"/>
          <w:sz w:val="24"/>
        </w:rPr>
      </w:pPr>
      <w:r w:rsidRPr="001F4137">
        <w:rPr>
          <w:rFonts w:cs="Arial"/>
          <w:sz w:val="24"/>
        </w:rPr>
        <w:t xml:space="preserve">Be expected to benefit from the PASS per below; and </w:t>
      </w:r>
    </w:p>
    <w:p w14:paraId="1812098D" w14:textId="77777777" w:rsidR="00E94450" w:rsidRPr="001F4137" w:rsidRDefault="00E94450">
      <w:pPr>
        <w:pStyle w:val="Style"/>
        <w:numPr>
          <w:ilvl w:val="0"/>
          <w:numId w:val="131"/>
        </w:numPr>
        <w:jc w:val="both"/>
        <w:rPr>
          <w:rFonts w:cs="Arial"/>
          <w:sz w:val="24"/>
        </w:rPr>
      </w:pPr>
      <w:r w:rsidRPr="001F4137">
        <w:rPr>
          <w:rFonts w:cs="Arial"/>
          <w:sz w:val="24"/>
        </w:rPr>
        <w:t xml:space="preserve">Otherwise, be eligible for SSI benefits due to blindness or disability; </w:t>
      </w:r>
      <w:r w:rsidR="00EE46D7" w:rsidRPr="001F4137">
        <w:rPr>
          <w:rFonts w:cs="Arial"/>
          <w:sz w:val="24"/>
        </w:rPr>
        <w:t>this is</w:t>
      </w:r>
      <w:r w:rsidRPr="001F4137">
        <w:rPr>
          <w:rFonts w:cs="Arial"/>
          <w:sz w:val="24"/>
        </w:rPr>
        <w:t xml:space="preserve"> after the exclusion of resources and income used to fund the PASS. </w:t>
      </w:r>
    </w:p>
    <w:p w14:paraId="1812098E" w14:textId="77777777" w:rsidR="00E94450" w:rsidRPr="001F4137" w:rsidRDefault="00E94450">
      <w:pPr>
        <w:jc w:val="both"/>
        <w:rPr>
          <w:rFonts w:cs="Arial"/>
          <w:b/>
          <w:bCs/>
          <w:u w:val="single"/>
        </w:rPr>
      </w:pPr>
    </w:p>
    <w:p w14:paraId="1812098F" w14:textId="77777777" w:rsidR="00E94450" w:rsidRPr="001F4137" w:rsidRDefault="00E94450">
      <w:pPr>
        <w:jc w:val="both"/>
        <w:rPr>
          <w:rFonts w:cs="Arial"/>
        </w:rPr>
      </w:pPr>
      <w:r w:rsidRPr="001F4137">
        <w:rPr>
          <w:rFonts w:cs="Arial"/>
          <w:b/>
          <w:bCs/>
          <w:u w:val="single"/>
        </w:rPr>
        <w:t>TIME LIMITS</w:t>
      </w:r>
      <w:r w:rsidRPr="001F4137">
        <w:rPr>
          <w:rFonts w:cs="Arial"/>
        </w:rPr>
        <w:t xml:space="preserve"> </w:t>
      </w:r>
    </w:p>
    <w:p w14:paraId="18120990" w14:textId="77777777" w:rsidR="00E94450" w:rsidRPr="001F4137" w:rsidRDefault="00E94450">
      <w:pPr>
        <w:jc w:val="both"/>
        <w:rPr>
          <w:rFonts w:cs="Arial"/>
        </w:rPr>
      </w:pPr>
      <w:r w:rsidRPr="001F4137">
        <w:rPr>
          <w:rFonts w:cs="Arial"/>
        </w:rPr>
        <w:t xml:space="preserve">When setting up a plan, the following time considerations must be kept in mind: </w:t>
      </w:r>
    </w:p>
    <w:p w14:paraId="18120991" w14:textId="77777777" w:rsidR="00E94450" w:rsidRPr="001F4137" w:rsidRDefault="00E94450">
      <w:pPr>
        <w:jc w:val="both"/>
        <w:rPr>
          <w:rFonts w:cs="Arial"/>
        </w:rPr>
      </w:pPr>
    </w:p>
    <w:p w14:paraId="18120992" w14:textId="77777777" w:rsidR="00E94450" w:rsidRPr="001F4137" w:rsidRDefault="00E94450">
      <w:pPr>
        <w:pStyle w:val="Style"/>
        <w:numPr>
          <w:ilvl w:val="0"/>
          <w:numId w:val="132"/>
        </w:numPr>
        <w:jc w:val="both"/>
        <w:rPr>
          <w:rFonts w:cs="Arial"/>
          <w:sz w:val="24"/>
        </w:rPr>
      </w:pPr>
      <w:r w:rsidRPr="001F4137">
        <w:rPr>
          <w:rFonts w:cs="Arial"/>
          <w:sz w:val="24"/>
        </w:rPr>
        <w:t xml:space="preserve">The plan should specify anticipated beginning and ending dates; </w:t>
      </w:r>
    </w:p>
    <w:p w14:paraId="18120993" w14:textId="77777777" w:rsidR="00E94450" w:rsidRPr="001F4137" w:rsidRDefault="00E94450">
      <w:pPr>
        <w:pStyle w:val="Style"/>
        <w:numPr>
          <w:ilvl w:val="0"/>
          <w:numId w:val="132"/>
        </w:numPr>
        <w:jc w:val="both"/>
        <w:rPr>
          <w:rFonts w:cs="Arial"/>
          <w:sz w:val="24"/>
        </w:rPr>
      </w:pPr>
      <w:r w:rsidRPr="001F4137">
        <w:rPr>
          <w:rFonts w:cs="Arial"/>
          <w:sz w:val="24"/>
        </w:rPr>
        <w:t xml:space="preserve">A PASS can be initially approved by SSA for a period up to 18 months; </w:t>
      </w:r>
    </w:p>
    <w:p w14:paraId="18120994" w14:textId="77777777" w:rsidR="00E94450" w:rsidRPr="001F4137" w:rsidRDefault="00E94450">
      <w:pPr>
        <w:pStyle w:val="Style"/>
        <w:numPr>
          <w:ilvl w:val="0"/>
          <w:numId w:val="132"/>
        </w:numPr>
        <w:jc w:val="both"/>
        <w:rPr>
          <w:rFonts w:cs="Arial"/>
          <w:sz w:val="24"/>
        </w:rPr>
      </w:pPr>
      <w:r w:rsidRPr="001F4137">
        <w:rPr>
          <w:rFonts w:cs="Arial"/>
          <w:sz w:val="24"/>
        </w:rPr>
        <w:t xml:space="preserve">If the plan cannot be completed within this initial period, SSA may approve an extension of the PASS for up to an additional 18 months; and </w:t>
      </w:r>
    </w:p>
    <w:p w14:paraId="18120995" w14:textId="77777777" w:rsidR="00E94450" w:rsidRPr="001F4137" w:rsidRDefault="00E94450">
      <w:pPr>
        <w:pStyle w:val="Style"/>
        <w:numPr>
          <w:ilvl w:val="0"/>
          <w:numId w:val="132"/>
        </w:numPr>
        <w:jc w:val="both"/>
        <w:rPr>
          <w:rFonts w:cs="Arial"/>
          <w:sz w:val="24"/>
        </w:rPr>
      </w:pPr>
      <w:r w:rsidRPr="001F4137">
        <w:rPr>
          <w:rFonts w:cs="Arial"/>
          <w:sz w:val="24"/>
        </w:rPr>
        <w:t xml:space="preserve">The time limit for a PASS is 36 months. </w:t>
      </w:r>
    </w:p>
    <w:p w14:paraId="18120996"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997" w14:textId="77777777" w:rsidR="00E94450" w:rsidRPr="001F4137" w:rsidRDefault="00E94450">
      <w:pPr>
        <w:jc w:val="both"/>
        <w:rPr>
          <w:rFonts w:cs="Arial"/>
        </w:rPr>
      </w:pPr>
      <w:r w:rsidRPr="001F4137">
        <w:rPr>
          <w:rFonts w:cs="Arial"/>
          <w:b/>
          <w:bCs/>
          <w:u w:val="single"/>
        </w:rPr>
        <w:t>Educational or Training Program</w:t>
      </w:r>
    </w:p>
    <w:p w14:paraId="18120998" w14:textId="77777777" w:rsidR="00E94450" w:rsidRPr="001F4137" w:rsidRDefault="00E94450">
      <w:pPr>
        <w:jc w:val="both"/>
        <w:rPr>
          <w:rFonts w:cs="Arial"/>
        </w:rPr>
      </w:pPr>
      <w:r w:rsidRPr="001F4137">
        <w:rPr>
          <w:rFonts w:cs="Arial"/>
        </w:rPr>
        <w:t>When the occupational objective involves a lengthy educational or training program (including a supported employment program), the plan may be extended for up to an additional 12 months. The total length of the PASS, however, may not exceed 48 months.</w:t>
      </w:r>
    </w:p>
    <w:p w14:paraId="18120999" w14:textId="77777777" w:rsidR="00E94450" w:rsidRPr="001F4137" w:rsidRDefault="00E94450">
      <w:pPr>
        <w:jc w:val="both"/>
        <w:rPr>
          <w:rFonts w:cs="Arial"/>
        </w:rPr>
      </w:pPr>
    </w:p>
    <w:p w14:paraId="1812099A" w14:textId="77777777" w:rsidR="00E94450" w:rsidRPr="001F4137" w:rsidRDefault="00E94450">
      <w:pPr>
        <w:jc w:val="both"/>
        <w:rPr>
          <w:rFonts w:cs="Arial"/>
        </w:rPr>
      </w:pPr>
      <w:r w:rsidRPr="001F4137">
        <w:rPr>
          <w:rFonts w:cs="Arial"/>
          <w:b/>
          <w:bCs/>
          <w:u w:val="single"/>
        </w:rPr>
        <w:t>Applicable Months</w:t>
      </w:r>
    </w:p>
    <w:p w14:paraId="1812099B" w14:textId="77777777" w:rsidR="00E94450" w:rsidRPr="001F4137" w:rsidRDefault="00E94450">
      <w:pPr>
        <w:jc w:val="both"/>
        <w:rPr>
          <w:rFonts w:cs="Arial"/>
        </w:rPr>
      </w:pPr>
      <w:r w:rsidRPr="001F4137">
        <w:rPr>
          <w:rFonts w:cs="Arial"/>
        </w:rPr>
        <w:t xml:space="preserve">The applicable months of a PASS need not be consecutive. Only months for which the person is eligible for SSI benefits count toward the time limit. </w:t>
      </w:r>
    </w:p>
    <w:p w14:paraId="1812099C" w14:textId="77777777" w:rsidR="00E94450" w:rsidRPr="001F4137" w:rsidRDefault="00E94450">
      <w:pPr>
        <w:jc w:val="both"/>
        <w:rPr>
          <w:rFonts w:cs="Arial"/>
        </w:rPr>
      </w:pPr>
    </w:p>
    <w:p w14:paraId="1812099D" w14:textId="77777777" w:rsidR="00E94450" w:rsidRPr="001F4137" w:rsidRDefault="00E94450">
      <w:pPr>
        <w:ind w:firstLine="360"/>
        <w:jc w:val="both"/>
        <w:rPr>
          <w:rFonts w:cs="Arial"/>
        </w:rPr>
      </w:pPr>
      <w:r w:rsidRPr="001F4137">
        <w:rPr>
          <w:rFonts w:cs="Arial"/>
          <w:b/>
          <w:bCs/>
        </w:rPr>
        <w:t xml:space="preserve">EXAMPLE: </w:t>
      </w:r>
    </w:p>
    <w:p w14:paraId="1812099E" w14:textId="77777777" w:rsidR="00E94450" w:rsidRPr="001F4137" w:rsidRDefault="00E94450">
      <w:pPr>
        <w:jc w:val="both"/>
        <w:rPr>
          <w:rFonts w:cs="Arial"/>
        </w:rPr>
      </w:pPr>
    </w:p>
    <w:p w14:paraId="1812099F" w14:textId="77777777" w:rsidR="00E94450" w:rsidRPr="001F4137" w:rsidRDefault="00E94450">
      <w:pPr>
        <w:ind w:left="1800" w:hanging="1440"/>
        <w:jc w:val="both"/>
        <w:rPr>
          <w:rFonts w:cs="Arial"/>
        </w:rPr>
      </w:pPr>
      <w:r w:rsidRPr="001F4137">
        <w:rPr>
          <w:rFonts w:cs="Arial"/>
          <w:b/>
          <w:bCs/>
        </w:rPr>
        <w:t>Facts:</w:t>
      </w:r>
      <w:r w:rsidRPr="001F4137">
        <w:rPr>
          <w:rFonts w:cs="Arial"/>
          <w:b/>
          <w:bCs/>
        </w:rPr>
        <w:tab/>
      </w:r>
      <w:r w:rsidRPr="001F4137">
        <w:rPr>
          <w:rFonts w:cs="Arial"/>
        </w:rPr>
        <w:t xml:space="preserve">During a scheduled re-determination in February 1995, Mr. Appleby requests an extension of a PASS that was approved for the period beginning March 1992. You note that the PASS has been in existence for 36 months and that Mr. Appleby's PASS can only be effective for 36 months. You also note that the Supplemental Security Record (SSR) </w:t>
      </w:r>
      <w:r w:rsidRPr="001F4137">
        <w:rPr>
          <w:rFonts w:cs="Arial"/>
        </w:rPr>
        <w:lastRenderedPageBreak/>
        <w:t xml:space="preserve">shows he was in suspense status for 6 months during 1993 because he was out of the country. </w:t>
      </w:r>
    </w:p>
    <w:p w14:paraId="181209A0" w14:textId="77777777" w:rsidR="00E94450" w:rsidRPr="001F4137" w:rsidRDefault="00E94450">
      <w:pPr>
        <w:jc w:val="both"/>
        <w:rPr>
          <w:rFonts w:cs="Arial"/>
        </w:rPr>
      </w:pPr>
    </w:p>
    <w:p w14:paraId="181209A1" w14:textId="77777777" w:rsidR="00E94450" w:rsidRPr="001F4137" w:rsidRDefault="00E94450">
      <w:pPr>
        <w:ind w:left="1800" w:hanging="1440"/>
        <w:jc w:val="both"/>
        <w:rPr>
          <w:rFonts w:cs="Arial"/>
        </w:rPr>
      </w:pPr>
      <w:r w:rsidRPr="001F4137">
        <w:rPr>
          <w:rFonts w:cs="Arial"/>
          <w:b/>
          <w:bCs/>
        </w:rPr>
        <w:t>Conclusion:</w:t>
      </w:r>
      <w:r w:rsidRPr="001F4137">
        <w:rPr>
          <w:rFonts w:cs="Arial"/>
        </w:rPr>
        <w:tab/>
        <w:t xml:space="preserve">Determine that Mr. Appleby's PASS has been in effect for only 30 months. After ascertaining that Mr. Appleby complies with his plan, approve his request to continue the PASS. Notify him that his PASS will continue to be in effect for an additional 6 months. </w:t>
      </w:r>
    </w:p>
    <w:p w14:paraId="181209A2" w14:textId="77777777" w:rsidR="00E94450" w:rsidRPr="001F4137" w:rsidRDefault="00E94450">
      <w:pPr>
        <w:jc w:val="both"/>
        <w:rPr>
          <w:rFonts w:cs="Arial"/>
          <w:b/>
          <w:bCs/>
          <w:u w:val="single"/>
        </w:rPr>
      </w:pPr>
    </w:p>
    <w:p w14:paraId="181209A3" w14:textId="77777777" w:rsidR="00E94450" w:rsidRPr="001F4137" w:rsidRDefault="00E94450">
      <w:pPr>
        <w:jc w:val="both"/>
        <w:rPr>
          <w:rFonts w:cs="Arial"/>
        </w:rPr>
      </w:pPr>
      <w:r w:rsidRPr="001F4137">
        <w:rPr>
          <w:rFonts w:cs="Arial"/>
          <w:b/>
          <w:bCs/>
          <w:u w:val="single"/>
        </w:rPr>
        <w:t>SELF-SUPPORT</w:t>
      </w:r>
    </w:p>
    <w:p w14:paraId="181209A4" w14:textId="77777777" w:rsidR="00E94450" w:rsidRPr="001F4137" w:rsidRDefault="00E94450">
      <w:pPr>
        <w:jc w:val="both"/>
        <w:rPr>
          <w:rFonts w:cs="Arial"/>
        </w:rPr>
      </w:pPr>
    </w:p>
    <w:p w14:paraId="181209A5" w14:textId="77777777" w:rsidR="00E94450" w:rsidRPr="001F4137" w:rsidRDefault="00E94450">
      <w:pPr>
        <w:jc w:val="both"/>
        <w:rPr>
          <w:rFonts w:cs="Arial"/>
        </w:rPr>
      </w:pPr>
      <w:r w:rsidRPr="001F4137">
        <w:rPr>
          <w:rFonts w:cs="Arial"/>
        </w:rPr>
        <w:t xml:space="preserve">A PASS must be expected to increase the person's prospect for self-support. It should be designed to enhance a person's earnings potential. </w:t>
      </w:r>
    </w:p>
    <w:p w14:paraId="181209A6" w14:textId="77777777" w:rsidR="00E94450" w:rsidRPr="001F4137" w:rsidRDefault="00E94450">
      <w:pPr>
        <w:jc w:val="both"/>
        <w:rPr>
          <w:rFonts w:cs="Arial"/>
        </w:rPr>
      </w:pPr>
    </w:p>
    <w:p w14:paraId="181209A7" w14:textId="77777777" w:rsidR="00E94450" w:rsidRPr="001F4137" w:rsidRDefault="00E94450">
      <w:pPr>
        <w:jc w:val="both"/>
        <w:rPr>
          <w:rFonts w:cs="Arial"/>
        </w:rPr>
      </w:pPr>
      <w:r w:rsidRPr="001F4137">
        <w:rPr>
          <w:rFonts w:cs="Arial"/>
        </w:rPr>
        <w:t>Persons in a supported employment situation also may use a PASS to increase their potential for self-support. Generally, such persons will do so by decreasing their costs for, and their reliance upon, ongoing supports, suc</w:t>
      </w:r>
      <w:r w:rsidR="00A46B04" w:rsidRPr="001F4137">
        <w:rPr>
          <w:rFonts w:cs="Arial"/>
        </w:rPr>
        <w:t>h as job coaching or counseling</w:t>
      </w:r>
      <w:r w:rsidRPr="001F4137">
        <w:rPr>
          <w:rFonts w:cs="Arial"/>
        </w:rPr>
        <w:t xml:space="preserve"> needed to work.</w:t>
      </w:r>
    </w:p>
    <w:p w14:paraId="181209A8" w14:textId="77777777" w:rsidR="00E94450" w:rsidRPr="001F4137" w:rsidRDefault="00E94450">
      <w:pPr>
        <w:jc w:val="both"/>
        <w:rPr>
          <w:rFonts w:cs="Arial"/>
        </w:rPr>
      </w:pPr>
    </w:p>
    <w:p w14:paraId="181209A9" w14:textId="77777777" w:rsidR="00E94450" w:rsidRPr="001F4137" w:rsidRDefault="00E94450">
      <w:pPr>
        <w:keepNext/>
        <w:keepLines/>
        <w:jc w:val="both"/>
        <w:rPr>
          <w:rFonts w:cs="Arial"/>
        </w:rPr>
      </w:pPr>
      <w:r w:rsidRPr="001F4137">
        <w:rPr>
          <w:rFonts w:cs="Arial"/>
          <w:b/>
          <w:bCs/>
          <w:u w:val="single"/>
        </w:rPr>
        <w:t>Higher Earnings Potential</w:t>
      </w:r>
      <w:r w:rsidRPr="001F4137">
        <w:rPr>
          <w:rFonts w:cs="Arial"/>
        </w:rPr>
        <w:t xml:space="preserve"> </w:t>
      </w:r>
    </w:p>
    <w:p w14:paraId="181209AA" w14:textId="77777777" w:rsidR="00E94450" w:rsidRPr="001F4137" w:rsidRDefault="00E94450">
      <w:pPr>
        <w:pStyle w:val="BodyText"/>
        <w:keepNext/>
        <w:keepLines/>
        <w:widowControl/>
        <w:autoSpaceDE/>
        <w:autoSpaceDN/>
        <w:adjustRightInd/>
        <w:rPr>
          <w:rFonts w:cs="Arial"/>
          <w:bCs w:val="0"/>
        </w:rPr>
      </w:pPr>
      <w:r w:rsidRPr="001F4137">
        <w:rPr>
          <w:rFonts w:cs="Arial"/>
          <w:bCs w:val="0"/>
        </w:rPr>
        <w:t xml:space="preserve">An increase in the prospect for self-support is usually measured in terms of higher earnings potential upon completion of the PASS. It is expected that it will produce additional earned income within a reasonable period upon achieving the work goal. </w:t>
      </w:r>
    </w:p>
    <w:p w14:paraId="181209AB" w14:textId="77777777" w:rsidR="00E94450" w:rsidRPr="001F4137" w:rsidRDefault="00E94450">
      <w:pPr>
        <w:jc w:val="both"/>
        <w:rPr>
          <w:rFonts w:cs="Arial"/>
        </w:rPr>
      </w:pPr>
    </w:p>
    <w:p w14:paraId="181209AC" w14:textId="77777777" w:rsidR="00E94450" w:rsidRPr="001F4137" w:rsidRDefault="00E94450">
      <w:pPr>
        <w:jc w:val="both"/>
        <w:rPr>
          <w:rFonts w:cs="Arial"/>
        </w:rPr>
      </w:pPr>
      <w:r w:rsidRPr="001F4137">
        <w:rPr>
          <w:rFonts w:cs="Arial"/>
        </w:rPr>
        <w:t>Higher earnings potential may exist even if the person will be working in the same job as before the PASS. For example, the person may be able to work more hours or reduce work expenses (</w:t>
      </w:r>
      <w:r w:rsidR="006A1EF7" w:rsidRPr="001F4137">
        <w:rPr>
          <w:rFonts w:cs="Arial"/>
        </w:rPr>
        <w:t>like</w:t>
      </w:r>
      <w:r w:rsidRPr="001F4137">
        <w:rPr>
          <w:rFonts w:cs="Arial"/>
        </w:rPr>
        <w:t xml:space="preserve"> job coach costs) because of additional training funded under the PASS. </w:t>
      </w:r>
    </w:p>
    <w:p w14:paraId="181209AD"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9AE" w14:textId="77777777" w:rsidR="00E94450" w:rsidRPr="001F4137" w:rsidRDefault="00E94450">
      <w:pPr>
        <w:jc w:val="both"/>
        <w:rPr>
          <w:rFonts w:cs="Arial"/>
        </w:rPr>
      </w:pPr>
      <w:r w:rsidRPr="001F4137">
        <w:rPr>
          <w:rFonts w:cs="Arial"/>
          <w:b/>
          <w:bCs/>
          <w:u w:val="single"/>
        </w:rPr>
        <w:t>Reaching the Goal</w:t>
      </w:r>
    </w:p>
    <w:p w14:paraId="181209AF" w14:textId="77777777" w:rsidR="00E94450" w:rsidRPr="001F4137" w:rsidRDefault="00E94450">
      <w:pPr>
        <w:jc w:val="both"/>
        <w:rPr>
          <w:rFonts w:cs="Arial"/>
        </w:rPr>
      </w:pPr>
      <w:r w:rsidRPr="001F4137">
        <w:rPr>
          <w:rFonts w:cs="Arial"/>
        </w:rPr>
        <w:t xml:space="preserve">The person is considered to have reached his/her goal under a PASS when: </w:t>
      </w:r>
    </w:p>
    <w:p w14:paraId="181209B0" w14:textId="77777777" w:rsidR="00E94450" w:rsidRPr="001F4137" w:rsidRDefault="00E94450">
      <w:pPr>
        <w:jc w:val="both"/>
        <w:rPr>
          <w:rFonts w:cs="Arial"/>
        </w:rPr>
      </w:pPr>
    </w:p>
    <w:p w14:paraId="181209B1" w14:textId="77777777" w:rsidR="00E94450" w:rsidRPr="001F4137" w:rsidRDefault="00E94450">
      <w:pPr>
        <w:pStyle w:val="Style"/>
        <w:numPr>
          <w:ilvl w:val="0"/>
          <w:numId w:val="133"/>
        </w:numPr>
        <w:jc w:val="both"/>
        <w:rPr>
          <w:rFonts w:cs="Arial"/>
          <w:sz w:val="24"/>
        </w:rPr>
      </w:pPr>
      <w:r w:rsidRPr="001F4137">
        <w:rPr>
          <w:rFonts w:cs="Arial"/>
          <w:sz w:val="24"/>
        </w:rPr>
        <w:t>The person is working in the job as described in the plan and outstanding debts related to the planned expenditures are not an issue (</w:t>
      </w:r>
      <w:r w:rsidR="00EE46D7" w:rsidRPr="001F4137">
        <w:rPr>
          <w:rFonts w:cs="Arial"/>
          <w:sz w:val="24"/>
        </w:rPr>
        <w:t>that is</w:t>
      </w:r>
      <w:r w:rsidRPr="001F4137">
        <w:rPr>
          <w:rFonts w:cs="Arial"/>
          <w:sz w:val="24"/>
        </w:rPr>
        <w:t xml:space="preserve">, no further payments for PASS expenses are required); or </w:t>
      </w:r>
    </w:p>
    <w:p w14:paraId="181209B2" w14:textId="77777777" w:rsidR="00E94450" w:rsidRPr="001F4137" w:rsidRDefault="00E94450">
      <w:pPr>
        <w:pStyle w:val="Style"/>
        <w:numPr>
          <w:ilvl w:val="0"/>
          <w:numId w:val="133"/>
        </w:numPr>
        <w:jc w:val="both"/>
        <w:rPr>
          <w:rFonts w:cs="Arial"/>
          <w:sz w:val="24"/>
        </w:rPr>
      </w:pPr>
      <w:r w:rsidRPr="001F4137">
        <w:rPr>
          <w:rFonts w:cs="Arial"/>
          <w:sz w:val="24"/>
        </w:rPr>
        <w:t xml:space="preserve">The VR agency completes its diagnostic study or evaluation of a person whose goal was "VR Evaluation.” </w:t>
      </w:r>
    </w:p>
    <w:p w14:paraId="181209B3" w14:textId="77777777" w:rsidR="00E94450" w:rsidRPr="001F4137" w:rsidRDefault="00E94450">
      <w:pPr>
        <w:jc w:val="both"/>
        <w:rPr>
          <w:rFonts w:cs="Arial"/>
        </w:rPr>
      </w:pPr>
    </w:p>
    <w:p w14:paraId="181209B4" w14:textId="77777777" w:rsidR="00E94450" w:rsidRPr="001F4137" w:rsidRDefault="00E94450">
      <w:pPr>
        <w:jc w:val="both"/>
        <w:rPr>
          <w:rFonts w:cs="Arial"/>
        </w:rPr>
      </w:pPr>
      <w:r w:rsidRPr="001F4137">
        <w:rPr>
          <w:rFonts w:cs="Arial"/>
          <w:b/>
          <w:bCs/>
          <w:u w:val="single"/>
        </w:rPr>
        <w:t>OCCUPATIONAL OBJECTIVE</w:t>
      </w:r>
      <w:r w:rsidRPr="001F4137">
        <w:rPr>
          <w:rFonts w:cs="Arial"/>
        </w:rPr>
        <w:t xml:space="preserve"> </w:t>
      </w:r>
    </w:p>
    <w:p w14:paraId="181209B5" w14:textId="77777777" w:rsidR="00E94450" w:rsidRPr="001F4137" w:rsidRDefault="00E94450">
      <w:pPr>
        <w:jc w:val="both"/>
        <w:rPr>
          <w:rFonts w:cs="Arial"/>
        </w:rPr>
      </w:pPr>
    </w:p>
    <w:p w14:paraId="181209B6" w14:textId="77777777" w:rsidR="00E94450" w:rsidRPr="001F4137" w:rsidRDefault="00E94450">
      <w:pPr>
        <w:jc w:val="both"/>
        <w:rPr>
          <w:rFonts w:cs="Arial"/>
        </w:rPr>
      </w:pPr>
      <w:r w:rsidRPr="001F4137">
        <w:rPr>
          <w:rFonts w:cs="Arial"/>
        </w:rPr>
        <w:t xml:space="preserve">A plan must specify an occupational objective, the particular job or profession that the person wants to attain through the PASS. However, in some circumstances, the person already may have attained the occupational objective but has a goal of working longer hours or with fewer supports as explained above. To facilitate the evaluation at a later </w:t>
      </w:r>
      <w:r w:rsidRPr="001F4137">
        <w:rPr>
          <w:rFonts w:cs="Arial"/>
        </w:rPr>
        <w:lastRenderedPageBreak/>
        <w:t xml:space="preserve">date as to whether the person has reached the goal above, the plan should be as descriptive as possible about the occupational objective. </w:t>
      </w:r>
    </w:p>
    <w:p w14:paraId="181209B7" w14:textId="77777777" w:rsidR="00E94450" w:rsidRPr="001F4137" w:rsidRDefault="00E94450">
      <w:pPr>
        <w:jc w:val="both"/>
        <w:rPr>
          <w:rFonts w:cs="Arial"/>
        </w:rPr>
      </w:pPr>
    </w:p>
    <w:p w14:paraId="181209B8" w14:textId="77777777" w:rsidR="00E94450" w:rsidRPr="001F4137" w:rsidRDefault="00E94450">
      <w:pPr>
        <w:ind w:left="900" w:hanging="900"/>
        <w:jc w:val="both"/>
        <w:rPr>
          <w:rFonts w:cs="Arial"/>
        </w:rPr>
      </w:pPr>
      <w:r w:rsidRPr="001F4137">
        <w:rPr>
          <w:rFonts w:cs="Arial"/>
          <w:b/>
          <w:bCs/>
        </w:rPr>
        <w:t>NOTE:</w:t>
      </w:r>
      <w:r w:rsidRPr="001F4137">
        <w:rPr>
          <w:rFonts w:cs="Arial"/>
          <w:b/>
          <w:bCs/>
        </w:rPr>
        <w:tab/>
      </w:r>
      <w:r w:rsidRPr="001F4137">
        <w:rPr>
          <w:rFonts w:cs="Arial"/>
        </w:rPr>
        <w:t xml:space="preserve">Completion of education/training programs or the purchase of transportation is not occupational objectives, although they may be a means to attain an objective. </w:t>
      </w:r>
    </w:p>
    <w:p w14:paraId="181209B9" w14:textId="77777777" w:rsidR="00E94450" w:rsidRPr="001F4137" w:rsidRDefault="00E94450">
      <w:pPr>
        <w:jc w:val="both"/>
        <w:rPr>
          <w:rFonts w:cs="Arial"/>
        </w:rPr>
      </w:pPr>
    </w:p>
    <w:p w14:paraId="181209BA" w14:textId="77777777" w:rsidR="00E94450" w:rsidRPr="001F4137" w:rsidRDefault="00E94450">
      <w:pPr>
        <w:jc w:val="both"/>
        <w:rPr>
          <w:rFonts w:cs="Arial"/>
        </w:rPr>
      </w:pPr>
      <w:r w:rsidRPr="001F4137">
        <w:rPr>
          <w:rFonts w:cs="Arial"/>
        </w:rPr>
        <w:t xml:space="preserve">The plan should provide a clear statement which: </w:t>
      </w:r>
    </w:p>
    <w:p w14:paraId="181209BB" w14:textId="77777777" w:rsidR="00E94450" w:rsidRPr="001F4137" w:rsidRDefault="00E94450">
      <w:pPr>
        <w:jc w:val="both"/>
        <w:rPr>
          <w:rFonts w:cs="Arial"/>
        </w:rPr>
      </w:pPr>
    </w:p>
    <w:p w14:paraId="181209BC" w14:textId="77777777" w:rsidR="00E94450" w:rsidRPr="001F4137" w:rsidRDefault="00E94450">
      <w:pPr>
        <w:pStyle w:val="Style"/>
        <w:numPr>
          <w:ilvl w:val="0"/>
          <w:numId w:val="134"/>
        </w:numPr>
        <w:jc w:val="both"/>
        <w:rPr>
          <w:rFonts w:cs="Arial"/>
          <w:sz w:val="24"/>
        </w:rPr>
      </w:pPr>
      <w:r w:rsidRPr="001F4137">
        <w:rPr>
          <w:rFonts w:cs="Arial"/>
          <w:sz w:val="24"/>
        </w:rPr>
        <w:t xml:space="preserve">Identifies the particular job/profession the person is seeking; and </w:t>
      </w:r>
    </w:p>
    <w:p w14:paraId="181209BD" w14:textId="77777777" w:rsidR="00E94450" w:rsidRPr="001F4137" w:rsidRDefault="00E94450">
      <w:pPr>
        <w:pStyle w:val="Style"/>
        <w:numPr>
          <w:ilvl w:val="0"/>
          <w:numId w:val="134"/>
        </w:numPr>
        <w:jc w:val="both"/>
        <w:rPr>
          <w:rFonts w:cs="Arial"/>
          <w:sz w:val="24"/>
        </w:rPr>
      </w:pPr>
      <w:r w:rsidRPr="001F4137">
        <w:rPr>
          <w:rFonts w:cs="Arial"/>
          <w:sz w:val="24"/>
        </w:rPr>
        <w:t>If appropriate (</w:t>
      </w:r>
      <w:r w:rsidR="006A1EF7" w:rsidRPr="001F4137">
        <w:rPr>
          <w:rFonts w:cs="Arial"/>
          <w:sz w:val="24"/>
        </w:rPr>
        <w:t>such as</w:t>
      </w:r>
      <w:r w:rsidRPr="001F4137">
        <w:rPr>
          <w:rFonts w:cs="Arial"/>
          <w:sz w:val="24"/>
        </w:rPr>
        <w:t xml:space="preserve"> in a supported employment situation), describes and quantifies the level of performance which the person expects to reach (see below, for more information on supported employment and PASS). </w:t>
      </w:r>
    </w:p>
    <w:p w14:paraId="181209BE" w14:textId="77777777" w:rsidR="00E94450" w:rsidRPr="001F4137" w:rsidRDefault="00E94450">
      <w:pPr>
        <w:jc w:val="both"/>
        <w:rPr>
          <w:rFonts w:cs="Arial"/>
        </w:rPr>
      </w:pPr>
    </w:p>
    <w:p w14:paraId="181209BF" w14:textId="77777777" w:rsidR="00E94450" w:rsidRPr="001F4137" w:rsidRDefault="00E94450">
      <w:pPr>
        <w:jc w:val="both"/>
        <w:rPr>
          <w:rFonts w:cs="Arial"/>
        </w:rPr>
      </w:pPr>
      <w:r w:rsidRPr="001F4137">
        <w:rPr>
          <w:rFonts w:cs="Arial"/>
        </w:rPr>
        <w:t xml:space="preserve">The occupational objective must be feasible for the individual. To be feasible, the individual need only have a reasonable chance of attaining the work goal upon consideration of the: </w:t>
      </w:r>
    </w:p>
    <w:p w14:paraId="181209C0" w14:textId="77777777" w:rsidR="00E94450" w:rsidRPr="001F4137" w:rsidRDefault="00E94450">
      <w:pPr>
        <w:jc w:val="both"/>
        <w:rPr>
          <w:rFonts w:cs="Arial"/>
        </w:rPr>
      </w:pPr>
    </w:p>
    <w:p w14:paraId="181209C1" w14:textId="77777777" w:rsidR="00E94450" w:rsidRPr="001F4137" w:rsidRDefault="00E94450">
      <w:pPr>
        <w:pStyle w:val="Style"/>
        <w:numPr>
          <w:ilvl w:val="0"/>
          <w:numId w:val="135"/>
        </w:numPr>
        <w:jc w:val="both"/>
        <w:rPr>
          <w:rFonts w:cs="Arial"/>
          <w:sz w:val="24"/>
        </w:rPr>
      </w:pPr>
      <w:r w:rsidRPr="001F4137">
        <w:rPr>
          <w:rFonts w:cs="Arial"/>
          <w:sz w:val="24"/>
        </w:rPr>
        <w:t xml:space="preserve">Extent of the individual's impairment and age; </w:t>
      </w:r>
    </w:p>
    <w:p w14:paraId="181209C2" w14:textId="77777777" w:rsidR="00E94450" w:rsidRPr="001F4137" w:rsidRDefault="00E94450">
      <w:pPr>
        <w:pStyle w:val="Style"/>
        <w:numPr>
          <w:ilvl w:val="0"/>
          <w:numId w:val="135"/>
        </w:numPr>
        <w:jc w:val="both"/>
        <w:rPr>
          <w:rFonts w:cs="Arial"/>
          <w:sz w:val="24"/>
        </w:rPr>
      </w:pPr>
      <w:r w:rsidRPr="001F4137">
        <w:rPr>
          <w:rFonts w:cs="Arial"/>
          <w:sz w:val="24"/>
        </w:rPr>
        <w:t xml:space="preserve">Adequacy of the income and resources to be set aside to cover the planned expenditures; </w:t>
      </w:r>
    </w:p>
    <w:p w14:paraId="181209C3" w14:textId="77777777" w:rsidR="00E94450" w:rsidRPr="001F4137" w:rsidRDefault="00E94450">
      <w:pPr>
        <w:pStyle w:val="Style"/>
        <w:numPr>
          <w:ilvl w:val="0"/>
          <w:numId w:val="135"/>
        </w:numPr>
        <w:jc w:val="both"/>
        <w:rPr>
          <w:rFonts w:cs="Arial"/>
          <w:sz w:val="24"/>
        </w:rPr>
      </w:pPr>
      <w:r w:rsidRPr="001F4137">
        <w:rPr>
          <w:rFonts w:cs="Arial"/>
          <w:sz w:val="24"/>
        </w:rPr>
        <w:t xml:space="preserve">Individual's ability to continue to pay for his/her ordinary expenses absent the income and resources set aside under the plan; and </w:t>
      </w:r>
    </w:p>
    <w:p w14:paraId="181209C4" w14:textId="77777777" w:rsidR="00E94450" w:rsidRPr="001F4137" w:rsidRDefault="00E94450">
      <w:pPr>
        <w:pStyle w:val="Style"/>
        <w:numPr>
          <w:ilvl w:val="0"/>
          <w:numId w:val="135"/>
        </w:numPr>
        <w:jc w:val="both"/>
        <w:rPr>
          <w:rFonts w:cs="Arial"/>
          <w:sz w:val="24"/>
        </w:rPr>
      </w:pPr>
      <w:r w:rsidRPr="001F4137">
        <w:rPr>
          <w:rFonts w:cs="Arial"/>
          <w:sz w:val="24"/>
        </w:rPr>
        <w:t>Individual's expectation of realizing the goal during the life of the PASS</w:t>
      </w:r>
    </w:p>
    <w:p w14:paraId="181209C5"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9C6" w14:textId="77777777" w:rsidR="00E94450" w:rsidRPr="001F4137" w:rsidRDefault="00E94450">
      <w:pPr>
        <w:ind w:left="1440" w:hanging="1440"/>
        <w:jc w:val="both"/>
        <w:rPr>
          <w:rFonts w:cs="Arial"/>
        </w:rPr>
      </w:pPr>
      <w:r w:rsidRPr="001F4137">
        <w:rPr>
          <w:rFonts w:cs="Arial"/>
          <w:b/>
          <w:bCs/>
        </w:rPr>
        <w:t>NOTE:</w:t>
      </w:r>
      <w:r w:rsidRPr="001F4137">
        <w:rPr>
          <w:rFonts w:cs="Arial"/>
        </w:rPr>
        <w:tab/>
        <w:t xml:space="preserve">A series of unsuccessful plans may be grounds for questioning whether a reasonable chance exists and obtaining additional supporting documentation. </w:t>
      </w:r>
    </w:p>
    <w:p w14:paraId="181209C7" w14:textId="77777777" w:rsidR="00E94450" w:rsidRPr="001F4137" w:rsidRDefault="00E94450">
      <w:pPr>
        <w:jc w:val="both"/>
        <w:rPr>
          <w:rFonts w:cs="Arial"/>
        </w:rPr>
      </w:pPr>
    </w:p>
    <w:p w14:paraId="181209C8" w14:textId="77777777" w:rsidR="00E94450" w:rsidRPr="001F4137" w:rsidRDefault="00E94450">
      <w:pPr>
        <w:ind w:left="1440" w:hanging="1440"/>
        <w:jc w:val="both"/>
        <w:rPr>
          <w:rFonts w:cs="Arial"/>
        </w:rPr>
      </w:pPr>
      <w:r w:rsidRPr="001F4137">
        <w:rPr>
          <w:rFonts w:cs="Arial"/>
          <w:b/>
          <w:bCs/>
        </w:rPr>
        <w:t>EXAMPLE:</w:t>
      </w:r>
      <w:r w:rsidRPr="001F4137">
        <w:rPr>
          <w:rFonts w:cs="Arial"/>
        </w:rPr>
        <w:tab/>
        <w:t xml:space="preserve">An SSI recipient has an occupational goal to open an art gallery. The person estimates that it will cost $20,000. The person has only $300 countable income per month and has no other means to raise the additional monies needed (36 months at $300 a month yields $10,800, leaving a balance of $9,200). If possible, the person should modify the PASS to realize the goal with the available set aside. If no modification is possible, the PASS is not feasible. The person is advised to resubmit the plan if additional funding becomes available. </w:t>
      </w:r>
    </w:p>
    <w:p w14:paraId="181209C9" w14:textId="77777777" w:rsidR="00E94450" w:rsidRPr="001F4137" w:rsidRDefault="00E94450">
      <w:pPr>
        <w:jc w:val="both"/>
        <w:rPr>
          <w:rFonts w:cs="Arial"/>
        </w:rPr>
      </w:pPr>
    </w:p>
    <w:p w14:paraId="181209CA" w14:textId="77777777" w:rsidR="00E94450" w:rsidRPr="001F4137" w:rsidRDefault="00E94450">
      <w:pPr>
        <w:jc w:val="both"/>
        <w:rPr>
          <w:rFonts w:cs="Arial"/>
        </w:rPr>
      </w:pPr>
      <w:r w:rsidRPr="001F4137">
        <w:rPr>
          <w:rFonts w:cs="Arial"/>
          <w:b/>
          <w:bCs/>
          <w:u w:val="single"/>
        </w:rPr>
        <w:t>Supported Employment</w:t>
      </w:r>
    </w:p>
    <w:p w14:paraId="181209CB" w14:textId="77777777" w:rsidR="00E94450" w:rsidRPr="001F4137" w:rsidRDefault="00E94450">
      <w:pPr>
        <w:jc w:val="both"/>
        <w:rPr>
          <w:rFonts w:cs="Arial"/>
        </w:rPr>
      </w:pPr>
      <w:r w:rsidRPr="001F4137">
        <w:rPr>
          <w:rFonts w:cs="Arial"/>
        </w:rPr>
        <w:t xml:space="preserve">An individual's occupational objective in a supported employment program is to work in a job at a certain level of independent performance as described in the plan. The goal may be to achieve stabilization or to reach an even higher level of performance; </w:t>
      </w:r>
      <w:r w:rsidR="00EE46D7" w:rsidRPr="001F4137">
        <w:rPr>
          <w:rFonts w:cs="Arial"/>
        </w:rPr>
        <w:t>such as</w:t>
      </w:r>
      <w:r w:rsidRPr="001F4137">
        <w:rPr>
          <w:rFonts w:cs="Arial"/>
        </w:rPr>
        <w:t>, the individual wishes to increase earnings potential by working more hours or by reducing the supports (</w:t>
      </w:r>
      <w:r w:rsidR="006A1EF7" w:rsidRPr="001F4137">
        <w:rPr>
          <w:rFonts w:cs="Arial"/>
        </w:rPr>
        <w:t>like</w:t>
      </w:r>
      <w:r w:rsidRPr="001F4137">
        <w:rPr>
          <w:rFonts w:cs="Arial"/>
        </w:rPr>
        <w:t xml:space="preserve"> job coaching) associated with his/her stabilization on the job. </w:t>
      </w:r>
    </w:p>
    <w:p w14:paraId="181209CC" w14:textId="77777777" w:rsidR="00E94450" w:rsidRPr="001F4137" w:rsidRDefault="00E94450">
      <w:pPr>
        <w:jc w:val="both"/>
        <w:rPr>
          <w:rFonts w:cs="Arial"/>
        </w:rPr>
      </w:pPr>
    </w:p>
    <w:p w14:paraId="181209CD" w14:textId="77777777" w:rsidR="00E94450" w:rsidRPr="001F4137" w:rsidRDefault="00E94450">
      <w:pPr>
        <w:jc w:val="both"/>
        <w:rPr>
          <w:rFonts w:cs="Arial"/>
        </w:rPr>
      </w:pPr>
      <w:r w:rsidRPr="001F4137">
        <w:rPr>
          <w:rFonts w:cs="Arial"/>
        </w:rPr>
        <w:t xml:space="preserve">The plan should specify the anticipated level of performance in terms of the supports required. </w:t>
      </w:r>
    </w:p>
    <w:p w14:paraId="181209CE" w14:textId="77777777" w:rsidR="00E94450" w:rsidRPr="001F4137" w:rsidRDefault="00E94450">
      <w:pPr>
        <w:jc w:val="both"/>
        <w:rPr>
          <w:rFonts w:cs="Arial"/>
        </w:rPr>
      </w:pPr>
    </w:p>
    <w:p w14:paraId="181209CF" w14:textId="77777777" w:rsidR="00E94450" w:rsidRPr="001F4137" w:rsidRDefault="00E94450">
      <w:pPr>
        <w:ind w:left="1440" w:hanging="1440"/>
        <w:jc w:val="both"/>
        <w:rPr>
          <w:rFonts w:cs="Arial"/>
        </w:rPr>
      </w:pPr>
      <w:r w:rsidRPr="001F4137">
        <w:rPr>
          <w:rFonts w:cs="Arial"/>
          <w:b/>
          <w:bCs/>
        </w:rPr>
        <w:t xml:space="preserve">EXAMPLE: </w:t>
      </w:r>
      <w:r w:rsidRPr="001F4137">
        <w:rPr>
          <w:rFonts w:cs="Arial"/>
        </w:rPr>
        <w:tab/>
        <w:t xml:space="preserve">An individual in a supported employment program submits a plan with a goal of "Working as a kitchen aide with only 5 hours of job coaching per week.” In this instance, the individual will not reach the goal until the number of job coaching hours is reduced to 5 hours per week. The individual must estimate the time frame for reaching the goal. </w:t>
      </w:r>
    </w:p>
    <w:p w14:paraId="181209D0" w14:textId="77777777" w:rsidR="00E94450" w:rsidRPr="001F4137" w:rsidRDefault="00E94450">
      <w:pPr>
        <w:jc w:val="both"/>
        <w:rPr>
          <w:rFonts w:cs="Arial"/>
        </w:rPr>
      </w:pPr>
    </w:p>
    <w:p w14:paraId="181209D1" w14:textId="77777777" w:rsidR="00E94450" w:rsidRPr="001F4137" w:rsidRDefault="00E94450">
      <w:pPr>
        <w:jc w:val="both"/>
        <w:rPr>
          <w:rFonts w:cs="Arial"/>
        </w:rPr>
      </w:pPr>
      <w:r w:rsidRPr="001F4137">
        <w:rPr>
          <w:rFonts w:cs="Arial"/>
        </w:rPr>
        <w:t>The plan may be amended if subsequently it appears that the individual may be able to perform at a higher level (</w:t>
      </w:r>
      <w:r w:rsidR="00EE46D7" w:rsidRPr="001F4137">
        <w:rPr>
          <w:rFonts w:cs="Arial"/>
        </w:rPr>
        <w:t>that is</w:t>
      </w:r>
      <w:r w:rsidRPr="001F4137">
        <w:rPr>
          <w:rFonts w:cs="Arial"/>
        </w:rPr>
        <w:t xml:space="preserve">, more independently) than initially anticipated. </w:t>
      </w:r>
    </w:p>
    <w:p w14:paraId="181209D2" w14:textId="77777777" w:rsidR="00E94450" w:rsidRPr="001F4137" w:rsidRDefault="00E94450">
      <w:pPr>
        <w:jc w:val="both"/>
        <w:rPr>
          <w:rFonts w:cs="Arial"/>
        </w:rPr>
      </w:pPr>
    </w:p>
    <w:p w14:paraId="181209D3" w14:textId="77777777" w:rsidR="00E94450" w:rsidRPr="001F4137" w:rsidRDefault="00E94450">
      <w:pPr>
        <w:jc w:val="both"/>
        <w:rPr>
          <w:rFonts w:cs="Arial"/>
        </w:rPr>
      </w:pPr>
      <w:r w:rsidRPr="001F4137">
        <w:rPr>
          <w:rFonts w:cs="Arial"/>
          <w:b/>
          <w:bCs/>
          <w:u w:val="single"/>
        </w:rPr>
        <w:t>Basic Living Skills</w:t>
      </w:r>
    </w:p>
    <w:p w14:paraId="181209D4" w14:textId="77777777" w:rsidR="00E94450" w:rsidRPr="001F4137" w:rsidRDefault="00E94450">
      <w:pPr>
        <w:jc w:val="both"/>
        <w:rPr>
          <w:rFonts w:cs="Arial"/>
        </w:rPr>
      </w:pPr>
      <w:r w:rsidRPr="001F4137">
        <w:rPr>
          <w:rFonts w:cs="Arial"/>
        </w:rPr>
        <w:t xml:space="preserve">Working solely towards the attainment or improvement of a person's basic living skills or homemaking capabilities is not an occupational objective. If the person is undergoing such training while simultaneously pursuing an occupational objective and such training is necessary to reach the objective, the training may be approved under a PASS. </w:t>
      </w:r>
    </w:p>
    <w:p w14:paraId="181209D5"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9D6" w14:textId="77777777" w:rsidR="00E94450" w:rsidRPr="001F4137" w:rsidRDefault="00E94450">
      <w:pPr>
        <w:jc w:val="both"/>
        <w:rPr>
          <w:rFonts w:cs="Arial"/>
        </w:rPr>
      </w:pPr>
      <w:r w:rsidRPr="001F4137">
        <w:rPr>
          <w:rFonts w:cs="Arial"/>
          <w:b/>
          <w:bCs/>
          <w:u w:val="single"/>
        </w:rPr>
        <w:t>VR Evaluation</w:t>
      </w:r>
    </w:p>
    <w:p w14:paraId="181209D7" w14:textId="77777777" w:rsidR="00E94450" w:rsidRPr="001F4137" w:rsidRDefault="00E94450">
      <w:pPr>
        <w:jc w:val="both"/>
        <w:rPr>
          <w:rFonts w:cs="Arial"/>
        </w:rPr>
      </w:pPr>
      <w:r w:rsidRPr="001F4137">
        <w:rPr>
          <w:rFonts w:cs="Arial"/>
        </w:rPr>
        <w:t xml:space="preserve">As long as all other requirements are met, a PASS may have an occupational objective of "VR Evaluation" in order to cover the costs associated with obtaining the evaluation. The PASS is set up initially to last for the period of time a public or private VR agency performs a diagnostic study or evaluation of the person in order to determine the appropriate services to offer. Based on feedback from several State VR agencies, it usually takes 3 to 6 months to complete an evaluation. Requests for an evaluation period longer than 6 months period must be justified. </w:t>
      </w:r>
    </w:p>
    <w:p w14:paraId="181209D8" w14:textId="77777777" w:rsidR="00E94450" w:rsidRPr="001F4137" w:rsidRDefault="00E94450">
      <w:pPr>
        <w:jc w:val="both"/>
        <w:rPr>
          <w:rFonts w:cs="Arial"/>
        </w:rPr>
      </w:pPr>
    </w:p>
    <w:p w14:paraId="181209D9" w14:textId="77777777" w:rsidR="00E94450" w:rsidRPr="001F4137" w:rsidRDefault="00E94450">
      <w:pPr>
        <w:ind w:left="900" w:hanging="900"/>
        <w:jc w:val="both"/>
        <w:rPr>
          <w:rFonts w:cs="Arial"/>
        </w:rPr>
      </w:pPr>
      <w:r w:rsidRPr="001F4137">
        <w:rPr>
          <w:rFonts w:cs="Arial"/>
          <w:b/>
          <w:bCs/>
        </w:rPr>
        <w:t>NOTE:</w:t>
      </w:r>
      <w:r w:rsidRPr="001F4137">
        <w:rPr>
          <w:rFonts w:cs="Arial"/>
        </w:rPr>
        <w:t xml:space="preserve"> </w:t>
      </w:r>
      <w:r w:rsidRPr="001F4137">
        <w:rPr>
          <w:rFonts w:cs="Arial"/>
        </w:rPr>
        <w:tab/>
        <w:t xml:space="preserve">At the end of the evaluation period, the person must amend the plan to specify a work goal, reflect expenses, and set asides related to this amended goal. Otherwise, the PASS will stop. </w:t>
      </w:r>
    </w:p>
    <w:p w14:paraId="181209DA" w14:textId="77777777" w:rsidR="00E94450" w:rsidRPr="001F4137" w:rsidRDefault="00E94450">
      <w:pPr>
        <w:jc w:val="both"/>
        <w:rPr>
          <w:rFonts w:cs="Arial"/>
        </w:rPr>
      </w:pPr>
    </w:p>
    <w:p w14:paraId="181209DB" w14:textId="77777777" w:rsidR="00E94450" w:rsidRPr="001F4137" w:rsidRDefault="00E94450">
      <w:pPr>
        <w:jc w:val="both"/>
        <w:rPr>
          <w:rFonts w:cs="Arial"/>
        </w:rPr>
      </w:pPr>
      <w:r w:rsidRPr="001F4137">
        <w:rPr>
          <w:rFonts w:cs="Arial"/>
          <w:b/>
          <w:bCs/>
          <w:u w:val="single"/>
        </w:rPr>
        <w:t>SAVINGS/SPENDING PLAN</w:t>
      </w:r>
      <w:r w:rsidRPr="001F4137">
        <w:rPr>
          <w:rFonts w:cs="Arial"/>
        </w:rPr>
        <w:t xml:space="preserve"> </w:t>
      </w:r>
    </w:p>
    <w:p w14:paraId="181209DC" w14:textId="77777777" w:rsidR="00E94450" w:rsidRPr="001F4137" w:rsidRDefault="00E94450">
      <w:pPr>
        <w:jc w:val="both"/>
        <w:rPr>
          <w:rFonts w:cs="Arial"/>
        </w:rPr>
      </w:pPr>
    </w:p>
    <w:p w14:paraId="181209DD" w14:textId="77777777" w:rsidR="00E94450" w:rsidRPr="001F4137" w:rsidRDefault="00E94450">
      <w:pPr>
        <w:jc w:val="both"/>
        <w:rPr>
          <w:rFonts w:cs="Arial"/>
        </w:rPr>
      </w:pPr>
      <w:r w:rsidRPr="001F4137">
        <w:rPr>
          <w:rFonts w:cs="Arial"/>
          <w:b/>
          <w:bCs/>
          <w:u w:val="single"/>
        </w:rPr>
        <w:t>Plan Contents</w:t>
      </w:r>
    </w:p>
    <w:p w14:paraId="181209DE" w14:textId="77777777" w:rsidR="00E94450" w:rsidRPr="001F4137" w:rsidRDefault="00E94450">
      <w:pPr>
        <w:jc w:val="both"/>
        <w:rPr>
          <w:rFonts w:cs="Arial"/>
        </w:rPr>
      </w:pPr>
      <w:r w:rsidRPr="001F4137">
        <w:rPr>
          <w:rFonts w:cs="Arial"/>
        </w:rPr>
        <w:t xml:space="preserve">The plan must indicate: </w:t>
      </w:r>
    </w:p>
    <w:p w14:paraId="181209DF" w14:textId="77777777" w:rsidR="00E94450" w:rsidRPr="001F4137" w:rsidRDefault="00E94450">
      <w:pPr>
        <w:jc w:val="both"/>
        <w:rPr>
          <w:rFonts w:cs="Arial"/>
        </w:rPr>
      </w:pPr>
    </w:p>
    <w:p w14:paraId="181209E0" w14:textId="77777777" w:rsidR="00E94450" w:rsidRPr="001F4137" w:rsidRDefault="00E94450">
      <w:pPr>
        <w:pStyle w:val="Style"/>
        <w:numPr>
          <w:ilvl w:val="0"/>
          <w:numId w:val="136"/>
        </w:numPr>
        <w:jc w:val="both"/>
        <w:rPr>
          <w:rFonts w:cs="Arial"/>
          <w:sz w:val="24"/>
        </w:rPr>
      </w:pPr>
      <w:r w:rsidRPr="001F4137">
        <w:rPr>
          <w:rFonts w:cs="Arial"/>
          <w:sz w:val="24"/>
        </w:rPr>
        <w:t xml:space="preserve">What money and other resources the person has and/or will receive and which will be set aside; </w:t>
      </w:r>
    </w:p>
    <w:p w14:paraId="181209E1" w14:textId="77777777" w:rsidR="00E94450" w:rsidRPr="001F4137" w:rsidRDefault="00E94450">
      <w:pPr>
        <w:pStyle w:val="Style"/>
        <w:numPr>
          <w:ilvl w:val="0"/>
          <w:numId w:val="136"/>
        </w:numPr>
        <w:jc w:val="both"/>
        <w:rPr>
          <w:rFonts w:cs="Arial"/>
          <w:sz w:val="24"/>
        </w:rPr>
      </w:pPr>
      <w:r w:rsidRPr="001F4137">
        <w:rPr>
          <w:rFonts w:cs="Arial"/>
          <w:sz w:val="24"/>
        </w:rPr>
        <w:t xml:space="preserve">What expenses for goods or services the person will incur in order to attain the work goal; </w:t>
      </w:r>
    </w:p>
    <w:p w14:paraId="181209E2" w14:textId="77777777" w:rsidR="00E94450" w:rsidRPr="001F4137" w:rsidRDefault="00E94450">
      <w:pPr>
        <w:pStyle w:val="Style"/>
        <w:numPr>
          <w:ilvl w:val="0"/>
          <w:numId w:val="136"/>
        </w:numPr>
        <w:jc w:val="both"/>
        <w:rPr>
          <w:rFonts w:cs="Arial"/>
          <w:sz w:val="24"/>
        </w:rPr>
      </w:pPr>
      <w:r w:rsidRPr="001F4137">
        <w:rPr>
          <w:rFonts w:cs="Arial"/>
          <w:sz w:val="24"/>
        </w:rPr>
        <w:t xml:space="preserve">How the goods and services are necessary to the person attaining the occupational objective unless apparent from the item's nature; </w:t>
      </w:r>
    </w:p>
    <w:p w14:paraId="181209E3" w14:textId="77777777" w:rsidR="00E94450" w:rsidRPr="001F4137" w:rsidRDefault="00E94450">
      <w:pPr>
        <w:pStyle w:val="Style"/>
        <w:numPr>
          <w:ilvl w:val="0"/>
          <w:numId w:val="136"/>
        </w:numPr>
        <w:jc w:val="both"/>
        <w:rPr>
          <w:rFonts w:cs="Arial"/>
          <w:sz w:val="24"/>
        </w:rPr>
      </w:pPr>
      <w:r w:rsidRPr="001F4137">
        <w:rPr>
          <w:rFonts w:cs="Arial"/>
          <w:sz w:val="24"/>
        </w:rPr>
        <w:lastRenderedPageBreak/>
        <w:t xml:space="preserve">How the person will disburse </w:t>
      </w:r>
      <w:r w:rsidR="00EE46D7" w:rsidRPr="001F4137">
        <w:rPr>
          <w:rFonts w:cs="Arial"/>
          <w:sz w:val="24"/>
        </w:rPr>
        <w:t>the set</w:t>
      </w:r>
      <w:r w:rsidR="00EE46D7" w:rsidRPr="001F4137">
        <w:rPr>
          <w:rFonts w:cs="Arial"/>
          <w:sz w:val="24"/>
        </w:rPr>
        <w:noBreakHyphen/>
        <w:t xml:space="preserve">aside income/resources </w:t>
      </w:r>
      <w:r w:rsidRPr="001F4137">
        <w:rPr>
          <w:rFonts w:cs="Arial"/>
          <w:sz w:val="24"/>
        </w:rPr>
        <w:t>(</w:t>
      </w:r>
      <w:r w:rsidR="00EE46D7" w:rsidRPr="001F4137">
        <w:rPr>
          <w:rFonts w:cs="Arial"/>
          <w:sz w:val="24"/>
        </w:rPr>
        <w:t>such as</w:t>
      </w:r>
      <w:r w:rsidRPr="001F4137">
        <w:rPr>
          <w:rFonts w:cs="Arial"/>
          <w:sz w:val="24"/>
        </w:rPr>
        <w:t xml:space="preserve">, pay expenses monthly or save for future payment); and </w:t>
      </w:r>
    </w:p>
    <w:p w14:paraId="181209E4" w14:textId="77777777" w:rsidR="00E94450" w:rsidRPr="001F4137" w:rsidRDefault="00E94450">
      <w:pPr>
        <w:pStyle w:val="Style"/>
        <w:numPr>
          <w:ilvl w:val="0"/>
          <w:numId w:val="136"/>
        </w:numPr>
        <w:jc w:val="both"/>
        <w:rPr>
          <w:rFonts w:cs="Arial"/>
          <w:sz w:val="24"/>
        </w:rPr>
      </w:pPr>
      <w:r w:rsidRPr="001F4137">
        <w:rPr>
          <w:rFonts w:cs="Arial"/>
          <w:sz w:val="24"/>
        </w:rPr>
        <w:t xml:space="preserve">How the person will keep the set aside income/resources identifiable from other funds. </w:t>
      </w:r>
    </w:p>
    <w:p w14:paraId="181209E5" w14:textId="77777777" w:rsidR="00E94450" w:rsidRPr="001F4137" w:rsidRDefault="00E94450">
      <w:pPr>
        <w:jc w:val="both"/>
        <w:rPr>
          <w:rFonts w:cs="Arial"/>
        </w:rPr>
      </w:pPr>
    </w:p>
    <w:p w14:paraId="181209E6" w14:textId="77777777" w:rsidR="00E94450" w:rsidRPr="001F4137" w:rsidRDefault="00E94450">
      <w:pPr>
        <w:jc w:val="both"/>
        <w:rPr>
          <w:rFonts w:cs="Arial"/>
        </w:rPr>
      </w:pPr>
      <w:r w:rsidRPr="001F4137">
        <w:rPr>
          <w:rFonts w:cs="Arial"/>
          <w:b/>
          <w:bCs/>
          <w:u w:val="single"/>
        </w:rPr>
        <w:t>Expenses Paid by Individual</w:t>
      </w:r>
    </w:p>
    <w:p w14:paraId="181209E7" w14:textId="77777777" w:rsidR="00E94450" w:rsidRPr="001F4137" w:rsidRDefault="00E94450">
      <w:pPr>
        <w:jc w:val="both"/>
        <w:rPr>
          <w:rFonts w:cs="Arial"/>
        </w:rPr>
      </w:pPr>
      <w:r w:rsidRPr="001F4137">
        <w:rPr>
          <w:rFonts w:cs="Arial"/>
        </w:rPr>
        <w:t xml:space="preserve">Only PASS expenses for which the individual or </w:t>
      </w:r>
      <w:proofErr w:type="spellStart"/>
      <w:r w:rsidRPr="001F4137">
        <w:rPr>
          <w:rFonts w:cs="Arial"/>
        </w:rPr>
        <w:t>deemor</w:t>
      </w:r>
      <w:proofErr w:type="spellEnd"/>
      <w:r w:rsidRPr="001F4137">
        <w:rPr>
          <w:rFonts w:cs="Arial"/>
        </w:rPr>
        <w:t xml:space="preserve"> must pay or set aside income/resources may be used to exclude the individual's countable income and resources. Goods or services that the individual can obtain at no cost (</w:t>
      </w:r>
      <w:r w:rsidR="006A1EF7" w:rsidRPr="001F4137">
        <w:rPr>
          <w:rFonts w:cs="Arial"/>
        </w:rPr>
        <w:t>such as</w:t>
      </w:r>
      <w:r w:rsidRPr="001F4137">
        <w:rPr>
          <w:rFonts w:cs="Arial"/>
        </w:rPr>
        <w:t xml:space="preserve"> medical expenses covered by Medicaid) cannot be included under a PASS. </w:t>
      </w:r>
    </w:p>
    <w:p w14:paraId="181209E8" w14:textId="77777777" w:rsidR="00E94450" w:rsidRPr="001F4137" w:rsidRDefault="00E94450">
      <w:pPr>
        <w:jc w:val="both"/>
        <w:rPr>
          <w:rFonts w:cs="Arial"/>
        </w:rPr>
      </w:pPr>
    </w:p>
    <w:p w14:paraId="181209E9" w14:textId="77777777" w:rsidR="00E94450" w:rsidRPr="001F4137" w:rsidRDefault="00E94450">
      <w:pPr>
        <w:jc w:val="both"/>
        <w:rPr>
          <w:rFonts w:cs="Arial"/>
        </w:rPr>
      </w:pPr>
      <w:r w:rsidRPr="001F4137">
        <w:rPr>
          <w:rFonts w:cs="Arial"/>
        </w:rPr>
        <w:t xml:space="preserve">Money paid or set aside by a </w:t>
      </w:r>
      <w:proofErr w:type="spellStart"/>
      <w:r w:rsidRPr="001F4137">
        <w:rPr>
          <w:rFonts w:cs="Arial"/>
        </w:rPr>
        <w:t>deemor</w:t>
      </w:r>
      <w:proofErr w:type="spellEnd"/>
      <w:r w:rsidRPr="001F4137">
        <w:rPr>
          <w:rFonts w:cs="Arial"/>
        </w:rPr>
        <w:t xml:space="preserve"> for a PASS expense is deducted from the eligible individual's net income after deeming. </w:t>
      </w:r>
    </w:p>
    <w:p w14:paraId="181209EA"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9EB" w14:textId="77777777" w:rsidR="00E94450" w:rsidRPr="001F4137" w:rsidRDefault="00E94450">
      <w:pPr>
        <w:jc w:val="both"/>
        <w:rPr>
          <w:rFonts w:cs="Arial"/>
        </w:rPr>
      </w:pPr>
      <w:r w:rsidRPr="001F4137">
        <w:rPr>
          <w:rFonts w:cs="Arial"/>
          <w:b/>
          <w:bCs/>
          <w:u w:val="single"/>
        </w:rPr>
        <w:t>Necessary and Reasonable Expenses</w:t>
      </w:r>
    </w:p>
    <w:p w14:paraId="181209EC" w14:textId="77777777" w:rsidR="00E94450" w:rsidRPr="001F4137" w:rsidRDefault="00E94450">
      <w:pPr>
        <w:jc w:val="both"/>
        <w:rPr>
          <w:rFonts w:cs="Arial"/>
        </w:rPr>
      </w:pPr>
      <w:r w:rsidRPr="001F4137">
        <w:rPr>
          <w:rFonts w:cs="Arial"/>
        </w:rPr>
        <w:t>Allowable expenses must be necessary to attaining the work goal. In addition to explaining the necessity of the item, a plan under which an item of unusual value is to be purchased, must include a satisfactory justification as to why less expensive alternatives, such as renting or leasing, will not suffice.</w:t>
      </w:r>
    </w:p>
    <w:p w14:paraId="181209ED" w14:textId="77777777" w:rsidR="00E94450" w:rsidRPr="001F4137" w:rsidRDefault="00E94450">
      <w:pPr>
        <w:jc w:val="both"/>
        <w:rPr>
          <w:rFonts w:cs="Arial"/>
        </w:rPr>
      </w:pPr>
    </w:p>
    <w:p w14:paraId="181209EE" w14:textId="77777777" w:rsidR="00E94450" w:rsidRPr="001F4137" w:rsidRDefault="00E94450">
      <w:pPr>
        <w:jc w:val="both"/>
        <w:rPr>
          <w:rFonts w:cs="Arial"/>
        </w:rPr>
      </w:pPr>
      <w:r w:rsidRPr="001F4137">
        <w:rPr>
          <w:rFonts w:cs="Arial"/>
        </w:rPr>
        <w:t xml:space="preserve">An item or service must be reasonably priced. The cost must be moderate or fair and not extreme or excessive within the geographic location. </w:t>
      </w:r>
    </w:p>
    <w:p w14:paraId="181209EF" w14:textId="77777777" w:rsidR="00E94450" w:rsidRPr="001F4137" w:rsidRDefault="00E94450">
      <w:pPr>
        <w:jc w:val="both"/>
        <w:rPr>
          <w:rFonts w:cs="Arial"/>
        </w:rPr>
      </w:pPr>
    </w:p>
    <w:p w14:paraId="181209F0" w14:textId="77777777" w:rsidR="00E94450" w:rsidRPr="001F4137" w:rsidRDefault="00E94450">
      <w:pPr>
        <w:jc w:val="both"/>
        <w:rPr>
          <w:rFonts w:cs="Arial"/>
        </w:rPr>
      </w:pPr>
      <w:r w:rsidRPr="001F4137">
        <w:rPr>
          <w:rFonts w:cs="Arial"/>
        </w:rPr>
        <w:t xml:space="preserve">In addition to above, the plan must reflect the individual's views regarding the merits of the particular computer model and/or peripherals sought; </w:t>
      </w:r>
      <w:r w:rsidR="00EE46D7" w:rsidRPr="001F4137">
        <w:rPr>
          <w:rFonts w:cs="Arial"/>
        </w:rPr>
        <w:t>that is</w:t>
      </w:r>
      <w:r w:rsidRPr="001F4137">
        <w:rPr>
          <w:rFonts w:cs="Arial"/>
        </w:rPr>
        <w:t>, the individual's particular needs that are expected to be served by that model's hardware and software applications and why less expensive models will not meet their needs.</w:t>
      </w:r>
    </w:p>
    <w:p w14:paraId="181209F1" w14:textId="77777777" w:rsidR="00E94450" w:rsidRPr="001F4137" w:rsidRDefault="00E94450">
      <w:pPr>
        <w:jc w:val="both"/>
        <w:rPr>
          <w:rFonts w:cs="Arial"/>
        </w:rPr>
      </w:pPr>
    </w:p>
    <w:p w14:paraId="181209F2" w14:textId="77777777" w:rsidR="00E94450" w:rsidRPr="001F4137" w:rsidRDefault="00E94450">
      <w:pPr>
        <w:jc w:val="both"/>
        <w:rPr>
          <w:rFonts w:cs="Arial"/>
        </w:rPr>
      </w:pPr>
      <w:r w:rsidRPr="001F4137">
        <w:rPr>
          <w:rFonts w:cs="Arial"/>
        </w:rPr>
        <w:t>To meet the requirements above, the plan must document the individual's views as to why an alternate means of transportation (</w:t>
      </w:r>
      <w:r w:rsidR="006A1EF7" w:rsidRPr="001F4137">
        <w:rPr>
          <w:rFonts w:cs="Arial"/>
        </w:rPr>
        <w:t>such as</w:t>
      </w:r>
      <w:r w:rsidRPr="001F4137">
        <w:rPr>
          <w:rFonts w:cs="Arial"/>
        </w:rPr>
        <w:t xml:space="preserve"> public transportation</w:t>
      </w:r>
      <w:r w:rsidR="006A1EF7" w:rsidRPr="001F4137">
        <w:rPr>
          <w:rFonts w:cs="Arial"/>
        </w:rPr>
        <w:t xml:space="preserve"> or</w:t>
      </w:r>
      <w:r w:rsidRPr="001F4137">
        <w:rPr>
          <w:rFonts w:cs="Arial"/>
        </w:rPr>
        <w:t xml:space="preserve"> cab) will not meet his/her needs. For example, alternate means of transportation may not be: </w:t>
      </w:r>
    </w:p>
    <w:p w14:paraId="181209F3" w14:textId="77777777" w:rsidR="00E94450" w:rsidRPr="001F4137" w:rsidRDefault="00E94450">
      <w:pPr>
        <w:jc w:val="both"/>
        <w:rPr>
          <w:rFonts w:cs="Arial"/>
        </w:rPr>
      </w:pPr>
    </w:p>
    <w:p w14:paraId="181209F4" w14:textId="77777777" w:rsidR="00E94450" w:rsidRPr="001F4137" w:rsidRDefault="00E94450">
      <w:pPr>
        <w:pStyle w:val="Style"/>
        <w:numPr>
          <w:ilvl w:val="0"/>
          <w:numId w:val="137"/>
        </w:numPr>
        <w:jc w:val="both"/>
        <w:rPr>
          <w:rFonts w:cs="Arial"/>
          <w:sz w:val="24"/>
        </w:rPr>
      </w:pPr>
      <w:r w:rsidRPr="001F4137">
        <w:rPr>
          <w:rFonts w:cs="Arial"/>
          <w:sz w:val="24"/>
        </w:rPr>
        <w:t>Feasible given the nature of his/her disability and activity (</w:t>
      </w:r>
      <w:r w:rsidR="00265CBE" w:rsidRPr="001F4137">
        <w:rPr>
          <w:rFonts w:cs="Arial"/>
          <w:sz w:val="24"/>
        </w:rPr>
        <w:t>such as</w:t>
      </w:r>
      <w:r w:rsidRPr="001F4137">
        <w:rPr>
          <w:rFonts w:cs="Arial"/>
          <w:sz w:val="24"/>
        </w:rPr>
        <w:t xml:space="preserve"> a person who uses a wheelchair probably cannot use a bus or a cab unless the wheelchair can be accommodated);</w:t>
      </w:r>
    </w:p>
    <w:p w14:paraId="181209F5" w14:textId="77777777" w:rsidR="00E94450" w:rsidRPr="001F4137" w:rsidRDefault="00E94450">
      <w:pPr>
        <w:pStyle w:val="Style"/>
        <w:numPr>
          <w:ilvl w:val="0"/>
          <w:numId w:val="137"/>
        </w:numPr>
        <w:jc w:val="both"/>
        <w:rPr>
          <w:rFonts w:cs="Arial"/>
          <w:sz w:val="24"/>
        </w:rPr>
      </w:pPr>
      <w:r w:rsidRPr="001F4137">
        <w:rPr>
          <w:rFonts w:cs="Arial"/>
          <w:sz w:val="24"/>
        </w:rPr>
        <w:t xml:space="preserve">Available at the times and locations needed; </w:t>
      </w:r>
    </w:p>
    <w:p w14:paraId="181209F6" w14:textId="77777777" w:rsidR="00E94450" w:rsidRPr="001F4137" w:rsidRDefault="00E94450">
      <w:pPr>
        <w:pStyle w:val="Style"/>
        <w:numPr>
          <w:ilvl w:val="0"/>
          <w:numId w:val="137"/>
        </w:numPr>
        <w:jc w:val="both"/>
        <w:rPr>
          <w:rFonts w:cs="Arial"/>
          <w:sz w:val="24"/>
        </w:rPr>
      </w:pPr>
      <w:r w:rsidRPr="001F4137">
        <w:rPr>
          <w:rFonts w:cs="Arial"/>
          <w:sz w:val="24"/>
        </w:rPr>
        <w:t xml:space="preserve">Safely accessible to the person; or </w:t>
      </w:r>
    </w:p>
    <w:p w14:paraId="181209F7" w14:textId="77777777" w:rsidR="00E94450" w:rsidRPr="001F4137" w:rsidRDefault="00E94450">
      <w:pPr>
        <w:pStyle w:val="Style"/>
        <w:numPr>
          <w:ilvl w:val="0"/>
          <w:numId w:val="137"/>
        </w:numPr>
        <w:jc w:val="both"/>
        <w:rPr>
          <w:rFonts w:cs="Arial"/>
          <w:sz w:val="24"/>
        </w:rPr>
      </w:pPr>
      <w:r w:rsidRPr="001F4137">
        <w:rPr>
          <w:rFonts w:cs="Arial"/>
          <w:sz w:val="24"/>
        </w:rPr>
        <w:t xml:space="preserve">Reliable. </w:t>
      </w:r>
    </w:p>
    <w:p w14:paraId="181209F8" w14:textId="77777777" w:rsidR="00E94450" w:rsidRPr="001F4137" w:rsidRDefault="00E94450">
      <w:pPr>
        <w:jc w:val="both"/>
        <w:rPr>
          <w:rFonts w:cs="Arial"/>
        </w:rPr>
      </w:pPr>
    </w:p>
    <w:p w14:paraId="181209F9" w14:textId="77777777" w:rsidR="00E94450" w:rsidRPr="001F4137" w:rsidRDefault="00E94450">
      <w:pPr>
        <w:jc w:val="both"/>
        <w:rPr>
          <w:rFonts w:cs="Arial"/>
        </w:rPr>
      </w:pPr>
      <w:r w:rsidRPr="001F4137">
        <w:rPr>
          <w:rFonts w:cs="Arial"/>
        </w:rPr>
        <w:t xml:space="preserve">In addition, the plan must include an explanation as to why the individual views the purchase of the particular vehicle model identified in the plan as necessary or appropriate. This explanation, if appropriate, should provide a rationale for purchasing a "new" rather </w:t>
      </w:r>
      <w:r w:rsidRPr="001F4137">
        <w:rPr>
          <w:rFonts w:cs="Arial"/>
        </w:rPr>
        <w:lastRenderedPageBreak/>
        <w:t xml:space="preserve">than "used" vehicle. If applicable, the plan must explain why buying a vehicle is more appropriate than repairing a currently owned model. </w:t>
      </w:r>
    </w:p>
    <w:p w14:paraId="181209FA" w14:textId="77777777" w:rsidR="00E94450" w:rsidRPr="001F4137" w:rsidRDefault="00E94450">
      <w:pPr>
        <w:jc w:val="both"/>
        <w:rPr>
          <w:rFonts w:cs="Arial"/>
        </w:rPr>
      </w:pPr>
    </w:p>
    <w:p w14:paraId="181209FB" w14:textId="77777777" w:rsidR="00E94450" w:rsidRPr="001F4137" w:rsidRDefault="00E94450">
      <w:pPr>
        <w:ind w:left="900" w:hanging="900"/>
        <w:jc w:val="both"/>
        <w:rPr>
          <w:rFonts w:cs="Arial"/>
        </w:rPr>
      </w:pPr>
      <w:r w:rsidRPr="001F4137">
        <w:rPr>
          <w:rFonts w:cs="Arial"/>
          <w:b/>
          <w:bCs/>
        </w:rPr>
        <w:t>NOTE:</w:t>
      </w:r>
      <w:r w:rsidRPr="001F4137">
        <w:rPr>
          <w:rFonts w:cs="Arial"/>
        </w:rPr>
        <w:t xml:space="preserve"> </w:t>
      </w:r>
      <w:r w:rsidRPr="001F4137">
        <w:rPr>
          <w:rFonts w:cs="Arial"/>
        </w:rPr>
        <w:tab/>
        <w:t xml:space="preserve">A sports car or luxury car would rarely be found to be necessary or appropriate. </w:t>
      </w:r>
    </w:p>
    <w:p w14:paraId="181209FC" w14:textId="77777777" w:rsidR="00E94450" w:rsidRPr="001F4137" w:rsidRDefault="00E94450">
      <w:pPr>
        <w:jc w:val="both"/>
        <w:rPr>
          <w:rFonts w:cs="Arial"/>
        </w:rPr>
      </w:pPr>
    </w:p>
    <w:p w14:paraId="181209FD" w14:textId="77777777" w:rsidR="00E94450" w:rsidRPr="001F4137" w:rsidRDefault="00E94450">
      <w:pPr>
        <w:jc w:val="both"/>
        <w:rPr>
          <w:rFonts w:cs="Arial"/>
        </w:rPr>
      </w:pPr>
      <w:r w:rsidRPr="001F4137">
        <w:rPr>
          <w:rFonts w:cs="Arial"/>
          <w:b/>
          <w:bCs/>
          <w:u w:val="single"/>
        </w:rPr>
        <w:t>Extended or Follow</w:t>
      </w:r>
      <w:r w:rsidRPr="001F4137">
        <w:rPr>
          <w:rFonts w:cs="Arial"/>
          <w:b/>
          <w:bCs/>
          <w:u w:val="single"/>
        </w:rPr>
        <w:noBreakHyphen/>
        <w:t>Along Services</w:t>
      </w:r>
    </w:p>
    <w:p w14:paraId="181209FE" w14:textId="77777777" w:rsidR="00E94450" w:rsidRPr="001F4137" w:rsidRDefault="00E94450">
      <w:pPr>
        <w:jc w:val="both"/>
        <w:rPr>
          <w:rFonts w:cs="Arial"/>
        </w:rPr>
      </w:pPr>
      <w:r w:rsidRPr="001F4137">
        <w:rPr>
          <w:rFonts w:cs="Arial"/>
        </w:rPr>
        <w:t>The level of performance specified as the occupational objective in the plan is a factor in determining whether expenses may be allowable under a PASS. Expenses incurred in order to attain the work goal are allowable under a PASS even if they are still being paid for after the job is being performed. Although extended or follow</w:t>
      </w:r>
      <w:r w:rsidRPr="001F4137">
        <w:rPr>
          <w:rFonts w:cs="Arial"/>
        </w:rPr>
        <w:noBreakHyphen/>
        <w:t xml:space="preserve">along services, generally, would not be allowable under a PASS, they may qualify under a PASS per above, if the individual is seeking to increase his or her potential for self-support either by increasing the hours of work, or by decreasing his or her costs for, and reliance upon, ongoing supports needed for work. </w:t>
      </w:r>
    </w:p>
    <w:p w14:paraId="181209FF"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A00" w14:textId="77777777" w:rsidR="00E94450" w:rsidRPr="001F4137" w:rsidRDefault="00E94450">
      <w:pPr>
        <w:jc w:val="both"/>
        <w:rPr>
          <w:rFonts w:cs="Arial"/>
        </w:rPr>
      </w:pPr>
      <w:r w:rsidRPr="001F4137">
        <w:rPr>
          <w:rFonts w:cs="Arial"/>
          <w:b/>
          <w:bCs/>
          <w:u w:val="single"/>
        </w:rPr>
        <w:t>Non</w:t>
      </w:r>
      <w:r w:rsidRPr="001F4137">
        <w:rPr>
          <w:rFonts w:cs="Arial"/>
          <w:b/>
          <w:bCs/>
          <w:u w:val="single"/>
        </w:rPr>
        <w:noBreakHyphen/>
        <w:t>Approvable Expenditures</w:t>
      </w:r>
    </w:p>
    <w:p w14:paraId="18120A01" w14:textId="77777777" w:rsidR="00E94450" w:rsidRPr="001F4137" w:rsidRDefault="00E94450">
      <w:pPr>
        <w:jc w:val="both"/>
        <w:rPr>
          <w:rFonts w:cs="Arial"/>
        </w:rPr>
      </w:pPr>
      <w:r w:rsidRPr="001F4137">
        <w:rPr>
          <w:rFonts w:cs="Arial"/>
        </w:rPr>
        <w:t xml:space="preserve">No expenditures will be approved that: </w:t>
      </w:r>
    </w:p>
    <w:p w14:paraId="18120A02" w14:textId="77777777" w:rsidR="00E94450" w:rsidRPr="001F4137" w:rsidRDefault="00E94450">
      <w:pPr>
        <w:jc w:val="both"/>
        <w:rPr>
          <w:rFonts w:cs="Arial"/>
        </w:rPr>
      </w:pPr>
    </w:p>
    <w:p w14:paraId="18120A03" w14:textId="77777777" w:rsidR="00E94450" w:rsidRPr="001F4137" w:rsidRDefault="00E94450">
      <w:pPr>
        <w:pStyle w:val="Style"/>
        <w:numPr>
          <w:ilvl w:val="0"/>
          <w:numId w:val="138"/>
        </w:numPr>
        <w:jc w:val="both"/>
        <w:rPr>
          <w:rFonts w:cs="Arial"/>
          <w:sz w:val="24"/>
        </w:rPr>
      </w:pPr>
      <w:r w:rsidRPr="001F4137">
        <w:rPr>
          <w:rFonts w:cs="Arial"/>
          <w:sz w:val="24"/>
        </w:rPr>
        <w:t>Will not be paid for by the income or resources being set aside (</w:t>
      </w:r>
      <w:r w:rsidR="00265CBE" w:rsidRPr="001F4137">
        <w:rPr>
          <w:rFonts w:cs="Arial"/>
          <w:sz w:val="24"/>
        </w:rPr>
        <w:t>such as</w:t>
      </w:r>
      <w:r w:rsidRPr="001F4137">
        <w:rPr>
          <w:rFonts w:cs="Arial"/>
          <w:sz w:val="24"/>
        </w:rPr>
        <w:t xml:space="preserve"> items paid for by a VR agency); </w:t>
      </w:r>
    </w:p>
    <w:p w14:paraId="18120A04" w14:textId="77777777" w:rsidR="00E94450" w:rsidRPr="001F4137" w:rsidRDefault="00E94450">
      <w:pPr>
        <w:pStyle w:val="Style"/>
        <w:numPr>
          <w:ilvl w:val="0"/>
          <w:numId w:val="138"/>
        </w:numPr>
        <w:jc w:val="both"/>
        <w:rPr>
          <w:rFonts w:cs="Arial"/>
          <w:sz w:val="24"/>
        </w:rPr>
      </w:pPr>
      <w:r w:rsidRPr="001F4137">
        <w:rPr>
          <w:rFonts w:cs="Arial"/>
          <w:sz w:val="24"/>
        </w:rPr>
        <w:t>Were purchased under a prior PASS unless a satisfactory justification is provided (</w:t>
      </w:r>
      <w:r w:rsidR="00265CBE" w:rsidRPr="001F4137">
        <w:rPr>
          <w:rFonts w:cs="Arial"/>
          <w:sz w:val="24"/>
        </w:rPr>
        <w:t>for example,</w:t>
      </w:r>
      <w:r w:rsidRPr="001F4137">
        <w:rPr>
          <w:rFonts w:cs="Arial"/>
          <w:sz w:val="24"/>
        </w:rPr>
        <w:t xml:space="preserve"> a person was unable to complete certain college courses paid for under a prior PASS due to a relapse of his illness); or </w:t>
      </w:r>
    </w:p>
    <w:p w14:paraId="18120A05" w14:textId="77777777" w:rsidR="00E94450" w:rsidRPr="001F4137" w:rsidRDefault="00E94450">
      <w:pPr>
        <w:pStyle w:val="Style"/>
        <w:numPr>
          <w:ilvl w:val="0"/>
          <w:numId w:val="138"/>
        </w:numPr>
        <w:jc w:val="both"/>
        <w:rPr>
          <w:rFonts w:cs="Arial"/>
          <w:sz w:val="24"/>
        </w:rPr>
      </w:pPr>
      <w:r w:rsidRPr="001F4137">
        <w:rPr>
          <w:rFonts w:cs="Arial"/>
          <w:sz w:val="24"/>
        </w:rPr>
        <w:t>Have already been used to reduce countable income/ resources. For example, that part of the cost of an item that is used as a business expense when determining net earnings from self-employment cannot be used again as a PASS expense.</w:t>
      </w:r>
    </w:p>
    <w:p w14:paraId="18120A06" w14:textId="77777777" w:rsidR="00E94450" w:rsidRPr="001F4137" w:rsidRDefault="00E94450">
      <w:pPr>
        <w:jc w:val="both"/>
        <w:rPr>
          <w:rFonts w:cs="Arial"/>
        </w:rPr>
      </w:pPr>
    </w:p>
    <w:p w14:paraId="18120A07" w14:textId="77777777" w:rsidR="00E94450" w:rsidRPr="001F4137" w:rsidRDefault="00E94450">
      <w:pPr>
        <w:jc w:val="both"/>
        <w:rPr>
          <w:rFonts w:cs="Arial"/>
        </w:rPr>
      </w:pPr>
      <w:r w:rsidRPr="001F4137">
        <w:rPr>
          <w:rFonts w:cs="Arial"/>
        </w:rPr>
        <w:t>Expenses incurred after attaining the goal may qualify as blind work expenses (BWE) or impairment-related work expenses (IRWE) but, normally, will not be covered by a PASS (unless they were approved as part of the PASS and are being paid after the job is being performed but before the expiration of the 36/48 month period).</w:t>
      </w:r>
    </w:p>
    <w:p w14:paraId="18120A08" w14:textId="77777777" w:rsidR="00E94450" w:rsidRPr="001F4137" w:rsidRDefault="00E94450">
      <w:pPr>
        <w:jc w:val="both"/>
        <w:rPr>
          <w:rFonts w:cs="Arial"/>
        </w:rPr>
      </w:pPr>
    </w:p>
    <w:p w14:paraId="18120A09" w14:textId="77777777" w:rsidR="00E94450" w:rsidRPr="001F4137" w:rsidRDefault="00E94450">
      <w:pPr>
        <w:jc w:val="both"/>
        <w:rPr>
          <w:rFonts w:cs="Arial"/>
        </w:rPr>
      </w:pPr>
      <w:r w:rsidRPr="001F4137">
        <w:rPr>
          <w:rFonts w:cs="Arial"/>
          <w:b/>
          <w:bCs/>
          <w:u w:val="single"/>
        </w:rPr>
        <w:t>Expenditures Timetable</w:t>
      </w:r>
    </w:p>
    <w:p w14:paraId="18120A0A" w14:textId="77777777" w:rsidR="00E94450" w:rsidRPr="001F4137" w:rsidRDefault="00E94450">
      <w:pPr>
        <w:jc w:val="both"/>
        <w:rPr>
          <w:rFonts w:cs="Arial"/>
        </w:rPr>
      </w:pPr>
      <w:r w:rsidRPr="001F4137">
        <w:rPr>
          <w:rFonts w:cs="Arial"/>
        </w:rPr>
        <w:t>Disbursements for goods and services ordinarily should be completed during the life of the PASS. However, a different timetable may be approved.</w:t>
      </w:r>
    </w:p>
    <w:p w14:paraId="18120A0B" w14:textId="77777777" w:rsidR="00E94450" w:rsidRPr="001F4137" w:rsidRDefault="00E94450">
      <w:pPr>
        <w:jc w:val="both"/>
        <w:rPr>
          <w:rFonts w:cs="Arial"/>
        </w:rPr>
      </w:pPr>
    </w:p>
    <w:p w14:paraId="18120A0C" w14:textId="77777777" w:rsidR="00E94450" w:rsidRPr="001F4137" w:rsidRDefault="00E94450">
      <w:pPr>
        <w:jc w:val="both"/>
        <w:rPr>
          <w:rFonts w:cs="Arial"/>
        </w:rPr>
      </w:pPr>
      <w:r w:rsidRPr="001F4137">
        <w:rPr>
          <w:rFonts w:cs="Arial"/>
          <w:b/>
          <w:bCs/>
          <w:u w:val="single"/>
        </w:rPr>
        <w:t>When to Start a PASS</w:t>
      </w:r>
      <w:r w:rsidRPr="001F4137">
        <w:rPr>
          <w:rFonts w:cs="Arial"/>
        </w:rPr>
        <w:t xml:space="preserve"> </w:t>
      </w:r>
    </w:p>
    <w:p w14:paraId="18120A0D" w14:textId="77777777" w:rsidR="00E94450" w:rsidRPr="001F4137" w:rsidRDefault="00E94450">
      <w:pPr>
        <w:jc w:val="both"/>
        <w:rPr>
          <w:rFonts w:cs="Arial"/>
        </w:rPr>
      </w:pPr>
      <w:r w:rsidRPr="001F4137">
        <w:rPr>
          <w:rFonts w:cs="Arial"/>
        </w:rPr>
        <w:t xml:space="preserve">A PASS can be made effective with any month of eligibility for SSI or any month of potential eligibility assuming approval of the PASS. </w:t>
      </w:r>
    </w:p>
    <w:p w14:paraId="18120A0E" w14:textId="77777777" w:rsidR="00E94450" w:rsidRPr="001F4137" w:rsidRDefault="00E94450">
      <w:pPr>
        <w:jc w:val="both"/>
        <w:rPr>
          <w:rFonts w:cs="Arial"/>
        </w:rPr>
      </w:pPr>
    </w:p>
    <w:p w14:paraId="18120A0F" w14:textId="77777777" w:rsidR="00E94450" w:rsidRPr="001F4137" w:rsidRDefault="00E94450">
      <w:pPr>
        <w:jc w:val="both"/>
        <w:rPr>
          <w:rFonts w:cs="Arial"/>
        </w:rPr>
      </w:pPr>
      <w:r w:rsidRPr="001F4137">
        <w:rPr>
          <w:rFonts w:cs="Arial"/>
          <w:b/>
          <w:bCs/>
          <w:u w:val="single"/>
        </w:rPr>
        <w:t>Starting Month</w:t>
      </w:r>
    </w:p>
    <w:p w14:paraId="18120A10" w14:textId="77777777" w:rsidR="00E94450" w:rsidRPr="001F4137" w:rsidRDefault="00E94450">
      <w:pPr>
        <w:jc w:val="both"/>
        <w:rPr>
          <w:rFonts w:cs="Arial"/>
        </w:rPr>
      </w:pPr>
      <w:r w:rsidRPr="001F4137">
        <w:rPr>
          <w:rFonts w:cs="Arial"/>
        </w:rPr>
        <w:t xml:space="preserve">Use the month that the plan was received as the starting month for the PASS unless another month applies. </w:t>
      </w:r>
    </w:p>
    <w:p w14:paraId="18120A11" w14:textId="77777777" w:rsidR="00E94450" w:rsidRPr="001F4137" w:rsidRDefault="00E94450">
      <w:pPr>
        <w:jc w:val="both"/>
        <w:rPr>
          <w:rFonts w:cs="Arial"/>
        </w:rPr>
      </w:pPr>
    </w:p>
    <w:p w14:paraId="18120A12" w14:textId="77777777" w:rsidR="00E94450" w:rsidRPr="001F4137" w:rsidRDefault="00E94450">
      <w:pPr>
        <w:jc w:val="both"/>
        <w:rPr>
          <w:rFonts w:cs="Arial"/>
        </w:rPr>
      </w:pPr>
      <w:r w:rsidRPr="001F4137">
        <w:rPr>
          <w:rFonts w:cs="Arial"/>
        </w:rPr>
        <w:t>Start a PASS with the actual month the person began pursuing the work goal (</w:t>
      </w:r>
      <w:r w:rsidR="00EE46D7" w:rsidRPr="001F4137">
        <w:rPr>
          <w:rFonts w:cs="Arial"/>
        </w:rPr>
        <w:t>that is</w:t>
      </w:r>
      <w:r w:rsidRPr="001F4137">
        <w:rPr>
          <w:rFonts w:cs="Arial"/>
        </w:rPr>
        <w:t xml:space="preserve">, saving, incurring expenses, or working) or any subsequent month. </w:t>
      </w:r>
    </w:p>
    <w:p w14:paraId="18120A13"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A14" w14:textId="77777777" w:rsidR="00E94450" w:rsidRPr="001F4137" w:rsidRDefault="00E94450">
      <w:pPr>
        <w:jc w:val="both"/>
        <w:rPr>
          <w:rFonts w:cs="Arial"/>
        </w:rPr>
      </w:pPr>
      <w:r w:rsidRPr="001F4137">
        <w:rPr>
          <w:rFonts w:cs="Arial"/>
          <w:b/>
          <w:bCs/>
          <w:u w:val="single"/>
        </w:rPr>
        <w:t>Future Month</w:t>
      </w:r>
    </w:p>
    <w:p w14:paraId="18120A15" w14:textId="77777777" w:rsidR="00E94450" w:rsidRPr="001F4137" w:rsidRDefault="00E94450">
      <w:pPr>
        <w:jc w:val="both"/>
        <w:rPr>
          <w:rFonts w:cs="Arial"/>
        </w:rPr>
      </w:pPr>
      <w:r w:rsidRPr="001F4137">
        <w:rPr>
          <w:rFonts w:cs="Arial"/>
        </w:rPr>
        <w:t xml:space="preserve">Start a PASS in a future month provided that: </w:t>
      </w:r>
    </w:p>
    <w:p w14:paraId="18120A16" w14:textId="77777777" w:rsidR="00E94450" w:rsidRPr="001F4137" w:rsidRDefault="00E94450">
      <w:pPr>
        <w:jc w:val="both"/>
        <w:rPr>
          <w:rFonts w:cs="Arial"/>
        </w:rPr>
      </w:pPr>
    </w:p>
    <w:p w14:paraId="18120A17" w14:textId="77777777" w:rsidR="00E94450" w:rsidRPr="001F4137" w:rsidRDefault="00E94450">
      <w:pPr>
        <w:pStyle w:val="Style"/>
        <w:numPr>
          <w:ilvl w:val="0"/>
          <w:numId w:val="139"/>
        </w:numPr>
        <w:jc w:val="both"/>
        <w:rPr>
          <w:rFonts w:cs="Arial"/>
          <w:sz w:val="24"/>
        </w:rPr>
      </w:pPr>
      <w:r w:rsidRPr="001F4137">
        <w:rPr>
          <w:rFonts w:cs="Arial"/>
          <w:sz w:val="24"/>
        </w:rPr>
        <w:t>It is more advantageous to the person (</w:t>
      </w:r>
      <w:r w:rsidR="00265CBE" w:rsidRPr="001F4137">
        <w:rPr>
          <w:rFonts w:cs="Arial"/>
          <w:sz w:val="24"/>
        </w:rPr>
        <w:t>for instance,</w:t>
      </w:r>
      <w:r w:rsidRPr="001F4137">
        <w:rPr>
          <w:rFonts w:cs="Arial"/>
          <w:sz w:val="24"/>
        </w:rPr>
        <w:t xml:space="preserve"> using the month SSA receives the plan as the starting month would provide the person with a lower SSI payment than expected due to pro-ration); or </w:t>
      </w:r>
    </w:p>
    <w:p w14:paraId="18120A18" w14:textId="77777777" w:rsidR="00E94450" w:rsidRPr="001F4137" w:rsidRDefault="00E94450">
      <w:pPr>
        <w:pStyle w:val="Style"/>
        <w:numPr>
          <w:ilvl w:val="0"/>
          <w:numId w:val="139"/>
        </w:numPr>
        <w:jc w:val="both"/>
        <w:rPr>
          <w:rFonts w:cs="Arial"/>
          <w:sz w:val="24"/>
        </w:rPr>
      </w:pPr>
      <w:r w:rsidRPr="001F4137">
        <w:rPr>
          <w:rFonts w:cs="Arial"/>
          <w:sz w:val="24"/>
        </w:rPr>
        <w:t xml:space="preserve">The person requests it; and </w:t>
      </w:r>
    </w:p>
    <w:p w14:paraId="18120A19" w14:textId="77777777" w:rsidR="00E94450" w:rsidRPr="001F4137" w:rsidRDefault="00E94450">
      <w:pPr>
        <w:pStyle w:val="Style"/>
        <w:numPr>
          <w:ilvl w:val="0"/>
          <w:numId w:val="139"/>
        </w:numPr>
        <w:jc w:val="both"/>
        <w:rPr>
          <w:rFonts w:cs="Arial"/>
          <w:sz w:val="24"/>
        </w:rPr>
      </w:pPr>
      <w:r w:rsidRPr="001F4137">
        <w:rPr>
          <w:rFonts w:cs="Arial"/>
          <w:sz w:val="24"/>
        </w:rPr>
        <w:t xml:space="preserve">The system is able to accept the future month. </w:t>
      </w:r>
    </w:p>
    <w:p w14:paraId="18120A1A" w14:textId="77777777" w:rsidR="00E94450" w:rsidRPr="001F4137" w:rsidRDefault="00E94450">
      <w:pPr>
        <w:ind w:left="900" w:hanging="900"/>
        <w:jc w:val="both"/>
        <w:rPr>
          <w:rFonts w:cs="Arial"/>
          <w:b/>
          <w:bCs/>
        </w:rPr>
      </w:pPr>
    </w:p>
    <w:p w14:paraId="18120A1B" w14:textId="77777777" w:rsidR="00E94450" w:rsidRPr="001F4137" w:rsidRDefault="00E94450">
      <w:pPr>
        <w:ind w:left="900" w:hanging="900"/>
        <w:jc w:val="both"/>
        <w:rPr>
          <w:rFonts w:cs="Arial"/>
        </w:rPr>
      </w:pPr>
      <w:r w:rsidRPr="001F4137">
        <w:rPr>
          <w:rFonts w:cs="Arial"/>
          <w:b/>
          <w:bCs/>
        </w:rPr>
        <w:t xml:space="preserve">NOTE: </w:t>
      </w:r>
      <w:r w:rsidRPr="001F4137">
        <w:rPr>
          <w:rFonts w:cs="Arial"/>
        </w:rPr>
        <w:tab/>
        <w:t xml:space="preserve">When no expenditures will be made until some future date 6 months or more in the future, it is more likely that the person's situation may change. A compliance review must be conducted every 6 months until spending begins. </w:t>
      </w:r>
    </w:p>
    <w:p w14:paraId="18120A1C" w14:textId="77777777" w:rsidR="00E94450" w:rsidRPr="001F4137" w:rsidRDefault="00E94450">
      <w:pPr>
        <w:jc w:val="both"/>
        <w:rPr>
          <w:rFonts w:cs="Arial"/>
        </w:rPr>
      </w:pPr>
    </w:p>
    <w:p w14:paraId="18120A1D" w14:textId="77777777" w:rsidR="00E94450" w:rsidRPr="001F4137" w:rsidRDefault="00E94450">
      <w:pPr>
        <w:jc w:val="both"/>
        <w:rPr>
          <w:rFonts w:cs="Arial"/>
        </w:rPr>
      </w:pPr>
      <w:r w:rsidRPr="001F4137">
        <w:rPr>
          <w:rFonts w:cs="Arial"/>
          <w:b/>
          <w:bCs/>
          <w:u w:val="single"/>
        </w:rPr>
        <w:t>Exclusions Under a PASS</w:t>
      </w:r>
      <w:r w:rsidRPr="001F4137">
        <w:rPr>
          <w:rFonts w:cs="Arial"/>
        </w:rPr>
        <w:t xml:space="preserve"> </w:t>
      </w:r>
    </w:p>
    <w:p w14:paraId="18120A1E" w14:textId="77777777" w:rsidR="00E94450" w:rsidRPr="001F4137" w:rsidRDefault="00E94450">
      <w:pPr>
        <w:jc w:val="both"/>
        <w:rPr>
          <w:rFonts w:cs="Arial"/>
        </w:rPr>
      </w:pPr>
      <w:r w:rsidRPr="001F4137">
        <w:rPr>
          <w:rFonts w:cs="Arial"/>
        </w:rPr>
        <w:t>Income and resources set aside under an approved PASS are excluded from countable income and countable resources as long as the plan is in effect and the person is in compliance.</w:t>
      </w:r>
    </w:p>
    <w:p w14:paraId="18120A1F" w14:textId="77777777" w:rsidR="00E94450" w:rsidRPr="001F4137" w:rsidRDefault="00E94450">
      <w:pPr>
        <w:jc w:val="both"/>
        <w:rPr>
          <w:rFonts w:cs="Arial"/>
        </w:rPr>
      </w:pPr>
    </w:p>
    <w:p w14:paraId="18120A20" w14:textId="77777777" w:rsidR="00E94450" w:rsidRPr="001F4137" w:rsidRDefault="00E94450">
      <w:pPr>
        <w:jc w:val="both"/>
        <w:rPr>
          <w:rFonts w:cs="Arial"/>
        </w:rPr>
      </w:pPr>
      <w:r w:rsidRPr="001F4137">
        <w:rPr>
          <w:rFonts w:cs="Arial"/>
        </w:rPr>
        <w:t>Income and resources are set aside when they are used to pay for an expense, including expenses already incurred, or when they are saved for a future expense. Any set aside monies must be identifiable from other funds, particularly, when funds are being conserved for a future use.</w:t>
      </w:r>
    </w:p>
    <w:p w14:paraId="18120A21" w14:textId="77777777" w:rsidR="00E94450" w:rsidRPr="001F4137" w:rsidRDefault="00E94450">
      <w:pPr>
        <w:jc w:val="both"/>
        <w:rPr>
          <w:rFonts w:cs="Arial"/>
        </w:rPr>
      </w:pPr>
    </w:p>
    <w:p w14:paraId="18120A22" w14:textId="77777777" w:rsidR="00E94450" w:rsidRPr="001F4137" w:rsidRDefault="00E94450">
      <w:pPr>
        <w:ind w:left="360" w:hanging="360"/>
        <w:jc w:val="both"/>
        <w:rPr>
          <w:rFonts w:cs="Arial"/>
        </w:rPr>
      </w:pPr>
      <w:r w:rsidRPr="001F4137">
        <w:rPr>
          <w:rFonts w:cs="Arial"/>
        </w:rPr>
        <w:t>a)</w:t>
      </w:r>
      <w:r w:rsidRPr="001F4137">
        <w:rPr>
          <w:rFonts w:cs="Arial"/>
        </w:rPr>
        <w:tab/>
        <w:t xml:space="preserve">Income may not be set aside under a PASS if resources to be set aside exceed the planned expenditures. </w:t>
      </w:r>
    </w:p>
    <w:p w14:paraId="18120A23" w14:textId="77777777" w:rsidR="00E94450" w:rsidRPr="001F4137" w:rsidRDefault="00E94450">
      <w:pPr>
        <w:jc w:val="both"/>
        <w:rPr>
          <w:rFonts w:cs="Arial"/>
        </w:rPr>
      </w:pPr>
    </w:p>
    <w:p w14:paraId="18120A24" w14:textId="77777777" w:rsidR="00E94450" w:rsidRPr="001F4137" w:rsidRDefault="00E94450">
      <w:pPr>
        <w:ind w:left="360" w:hanging="360"/>
        <w:jc w:val="both"/>
        <w:rPr>
          <w:rFonts w:cs="Arial"/>
        </w:rPr>
      </w:pPr>
      <w:r w:rsidRPr="001F4137">
        <w:rPr>
          <w:rFonts w:cs="Arial"/>
        </w:rPr>
        <w:t>b)</w:t>
      </w:r>
      <w:r w:rsidRPr="001F4137">
        <w:rPr>
          <w:rFonts w:cs="Arial"/>
        </w:rPr>
        <w:tab/>
        <w:t xml:space="preserve">Earned and unearned income, including any income deemed to the person or any in-kind support and maintenance valued under the presumed maximum value (PMV) rule, is excluded under an approved PASS when the income is set aside for planned expenditures. </w:t>
      </w:r>
    </w:p>
    <w:p w14:paraId="18120A25" w14:textId="77777777" w:rsidR="00E94450" w:rsidRPr="001F4137" w:rsidRDefault="00E94450">
      <w:pPr>
        <w:jc w:val="both"/>
        <w:rPr>
          <w:rFonts w:cs="Arial"/>
        </w:rPr>
      </w:pPr>
    </w:p>
    <w:p w14:paraId="18120A26" w14:textId="77777777" w:rsidR="00E94450" w:rsidRPr="001F4137" w:rsidRDefault="00E94450">
      <w:pPr>
        <w:ind w:left="1620" w:hanging="1620"/>
        <w:jc w:val="both"/>
        <w:rPr>
          <w:rFonts w:cs="Arial"/>
        </w:rPr>
      </w:pPr>
      <w:r w:rsidRPr="001F4137">
        <w:rPr>
          <w:rFonts w:cs="Arial"/>
          <w:b/>
          <w:bCs/>
        </w:rPr>
        <w:t>EXCEPTION:</w:t>
      </w:r>
      <w:r w:rsidRPr="001F4137">
        <w:rPr>
          <w:rFonts w:cs="Arial"/>
        </w:rPr>
        <w:tab/>
        <w:t xml:space="preserve">The PASS income exclusion cannot be used to reduce the value of the one-third reduction (VTR). </w:t>
      </w:r>
    </w:p>
    <w:p w14:paraId="18120A27" w14:textId="77777777" w:rsidR="00E94450" w:rsidRPr="001F4137" w:rsidRDefault="00E94450">
      <w:pPr>
        <w:jc w:val="both"/>
        <w:rPr>
          <w:rFonts w:cs="Arial"/>
        </w:rPr>
      </w:pPr>
    </w:p>
    <w:p w14:paraId="18120A28" w14:textId="77777777" w:rsidR="00E94450" w:rsidRPr="001F4137" w:rsidRDefault="00E94450">
      <w:pPr>
        <w:keepNext/>
        <w:keepLines/>
        <w:jc w:val="both"/>
        <w:rPr>
          <w:rFonts w:cs="Arial"/>
        </w:rPr>
      </w:pPr>
      <w:r w:rsidRPr="001F4137">
        <w:rPr>
          <w:rFonts w:cs="Arial"/>
          <w:b/>
          <w:bCs/>
          <w:u w:val="single"/>
        </w:rPr>
        <w:t>Resources</w:t>
      </w:r>
    </w:p>
    <w:p w14:paraId="18120A29" w14:textId="77777777" w:rsidR="00E94450" w:rsidRPr="001F4137" w:rsidRDefault="00E94450">
      <w:pPr>
        <w:keepNext/>
        <w:keepLines/>
        <w:jc w:val="both"/>
        <w:rPr>
          <w:rFonts w:cs="Arial"/>
        </w:rPr>
      </w:pPr>
      <w:r w:rsidRPr="001F4137">
        <w:rPr>
          <w:rFonts w:cs="Arial"/>
        </w:rPr>
        <w:t>Resources owned by the person or deemed to the person are excluded when they are set aside for planned expenditures or to be used directly in the job (</w:t>
      </w:r>
      <w:r w:rsidR="00265CBE" w:rsidRPr="001F4137">
        <w:rPr>
          <w:rFonts w:cs="Arial"/>
        </w:rPr>
        <w:t>such as</w:t>
      </w:r>
      <w:r w:rsidRPr="001F4137">
        <w:rPr>
          <w:rFonts w:cs="Arial"/>
        </w:rPr>
        <w:t xml:space="preserve"> equipment). </w:t>
      </w:r>
    </w:p>
    <w:p w14:paraId="18120A2A" w14:textId="77777777" w:rsidR="00E94450" w:rsidRPr="001F4137" w:rsidRDefault="00E94450">
      <w:pPr>
        <w:jc w:val="both"/>
        <w:rPr>
          <w:rFonts w:cs="Arial"/>
        </w:rPr>
      </w:pPr>
    </w:p>
    <w:p w14:paraId="18120A2B" w14:textId="77777777" w:rsidR="00E94450" w:rsidRPr="001F4137" w:rsidRDefault="00E94450">
      <w:pPr>
        <w:pStyle w:val="Style"/>
        <w:numPr>
          <w:ilvl w:val="0"/>
          <w:numId w:val="140"/>
        </w:numPr>
        <w:jc w:val="both"/>
        <w:rPr>
          <w:rFonts w:cs="Arial"/>
          <w:sz w:val="24"/>
        </w:rPr>
      </w:pPr>
      <w:r w:rsidRPr="001F4137">
        <w:rPr>
          <w:rFonts w:cs="Arial"/>
          <w:sz w:val="24"/>
        </w:rPr>
        <w:t xml:space="preserve">Apply the PASS resource exclusion if the item cannot be otherwise excluded. </w:t>
      </w:r>
    </w:p>
    <w:p w14:paraId="18120A2C" w14:textId="77777777" w:rsidR="00E94450" w:rsidRPr="001F4137" w:rsidRDefault="00E94450">
      <w:pPr>
        <w:pStyle w:val="Style"/>
        <w:numPr>
          <w:ilvl w:val="0"/>
          <w:numId w:val="140"/>
        </w:numPr>
        <w:jc w:val="both"/>
        <w:rPr>
          <w:rFonts w:cs="Arial"/>
          <w:sz w:val="24"/>
        </w:rPr>
      </w:pPr>
      <w:r w:rsidRPr="001F4137">
        <w:rPr>
          <w:rFonts w:cs="Arial"/>
          <w:sz w:val="24"/>
        </w:rPr>
        <w:lastRenderedPageBreak/>
        <w:t xml:space="preserve">Apply the PASS income exclusion last, per the specified order of exclusions in earned income and in unearned income. </w:t>
      </w:r>
    </w:p>
    <w:p w14:paraId="18120A2D" w14:textId="77777777" w:rsidR="00E94450" w:rsidRPr="001F4137" w:rsidRDefault="00E94450">
      <w:pPr>
        <w:pStyle w:val="Style"/>
        <w:numPr>
          <w:ilvl w:val="0"/>
          <w:numId w:val="140"/>
        </w:numPr>
        <w:jc w:val="both"/>
        <w:rPr>
          <w:rFonts w:cs="Arial"/>
          <w:sz w:val="24"/>
        </w:rPr>
      </w:pPr>
      <w:r w:rsidRPr="001F4137">
        <w:rPr>
          <w:rFonts w:cs="Arial"/>
          <w:sz w:val="24"/>
        </w:rPr>
        <w:t xml:space="preserve">Apply the exclusion against unearned income first with any remaining PASS exclusion applied to earned income. </w:t>
      </w:r>
    </w:p>
    <w:p w14:paraId="18120A2E" w14:textId="77777777" w:rsidR="00E94450" w:rsidRPr="001F4137" w:rsidRDefault="00E94450">
      <w:pPr>
        <w:jc w:val="both"/>
        <w:rPr>
          <w:rFonts w:cs="Arial"/>
        </w:rPr>
      </w:pPr>
    </w:p>
    <w:p w14:paraId="18120A2F" w14:textId="77777777" w:rsidR="00E94450" w:rsidRPr="001F4137" w:rsidRDefault="00E94450">
      <w:pPr>
        <w:jc w:val="both"/>
        <w:rPr>
          <w:rFonts w:cs="Arial"/>
        </w:rPr>
      </w:pPr>
      <w:r w:rsidRPr="001F4137">
        <w:rPr>
          <w:rFonts w:cs="Arial"/>
        </w:rPr>
        <w:t>PASS is part of a comprehensive work incentive "package."</w:t>
      </w:r>
    </w:p>
    <w:p w14:paraId="18120A30"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A31" w14:textId="77777777" w:rsidR="00E94450" w:rsidRPr="001F4137" w:rsidRDefault="00E94450">
      <w:pPr>
        <w:jc w:val="both"/>
        <w:rPr>
          <w:rFonts w:cs="Arial"/>
        </w:rPr>
      </w:pPr>
      <w:r w:rsidRPr="001F4137">
        <w:rPr>
          <w:rFonts w:cs="Arial"/>
          <w:b/>
          <w:bCs/>
          <w:u w:val="single"/>
        </w:rPr>
        <w:t xml:space="preserve">Impairment </w:t>
      </w:r>
      <w:r w:rsidRPr="001F4137">
        <w:rPr>
          <w:rFonts w:cs="Arial"/>
          <w:b/>
          <w:bCs/>
          <w:u w:val="single"/>
        </w:rPr>
        <w:noBreakHyphen/>
        <w:t xml:space="preserve"> Related and Blind Work Expenses</w:t>
      </w:r>
    </w:p>
    <w:p w14:paraId="18120A32" w14:textId="77777777" w:rsidR="00E94450" w:rsidRPr="001F4137" w:rsidRDefault="00E94450">
      <w:pPr>
        <w:jc w:val="both"/>
        <w:rPr>
          <w:rFonts w:cs="Arial"/>
        </w:rPr>
      </w:pPr>
      <w:r w:rsidRPr="001F4137">
        <w:rPr>
          <w:rFonts w:cs="Arial"/>
        </w:rPr>
        <w:t>The IRWE provision allows for the exclusion of earned income used to pay for work expenses incurred because of the person's disability.</w:t>
      </w:r>
    </w:p>
    <w:p w14:paraId="18120A33" w14:textId="77777777" w:rsidR="00E94450" w:rsidRPr="001F4137" w:rsidRDefault="00E94450">
      <w:pPr>
        <w:jc w:val="both"/>
        <w:rPr>
          <w:rFonts w:cs="Arial"/>
        </w:rPr>
      </w:pPr>
    </w:p>
    <w:p w14:paraId="18120A34" w14:textId="77777777" w:rsidR="00E94450" w:rsidRPr="001F4137" w:rsidRDefault="00E94450">
      <w:pPr>
        <w:jc w:val="both"/>
        <w:rPr>
          <w:rFonts w:cs="Arial"/>
        </w:rPr>
      </w:pPr>
      <w:r w:rsidRPr="001F4137">
        <w:rPr>
          <w:rFonts w:cs="Arial"/>
        </w:rPr>
        <w:t>The BWE provision allows a blind person to exclude earnings used to pay for work related expenses (not necessarily incurred because of the person's blindness).</w:t>
      </w:r>
    </w:p>
    <w:p w14:paraId="18120A35" w14:textId="77777777" w:rsidR="00E94450" w:rsidRPr="001F4137" w:rsidRDefault="00E94450">
      <w:pPr>
        <w:jc w:val="both"/>
        <w:rPr>
          <w:rFonts w:cs="Arial"/>
        </w:rPr>
      </w:pPr>
    </w:p>
    <w:p w14:paraId="18120A36" w14:textId="77777777" w:rsidR="00E94450" w:rsidRPr="001F4137" w:rsidRDefault="00E94450">
      <w:pPr>
        <w:jc w:val="both"/>
        <w:rPr>
          <w:rFonts w:cs="Arial"/>
        </w:rPr>
      </w:pPr>
      <w:r w:rsidRPr="001F4137">
        <w:rPr>
          <w:rFonts w:cs="Arial"/>
        </w:rPr>
        <w:t xml:space="preserve">Unlike PASS, neither IRWE nor BWE have a time limit. </w:t>
      </w:r>
    </w:p>
    <w:p w14:paraId="18120A37" w14:textId="77777777" w:rsidR="00E94450" w:rsidRPr="001F4137" w:rsidRDefault="00E94450">
      <w:pPr>
        <w:jc w:val="both"/>
        <w:rPr>
          <w:rFonts w:cs="Arial"/>
        </w:rPr>
      </w:pPr>
    </w:p>
    <w:p w14:paraId="18120A38" w14:textId="77777777" w:rsidR="00E94450" w:rsidRPr="001F4137" w:rsidRDefault="00E94450">
      <w:pPr>
        <w:jc w:val="both"/>
        <w:rPr>
          <w:rFonts w:cs="Arial"/>
        </w:rPr>
      </w:pPr>
      <w:r w:rsidRPr="001F4137">
        <w:rPr>
          <w:rFonts w:cs="Arial"/>
        </w:rPr>
        <w:t xml:space="preserve">Unlike PASS, neither IRWE nor BWE may be used to reduce countable unearned income or resources. </w:t>
      </w:r>
    </w:p>
    <w:p w14:paraId="18120A39" w14:textId="77777777" w:rsidR="00E94450" w:rsidRPr="001F4137" w:rsidRDefault="00E94450">
      <w:pPr>
        <w:jc w:val="both"/>
        <w:rPr>
          <w:rFonts w:cs="Arial"/>
        </w:rPr>
      </w:pPr>
    </w:p>
    <w:p w14:paraId="18120A3A" w14:textId="77777777" w:rsidR="00E94450" w:rsidRPr="001F4137" w:rsidRDefault="00E94450">
      <w:pPr>
        <w:jc w:val="both"/>
        <w:rPr>
          <w:rFonts w:cs="Arial"/>
        </w:rPr>
      </w:pPr>
      <w:r w:rsidRPr="001F4137">
        <w:rPr>
          <w:rFonts w:cs="Arial"/>
        </w:rPr>
        <w:t xml:space="preserve">Income used to pay for a particular work-related item may not be excluded from countable income under a PASS and under the IRWE or BWE provisions simultaneously. </w:t>
      </w:r>
    </w:p>
    <w:p w14:paraId="18120A3B" w14:textId="77777777" w:rsidR="00E94450" w:rsidRPr="001F4137" w:rsidRDefault="00E94450">
      <w:pPr>
        <w:jc w:val="both"/>
        <w:rPr>
          <w:rFonts w:cs="Arial"/>
        </w:rPr>
      </w:pPr>
    </w:p>
    <w:p w14:paraId="18120A3C" w14:textId="77777777" w:rsidR="00E94450" w:rsidRPr="001F4137" w:rsidRDefault="00E94450">
      <w:pPr>
        <w:jc w:val="both"/>
        <w:rPr>
          <w:rFonts w:cs="Arial"/>
        </w:rPr>
      </w:pPr>
      <w:r w:rsidRPr="001F4137">
        <w:rPr>
          <w:rFonts w:cs="Arial"/>
        </w:rPr>
        <w:t xml:space="preserve">An expense excludable under a PASS for countable income purposes may also be excludable as an IRWE for an SGA determination since these are separate determinations. </w:t>
      </w:r>
    </w:p>
    <w:p w14:paraId="18120A3D" w14:textId="77777777" w:rsidR="00E94450" w:rsidRPr="001F4137" w:rsidRDefault="00E94450">
      <w:pPr>
        <w:jc w:val="both"/>
        <w:rPr>
          <w:rFonts w:cs="Arial"/>
        </w:rPr>
      </w:pPr>
    </w:p>
    <w:p w14:paraId="18120A3E" w14:textId="77777777" w:rsidR="00E94450" w:rsidRPr="001F4137" w:rsidRDefault="00E94450">
      <w:pPr>
        <w:jc w:val="both"/>
        <w:rPr>
          <w:rFonts w:cs="Arial"/>
        </w:rPr>
      </w:pPr>
      <w:r w:rsidRPr="001F4137">
        <w:rPr>
          <w:rFonts w:cs="Arial"/>
        </w:rPr>
        <w:t xml:space="preserve">When both PASS and IRWE or BWE apply, use the exclusion most advantageous to the person. </w:t>
      </w:r>
    </w:p>
    <w:p w14:paraId="18120A3F" w14:textId="77777777" w:rsidR="00E94450" w:rsidRPr="001F4137" w:rsidRDefault="00E94450">
      <w:pPr>
        <w:jc w:val="both"/>
        <w:rPr>
          <w:rFonts w:cs="Arial"/>
        </w:rPr>
      </w:pPr>
    </w:p>
    <w:p w14:paraId="18120A40" w14:textId="77777777" w:rsidR="00E94450" w:rsidRPr="001F4137" w:rsidRDefault="00E94450">
      <w:pPr>
        <w:jc w:val="both"/>
        <w:rPr>
          <w:rFonts w:cs="Arial"/>
        </w:rPr>
      </w:pPr>
      <w:r w:rsidRPr="001F4137">
        <w:rPr>
          <w:rFonts w:cs="Arial"/>
          <w:b/>
          <w:bCs/>
          <w:u w:val="single"/>
        </w:rPr>
        <w:t>Property Essential to Self</w:t>
      </w:r>
      <w:r w:rsidRPr="001F4137">
        <w:rPr>
          <w:rFonts w:cs="Arial"/>
          <w:b/>
          <w:bCs/>
          <w:u w:val="single"/>
        </w:rPr>
        <w:noBreakHyphen/>
        <w:t>Support (PESS)</w:t>
      </w:r>
    </w:p>
    <w:p w14:paraId="18120A41" w14:textId="77777777" w:rsidR="00E94450" w:rsidRPr="001F4137" w:rsidRDefault="00E94450">
      <w:pPr>
        <w:jc w:val="both"/>
        <w:rPr>
          <w:rFonts w:cs="Arial"/>
        </w:rPr>
      </w:pPr>
      <w:r w:rsidRPr="001F4137">
        <w:rPr>
          <w:rFonts w:cs="Arial"/>
        </w:rPr>
        <w:t>The PESS provision provides for the total or partial exclusion of property needed for self-support under certain conditions.</w:t>
      </w:r>
    </w:p>
    <w:p w14:paraId="18120A42" w14:textId="77777777" w:rsidR="00E94450" w:rsidRPr="001F4137" w:rsidRDefault="00E94450">
      <w:pPr>
        <w:jc w:val="both"/>
        <w:rPr>
          <w:rFonts w:cs="Arial"/>
        </w:rPr>
      </w:pPr>
    </w:p>
    <w:p w14:paraId="18120A43" w14:textId="77777777" w:rsidR="00E94450" w:rsidRPr="001F4137" w:rsidRDefault="00E94450">
      <w:pPr>
        <w:jc w:val="both"/>
        <w:rPr>
          <w:rFonts w:cs="Arial"/>
        </w:rPr>
      </w:pPr>
      <w:r w:rsidRPr="001F4137">
        <w:rPr>
          <w:rFonts w:cs="Arial"/>
        </w:rPr>
        <w:t xml:space="preserve">Unlike PASS, the PESS provision has no time limits. </w:t>
      </w:r>
    </w:p>
    <w:p w14:paraId="18120A44" w14:textId="77777777" w:rsidR="00E94450" w:rsidRPr="001F4137" w:rsidRDefault="00E94450">
      <w:pPr>
        <w:jc w:val="both"/>
        <w:rPr>
          <w:rFonts w:cs="Arial"/>
        </w:rPr>
      </w:pPr>
    </w:p>
    <w:p w14:paraId="18120A45" w14:textId="77777777" w:rsidR="00E94450" w:rsidRPr="001F4137" w:rsidRDefault="00E94450">
      <w:pPr>
        <w:keepNext/>
        <w:keepLines/>
        <w:jc w:val="both"/>
        <w:rPr>
          <w:rFonts w:cs="Arial"/>
        </w:rPr>
      </w:pPr>
      <w:r w:rsidRPr="001F4137">
        <w:rPr>
          <w:rFonts w:cs="Arial"/>
          <w:b/>
          <w:bCs/>
          <w:u w:val="single"/>
        </w:rPr>
        <w:t>Section 1619</w:t>
      </w:r>
    </w:p>
    <w:p w14:paraId="18120A46" w14:textId="77777777" w:rsidR="00E94450" w:rsidRPr="001F4137" w:rsidRDefault="00E94450">
      <w:pPr>
        <w:keepNext/>
        <w:keepLines/>
        <w:jc w:val="both"/>
        <w:rPr>
          <w:rFonts w:cs="Arial"/>
        </w:rPr>
      </w:pPr>
      <w:r w:rsidRPr="001F4137">
        <w:rPr>
          <w:rFonts w:cs="Arial"/>
        </w:rPr>
        <w:t>Earned income set aside under a PASS is deducted from gross earnings when performing a 1619(a) payment computation or an individualized 1619(b) threshold calculation.</w:t>
      </w:r>
    </w:p>
    <w:p w14:paraId="18120A47"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A48" w14:textId="77777777" w:rsidR="00E94450" w:rsidRPr="001F4137" w:rsidRDefault="00E94450">
      <w:pPr>
        <w:jc w:val="both"/>
        <w:rPr>
          <w:rFonts w:cs="Arial"/>
        </w:rPr>
      </w:pPr>
      <w:r w:rsidRPr="001F4137">
        <w:rPr>
          <w:rFonts w:cs="Arial"/>
          <w:b/>
          <w:bCs/>
          <w:u w:val="single"/>
        </w:rPr>
        <w:t>Substantial Gainful Activity (SGA)</w:t>
      </w:r>
    </w:p>
    <w:p w14:paraId="18120A49" w14:textId="77777777" w:rsidR="00E94450" w:rsidRPr="001F4137" w:rsidRDefault="00E94450">
      <w:pPr>
        <w:jc w:val="both"/>
        <w:rPr>
          <w:rFonts w:cs="Arial"/>
        </w:rPr>
      </w:pPr>
      <w:r w:rsidRPr="001F4137">
        <w:rPr>
          <w:rFonts w:cs="Arial"/>
        </w:rPr>
        <w:t xml:space="preserve">SGA provisions do not affect or limit the applicability of the PASS exclusions in any way. </w:t>
      </w:r>
    </w:p>
    <w:p w14:paraId="18120A4A" w14:textId="77777777" w:rsidR="00E94450" w:rsidRPr="001F4137" w:rsidRDefault="00E94450">
      <w:pPr>
        <w:jc w:val="both"/>
        <w:rPr>
          <w:rFonts w:cs="Arial"/>
        </w:rPr>
      </w:pPr>
    </w:p>
    <w:p w14:paraId="18120A4B" w14:textId="77777777" w:rsidR="00E94450" w:rsidRPr="001F4137" w:rsidRDefault="00E94450">
      <w:pPr>
        <w:ind w:left="1620" w:hanging="1620"/>
        <w:jc w:val="both"/>
        <w:rPr>
          <w:rFonts w:cs="Arial"/>
        </w:rPr>
      </w:pPr>
      <w:r w:rsidRPr="001F4137">
        <w:rPr>
          <w:rFonts w:cs="Arial"/>
          <w:b/>
          <w:bCs/>
        </w:rPr>
        <w:lastRenderedPageBreak/>
        <w:t>EXCEPTION:</w:t>
      </w:r>
      <w:r w:rsidRPr="001F4137">
        <w:rPr>
          <w:rFonts w:cs="Arial"/>
        </w:rPr>
        <w:tab/>
        <w:t xml:space="preserve">In an initial claim, a determination that SGA is being performed precludes the need for a PASS determination, since the person would not meet the disability criteria for eligibility. </w:t>
      </w:r>
    </w:p>
    <w:p w14:paraId="18120A4C" w14:textId="77777777" w:rsidR="00E94450" w:rsidRPr="001F4137" w:rsidRDefault="00E94450">
      <w:pPr>
        <w:jc w:val="both"/>
        <w:rPr>
          <w:rFonts w:cs="Arial"/>
        </w:rPr>
      </w:pPr>
    </w:p>
    <w:p w14:paraId="18120A4D" w14:textId="77777777" w:rsidR="00E94450" w:rsidRPr="001F4137" w:rsidRDefault="00E94450">
      <w:pPr>
        <w:jc w:val="both"/>
        <w:rPr>
          <w:rFonts w:cs="Arial"/>
        </w:rPr>
      </w:pPr>
      <w:r w:rsidRPr="001F4137">
        <w:rPr>
          <w:rFonts w:cs="Arial"/>
        </w:rPr>
        <w:t xml:space="preserve">The PASS income exclusion is not applied when determining gross earnings for SGA. (See above regarding the impact of IRWE on SGA.) </w:t>
      </w:r>
    </w:p>
    <w:p w14:paraId="18120A4E" w14:textId="77777777" w:rsidR="00E94450" w:rsidRPr="001F4137" w:rsidRDefault="00E94450">
      <w:pPr>
        <w:jc w:val="both"/>
        <w:rPr>
          <w:rFonts w:cs="Arial"/>
        </w:rPr>
      </w:pPr>
    </w:p>
    <w:p w14:paraId="18120A4F" w14:textId="77777777" w:rsidR="00E94450" w:rsidRPr="001F4137" w:rsidRDefault="00E94450">
      <w:pPr>
        <w:ind w:left="1620" w:hanging="1620"/>
        <w:jc w:val="both"/>
        <w:rPr>
          <w:rFonts w:cs="Arial"/>
        </w:rPr>
      </w:pPr>
      <w:r w:rsidRPr="001F4137">
        <w:rPr>
          <w:rFonts w:cs="Arial"/>
          <w:b/>
          <w:bCs/>
        </w:rPr>
        <w:t>REMINDER:</w:t>
      </w:r>
      <w:r w:rsidRPr="001F4137">
        <w:rPr>
          <w:rFonts w:cs="Arial"/>
        </w:rPr>
        <w:tab/>
        <w:t>Requests for the establishment of a PASS must be forwarded to DHHS, Division of Eligibility Policy and Oversight for review and approval.</w:t>
      </w:r>
    </w:p>
    <w:p w14:paraId="18120A50" w14:textId="4D8452D1" w:rsidR="00E94450" w:rsidRPr="001F4137" w:rsidRDefault="00E94450">
      <w:pPr>
        <w:pStyle w:val="ManualHeading1"/>
        <w:ind w:left="2160" w:hanging="2160"/>
      </w:pPr>
      <w:r w:rsidRPr="001F4137">
        <w:br w:type="page"/>
      </w:r>
      <w:bookmarkStart w:id="229" w:name="Appendix_B"/>
      <w:bookmarkStart w:id="230" w:name="_Toc149698683"/>
      <w:r w:rsidR="003C67E9" w:rsidRPr="001F4137">
        <w:lastRenderedPageBreak/>
        <w:t xml:space="preserve">Appendix </w:t>
      </w:r>
      <w:r w:rsidRPr="001F4137">
        <w:t>B</w:t>
      </w:r>
      <w:bookmarkEnd w:id="229"/>
      <w:r w:rsidRPr="001F4137">
        <w:tab/>
        <w:t>Income Deeming Procedures</w:t>
      </w:r>
      <w:bookmarkEnd w:id="230"/>
    </w:p>
    <w:p w14:paraId="18120A51" w14:textId="77777777" w:rsidR="00E047DE" w:rsidRPr="00041C92" w:rsidRDefault="00E047DE" w:rsidP="00E047DE">
      <w:pPr>
        <w:ind w:left="2340" w:hanging="1350"/>
        <w:jc w:val="right"/>
        <w:rPr>
          <w:bCs/>
          <w:sz w:val="16"/>
        </w:rPr>
      </w:pPr>
      <w:r w:rsidRPr="00041C92">
        <w:rPr>
          <w:bCs/>
          <w:sz w:val="16"/>
        </w:rPr>
        <w:t xml:space="preserve">(Eff. </w:t>
      </w:r>
      <w:r>
        <w:rPr>
          <w:bCs/>
          <w:sz w:val="16"/>
        </w:rPr>
        <w:t>10/01/05</w:t>
      </w:r>
      <w:r w:rsidRPr="00041C92">
        <w:rPr>
          <w:bCs/>
          <w:sz w:val="16"/>
        </w:rPr>
        <w:t>)</w:t>
      </w:r>
    </w:p>
    <w:p w14:paraId="18120A52" w14:textId="77777777" w:rsidR="00E94450" w:rsidRPr="001F4137" w:rsidRDefault="008A1EA4">
      <w:pPr>
        <w:pStyle w:val="BodyText"/>
        <w:jc w:val="right"/>
        <w:rPr>
          <w:rFonts w:cs="Arial"/>
        </w:rPr>
      </w:pPr>
      <w:hyperlink r:id="rId157" w:history="1">
        <w:r w:rsidR="00E94450" w:rsidRPr="001F4137">
          <w:rPr>
            <w:rStyle w:val="Hyperlink"/>
            <w:rFonts w:cs="Arial"/>
          </w:rPr>
          <w:t>POMS SI 01320.000ff</w:t>
        </w:r>
      </w:hyperlink>
    </w:p>
    <w:p w14:paraId="18120A53" w14:textId="77777777" w:rsidR="00E94450" w:rsidRPr="001F4137" w:rsidRDefault="00E94450">
      <w:pPr>
        <w:pStyle w:val="BodyText"/>
        <w:rPr>
          <w:rFonts w:cs="Arial"/>
        </w:rPr>
      </w:pPr>
    </w:p>
    <w:p w14:paraId="18120A54" w14:textId="77777777" w:rsidR="00E94450" w:rsidRPr="001F4137" w:rsidRDefault="00E94450">
      <w:pPr>
        <w:pStyle w:val="BodyText"/>
        <w:rPr>
          <w:rFonts w:cs="Arial"/>
        </w:rPr>
      </w:pPr>
      <w:r w:rsidRPr="001F4137">
        <w:rPr>
          <w:rFonts w:cs="Arial"/>
        </w:rPr>
        <w:t>For deeming purposes, the following definitions apply:</w:t>
      </w:r>
    </w:p>
    <w:p w14:paraId="18120A55" w14:textId="77777777" w:rsidR="00E94450" w:rsidRPr="001F4137" w:rsidRDefault="00E94450">
      <w:pPr>
        <w:pStyle w:val="BodyText"/>
        <w:rPr>
          <w:rFonts w:cs="Arial"/>
        </w:rPr>
      </w:pPr>
    </w:p>
    <w:p w14:paraId="18120A56" w14:textId="77777777" w:rsidR="00E94450" w:rsidRPr="001F4137" w:rsidRDefault="00E94450" w:rsidP="009574A4">
      <w:pPr>
        <w:pStyle w:val="BodyText"/>
        <w:numPr>
          <w:ilvl w:val="0"/>
          <w:numId w:val="47"/>
        </w:numPr>
        <w:tabs>
          <w:tab w:val="clear" w:pos="504"/>
        </w:tabs>
        <w:ind w:left="720"/>
        <w:rPr>
          <w:rFonts w:cs="Arial"/>
        </w:rPr>
      </w:pPr>
      <w:r w:rsidRPr="001F4137">
        <w:rPr>
          <w:rFonts w:cs="Arial"/>
        </w:rPr>
        <w:t>A child is someone who is neither married nor the head of a household and is under age 18.</w:t>
      </w:r>
    </w:p>
    <w:p w14:paraId="18120A57" w14:textId="77777777" w:rsidR="00E94450" w:rsidRPr="001F4137" w:rsidRDefault="00E94450">
      <w:pPr>
        <w:pStyle w:val="BodyText"/>
        <w:rPr>
          <w:rFonts w:cs="Arial"/>
        </w:rPr>
      </w:pPr>
    </w:p>
    <w:p w14:paraId="18120A58" w14:textId="77777777" w:rsidR="00E94450" w:rsidRPr="001F4137" w:rsidRDefault="00E94450" w:rsidP="009574A4">
      <w:pPr>
        <w:pStyle w:val="BodyText"/>
        <w:numPr>
          <w:ilvl w:val="1"/>
          <w:numId w:val="99"/>
        </w:numPr>
        <w:tabs>
          <w:tab w:val="clear" w:pos="1800"/>
        </w:tabs>
        <w:ind w:left="1080"/>
        <w:rPr>
          <w:rFonts w:cs="Arial"/>
        </w:rPr>
      </w:pPr>
      <w:r w:rsidRPr="001F4137">
        <w:rPr>
          <w:rFonts w:cs="Arial"/>
        </w:rPr>
        <w:t xml:space="preserve">An eligible child for deeming purposes, is a natural or adopted child under age 18 who lives in a household with one or both, and is eligible for or applying for Medicaid. A child is eligible if he receives Medicaid from any source.  </w:t>
      </w:r>
    </w:p>
    <w:p w14:paraId="18120A59" w14:textId="77777777" w:rsidR="00E94450" w:rsidRPr="001F4137" w:rsidRDefault="00E94450">
      <w:pPr>
        <w:pStyle w:val="BodyText"/>
        <w:ind w:left="1080"/>
        <w:rPr>
          <w:rFonts w:cs="Arial"/>
        </w:rPr>
      </w:pPr>
    </w:p>
    <w:p w14:paraId="18120A5A" w14:textId="77777777" w:rsidR="00E94450" w:rsidRPr="001F4137" w:rsidRDefault="00E94450">
      <w:pPr>
        <w:pStyle w:val="BodyText"/>
        <w:ind w:left="1080"/>
        <w:rPr>
          <w:rFonts w:cs="Arial"/>
        </w:rPr>
      </w:pPr>
      <w:r w:rsidRPr="001F4137">
        <w:rPr>
          <w:rFonts w:cs="Arial"/>
        </w:rPr>
        <w:t>Deeming no longer applies beginning the month following the month the child attains age 18. A person attains a particular age on the day preceding the anniversary of his birth. Deeming applies in the month of attainment of age 18 regardless of whether an application filed that month is filed before or after the day of attainment.</w:t>
      </w:r>
    </w:p>
    <w:p w14:paraId="18120A5B" w14:textId="77777777" w:rsidR="00E94450" w:rsidRPr="001F4137" w:rsidRDefault="00E94450">
      <w:pPr>
        <w:pStyle w:val="BodyText"/>
        <w:ind w:left="1080"/>
        <w:rPr>
          <w:rFonts w:cs="Arial"/>
        </w:rPr>
      </w:pPr>
    </w:p>
    <w:p w14:paraId="18120A5C" w14:textId="77777777" w:rsidR="00E94450" w:rsidRPr="001F4137" w:rsidRDefault="00E94450" w:rsidP="009574A4">
      <w:pPr>
        <w:pStyle w:val="BodyText"/>
        <w:numPr>
          <w:ilvl w:val="1"/>
          <w:numId w:val="99"/>
        </w:numPr>
        <w:tabs>
          <w:tab w:val="clear" w:pos="1800"/>
        </w:tabs>
        <w:ind w:left="1080"/>
        <w:rPr>
          <w:rFonts w:cs="Arial"/>
        </w:rPr>
      </w:pPr>
      <w:r w:rsidRPr="001F4137">
        <w:rPr>
          <w:rFonts w:cs="Arial"/>
        </w:rPr>
        <w:t>An ineligible child is a natural or adopted child of an eligible person or the natural or adopted child of a parent or the parent’s spouse who lives in the same household with the eligible person and is under age 18.</w:t>
      </w:r>
    </w:p>
    <w:p w14:paraId="18120A5D" w14:textId="77777777" w:rsidR="00E94450" w:rsidRPr="001F4137" w:rsidRDefault="00E94450">
      <w:pPr>
        <w:pStyle w:val="BodyText"/>
        <w:rPr>
          <w:rFonts w:cs="Arial"/>
        </w:rPr>
      </w:pPr>
    </w:p>
    <w:p w14:paraId="18120A5E" w14:textId="77777777" w:rsidR="00E94450" w:rsidRPr="001F4137" w:rsidRDefault="00E94450" w:rsidP="009574A4">
      <w:pPr>
        <w:pStyle w:val="BodyText"/>
        <w:numPr>
          <w:ilvl w:val="2"/>
          <w:numId w:val="47"/>
        </w:numPr>
        <w:tabs>
          <w:tab w:val="clear" w:pos="2160"/>
        </w:tabs>
        <w:ind w:left="720"/>
        <w:rPr>
          <w:rFonts w:cs="Arial"/>
        </w:rPr>
      </w:pPr>
      <w:r w:rsidRPr="001F4137">
        <w:rPr>
          <w:rFonts w:cs="Arial"/>
        </w:rPr>
        <w:t>A parent whose income and resources are subject to deeming is one who lives in the same household with an eligible child and is:</w:t>
      </w:r>
    </w:p>
    <w:p w14:paraId="18120A5F" w14:textId="77777777" w:rsidR="00E94450" w:rsidRPr="001F4137" w:rsidRDefault="00E94450">
      <w:pPr>
        <w:pStyle w:val="BodyText"/>
        <w:rPr>
          <w:rFonts w:cs="Arial"/>
        </w:rPr>
      </w:pPr>
    </w:p>
    <w:p w14:paraId="18120A60" w14:textId="77777777" w:rsidR="00E94450" w:rsidRPr="001F4137" w:rsidRDefault="00E94450" w:rsidP="009574A4">
      <w:pPr>
        <w:pStyle w:val="BodyText"/>
        <w:numPr>
          <w:ilvl w:val="1"/>
          <w:numId w:val="100"/>
        </w:numPr>
        <w:tabs>
          <w:tab w:val="clear" w:pos="1800"/>
        </w:tabs>
        <w:ind w:left="1080"/>
        <w:rPr>
          <w:rFonts w:cs="Arial"/>
        </w:rPr>
      </w:pPr>
      <w:r w:rsidRPr="001F4137">
        <w:rPr>
          <w:rFonts w:cs="Arial"/>
        </w:rPr>
        <w:t>A natural or adoptive parent of the child; or</w:t>
      </w:r>
    </w:p>
    <w:p w14:paraId="18120A61" w14:textId="77777777" w:rsidR="00E94450" w:rsidRPr="001F4137" w:rsidRDefault="00E94450">
      <w:pPr>
        <w:pStyle w:val="BodyText"/>
        <w:ind w:left="1080" w:hanging="360"/>
        <w:rPr>
          <w:rFonts w:cs="Arial"/>
        </w:rPr>
      </w:pPr>
    </w:p>
    <w:p w14:paraId="18120A62" w14:textId="77777777" w:rsidR="00E94450" w:rsidRPr="001F4137" w:rsidRDefault="00E94450" w:rsidP="009574A4">
      <w:pPr>
        <w:pStyle w:val="BodyText"/>
        <w:numPr>
          <w:ilvl w:val="1"/>
          <w:numId w:val="100"/>
        </w:numPr>
        <w:tabs>
          <w:tab w:val="clear" w:pos="1800"/>
        </w:tabs>
        <w:ind w:left="1080"/>
        <w:rPr>
          <w:rFonts w:cs="Arial"/>
        </w:rPr>
      </w:pPr>
      <w:r w:rsidRPr="001F4137">
        <w:rPr>
          <w:rFonts w:cs="Arial"/>
        </w:rPr>
        <w:t>The spouse of the natural or adoptive parent (in</w:t>
      </w:r>
      <w:r w:rsidR="005C616F">
        <w:rPr>
          <w:rFonts w:cs="Arial"/>
        </w:rPr>
        <w:t>cluding common law marriages).</w:t>
      </w:r>
    </w:p>
    <w:p w14:paraId="18120A63" w14:textId="77777777" w:rsidR="00E94450" w:rsidRPr="001F4137" w:rsidRDefault="00E94450">
      <w:pPr>
        <w:pStyle w:val="BodyText"/>
        <w:ind w:left="1080"/>
        <w:rPr>
          <w:rFonts w:cs="Arial"/>
        </w:rPr>
      </w:pPr>
    </w:p>
    <w:p w14:paraId="18120A64" w14:textId="77777777" w:rsidR="00E94450" w:rsidRPr="001F4137" w:rsidRDefault="00E94450" w:rsidP="009574A4">
      <w:pPr>
        <w:pStyle w:val="BodyText"/>
        <w:numPr>
          <w:ilvl w:val="0"/>
          <w:numId w:val="48"/>
        </w:numPr>
        <w:tabs>
          <w:tab w:val="clear" w:pos="504"/>
        </w:tabs>
        <w:ind w:left="720"/>
        <w:rPr>
          <w:rFonts w:cs="Arial"/>
        </w:rPr>
      </w:pPr>
      <w:r w:rsidRPr="001F4137">
        <w:rPr>
          <w:rFonts w:cs="Arial"/>
        </w:rPr>
        <w:t>A parent’s income and resources are deemed to an eligible child beginning the month:</w:t>
      </w:r>
    </w:p>
    <w:p w14:paraId="18120A65" w14:textId="77777777" w:rsidR="00E94450" w:rsidRPr="001F4137" w:rsidRDefault="00E94450">
      <w:pPr>
        <w:pStyle w:val="BodyText"/>
        <w:rPr>
          <w:rFonts w:cs="Arial"/>
        </w:rPr>
      </w:pPr>
    </w:p>
    <w:p w14:paraId="18120A66" w14:textId="77777777" w:rsidR="00E94450" w:rsidRPr="001F4137" w:rsidRDefault="00E94450" w:rsidP="009574A4">
      <w:pPr>
        <w:pStyle w:val="BodyText"/>
        <w:numPr>
          <w:ilvl w:val="0"/>
          <w:numId w:val="101"/>
        </w:numPr>
        <w:tabs>
          <w:tab w:val="clear" w:pos="720"/>
        </w:tabs>
        <w:ind w:left="1080"/>
        <w:rPr>
          <w:rFonts w:cs="Arial"/>
        </w:rPr>
      </w:pPr>
      <w:r w:rsidRPr="001F4137">
        <w:rPr>
          <w:rFonts w:cs="Arial"/>
        </w:rPr>
        <w:t>After the month the child comes home to live with the parent(s) (</w:t>
      </w:r>
      <w:r w:rsidR="00265CBE" w:rsidRPr="001F4137">
        <w:rPr>
          <w:rFonts w:cs="Arial"/>
        </w:rPr>
        <w:t>that is,</w:t>
      </w:r>
      <w:r w:rsidRPr="001F4137">
        <w:rPr>
          <w:rFonts w:cs="Arial"/>
        </w:rPr>
        <w:t xml:space="preserve"> the month following the month the child comes home from the hospital); or</w:t>
      </w:r>
    </w:p>
    <w:p w14:paraId="18120A67" w14:textId="77777777" w:rsidR="00E94450" w:rsidRPr="001F4137" w:rsidRDefault="00E94450" w:rsidP="009574A4">
      <w:pPr>
        <w:pStyle w:val="BodyText"/>
        <w:numPr>
          <w:ilvl w:val="0"/>
          <w:numId w:val="101"/>
        </w:numPr>
        <w:tabs>
          <w:tab w:val="clear" w:pos="720"/>
        </w:tabs>
        <w:ind w:left="1080"/>
        <w:rPr>
          <w:rFonts w:cs="Arial"/>
        </w:rPr>
      </w:pPr>
      <w:r w:rsidRPr="001F4137">
        <w:rPr>
          <w:rFonts w:cs="Arial"/>
        </w:rPr>
        <w:t>Of birth when a child is born in the parent’s home; or</w:t>
      </w:r>
    </w:p>
    <w:p w14:paraId="18120A68" w14:textId="77777777" w:rsidR="00E94450" w:rsidRPr="001F4137" w:rsidRDefault="00E94450" w:rsidP="009574A4">
      <w:pPr>
        <w:pStyle w:val="BodyText"/>
        <w:numPr>
          <w:ilvl w:val="0"/>
          <w:numId w:val="101"/>
        </w:numPr>
        <w:tabs>
          <w:tab w:val="clear" w:pos="720"/>
        </w:tabs>
        <w:ind w:left="1080"/>
        <w:rPr>
          <w:rFonts w:cs="Arial"/>
        </w:rPr>
      </w:pPr>
      <w:r w:rsidRPr="001F4137">
        <w:rPr>
          <w:rFonts w:cs="Arial"/>
        </w:rPr>
        <w:t>After the month the adoption becomes final; or</w:t>
      </w:r>
    </w:p>
    <w:p w14:paraId="18120A69" w14:textId="77777777" w:rsidR="00E94450" w:rsidRPr="001F4137" w:rsidRDefault="00E94450" w:rsidP="009574A4">
      <w:pPr>
        <w:pStyle w:val="BodyText"/>
        <w:numPr>
          <w:ilvl w:val="0"/>
          <w:numId w:val="101"/>
        </w:numPr>
        <w:tabs>
          <w:tab w:val="clear" w:pos="720"/>
        </w:tabs>
        <w:ind w:left="1080"/>
        <w:rPr>
          <w:rFonts w:cs="Arial"/>
        </w:rPr>
      </w:pPr>
      <w:r w:rsidRPr="001F4137">
        <w:rPr>
          <w:rFonts w:cs="Arial"/>
        </w:rPr>
        <w:t>After the month of marriage (</w:t>
      </w:r>
      <w:r w:rsidR="00265CBE" w:rsidRPr="001F4137">
        <w:rPr>
          <w:rFonts w:cs="Arial"/>
        </w:rPr>
        <w:t>such as</w:t>
      </w:r>
      <w:r w:rsidRPr="001F4137">
        <w:rPr>
          <w:rFonts w:cs="Arial"/>
        </w:rPr>
        <w:t xml:space="preserve"> when a natural or adoptive parent marries).</w:t>
      </w:r>
    </w:p>
    <w:p w14:paraId="18120A6A" w14:textId="77777777" w:rsidR="00E94450" w:rsidRPr="001F4137" w:rsidRDefault="00E94450">
      <w:pPr>
        <w:pStyle w:val="BodyText"/>
        <w:rPr>
          <w:rFonts w:cs="Arial"/>
        </w:rPr>
      </w:pPr>
    </w:p>
    <w:p w14:paraId="18120A6B" w14:textId="77777777" w:rsidR="00E94450" w:rsidRPr="001F4137" w:rsidRDefault="00E94450" w:rsidP="009574A4">
      <w:pPr>
        <w:pStyle w:val="BodyText"/>
        <w:numPr>
          <w:ilvl w:val="2"/>
          <w:numId w:val="48"/>
        </w:numPr>
        <w:tabs>
          <w:tab w:val="clear" w:pos="2160"/>
        </w:tabs>
        <w:ind w:left="720"/>
        <w:rPr>
          <w:rFonts w:cs="Arial"/>
        </w:rPr>
      </w:pPr>
      <w:r w:rsidRPr="001F4137">
        <w:rPr>
          <w:rFonts w:cs="Arial"/>
        </w:rPr>
        <w:t xml:space="preserve">Deeming applies from a parent to a child when they live together in the same household. However, if a natural or adoptive parent is deceased or is divorced from </w:t>
      </w:r>
      <w:r w:rsidRPr="001F4137">
        <w:rPr>
          <w:rFonts w:cs="Arial"/>
        </w:rPr>
        <w:lastRenderedPageBreak/>
        <w:t xml:space="preserve">the stepparent, and the child is living with the stepparent, the stepparent in not considered a parent or spouse of a parent of the eligible child for deeming purposes. In addition, a relative or other adult who has legal custody of a child but is not also the natural or adoptive parent is not a parent for deeming purposes. Also, a relative or other adult who has legal custody of a child but is not also the natural or adoptive parent of the child is not a parent for deeming purposes. </w:t>
      </w:r>
    </w:p>
    <w:p w14:paraId="18120A6C" w14:textId="77777777" w:rsidR="00E94450" w:rsidRPr="001F4137" w:rsidRDefault="008A1EA4">
      <w:pPr>
        <w:pStyle w:val="BodyText"/>
        <w:jc w:val="right"/>
        <w:rPr>
          <w:rFonts w:cs="Arial"/>
        </w:rPr>
      </w:pPr>
      <w:hyperlink w:anchor="_top" w:history="1">
        <w:r w:rsidR="00E94450" w:rsidRPr="001F4137">
          <w:rPr>
            <w:rStyle w:val="Hyperlink"/>
            <w:rFonts w:cs="Arial"/>
          </w:rPr>
          <w:t>Table of Contents</w:t>
        </w:r>
      </w:hyperlink>
    </w:p>
    <w:p w14:paraId="18120A6D" w14:textId="77777777" w:rsidR="00E94450" w:rsidRPr="001F4137" w:rsidRDefault="00E94450">
      <w:pPr>
        <w:pStyle w:val="BodyText2"/>
        <w:jc w:val="center"/>
        <w:rPr>
          <w:rFonts w:cs="Arial"/>
          <w:u w:val="single"/>
        </w:rPr>
      </w:pPr>
      <w:r w:rsidRPr="001F4137">
        <w:rPr>
          <w:rFonts w:cs="Arial"/>
          <w:u w:val="single"/>
        </w:rPr>
        <w:t>Income Excluded from Deeming</w:t>
      </w:r>
    </w:p>
    <w:p w14:paraId="18120A6E" w14:textId="77777777" w:rsidR="00E94450" w:rsidRPr="001F4137" w:rsidRDefault="00E94450">
      <w:pPr>
        <w:pStyle w:val="BodyText2"/>
        <w:jc w:val="center"/>
        <w:rPr>
          <w:rFonts w:cs="Arial"/>
          <w:b w:val="0"/>
          <w:bCs/>
          <w:u w:val="single"/>
        </w:rPr>
      </w:pPr>
    </w:p>
    <w:p w14:paraId="18120A6F" w14:textId="77777777" w:rsidR="00E94450" w:rsidRPr="001F4137" w:rsidRDefault="00E94450">
      <w:pPr>
        <w:pStyle w:val="BodyText2"/>
        <w:rPr>
          <w:rFonts w:cs="Arial"/>
          <w:b w:val="0"/>
          <w:bCs/>
        </w:rPr>
      </w:pPr>
      <w:r w:rsidRPr="001F4137">
        <w:rPr>
          <w:rFonts w:cs="Arial"/>
          <w:b w:val="0"/>
          <w:bCs/>
        </w:rPr>
        <w:t>Income that is not income to an eligible person is also not income to an ineligible parent. In addition, the following types of income are excluded:</w:t>
      </w:r>
    </w:p>
    <w:p w14:paraId="18120A70" w14:textId="77777777" w:rsidR="00E94450" w:rsidRPr="001F4137" w:rsidRDefault="00E94450">
      <w:pPr>
        <w:pStyle w:val="BodyText2"/>
        <w:rPr>
          <w:rFonts w:cs="Arial"/>
          <w:b w:val="0"/>
          <w:bCs/>
        </w:rPr>
      </w:pPr>
    </w:p>
    <w:p w14:paraId="18120A71" w14:textId="77777777" w:rsidR="00E94450" w:rsidRPr="001F4137" w:rsidRDefault="00E94450" w:rsidP="009574A4">
      <w:pPr>
        <w:pStyle w:val="BodyText2"/>
        <w:numPr>
          <w:ilvl w:val="0"/>
          <w:numId w:val="49"/>
        </w:numPr>
        <w:tabs>
          <w:tab w:val="clear" w:pos="504"/>
        </w:tabs>
        <w:ind w:left="720"/>
        <w:rPr>
          <w:rFonts w:cs="Arial"/>
          <w:b w:val="0"/>
          <w:bCs/>
        </w:rPr>
      </w:pPr>
      <w:r w:rsidRPr="001F4137">
        <w:rPr>
          <w:rFonts w:cs="Arial"/>
          <w:b w:val="0"/>
          <w:bCs/>
        </w:rPr>
        <w:t>Exclude income used by an ineligible parent (or ineligible child) to make court ordered support payments.</w:t>
      </w:r>
    </w:p>
    <w:p w14:paraId="18120A72" w14:textId="77777777" w:rsidR="00E94450" w:rsidRPr="001F4137" w:rsidRDefault="00E94450">
      <w:pPr>
        <w:pStyle w:val="BodyText2"/>
        <w:rPr>
          <w:rFonts w:cs="Arial"/>
          <w:b w:val="0"/>
          <w:bCs/>
        </w:rPr>
      </w:pPr>
    </w:p>
    <w:p w14:paraId="18120A73" w14:textId="77777777" w:rsidR="00E94450" w:rsidRPr="001F4137" w:rsidRDefault="00E94450" w:rsidP="005C616F">
      <w:pPr>
        <w:pStyle w:val="BodyText2"/>
        <w:ind w:left="2160" w:hanging="1440"/>
        <w:jc w:val="left"/>
        <w:rPr>
          <w:rFonts w:cs="Arial"/>
          <w:b w:val="0"/>
          <w:bCs/>
          <w:i/>
          <w:iCs/>
        </w:rPr>
      </w:pPr>
      <w:r w:rsidRPr="001F4137">
        <w:rPr>
          <w:rFonts w:cs="Arial"/>
          <w:b w:val="0"/>
          <w:bCs/>
          <w:i/>
          <w:iCs/>
        </w:rPr>
        <w:t>Exception:</w:t>
      </w:r>
      <w:r w:rsidRPr="001F4137">
        <w:rPr>
          <w:rFonts w:cs="Arial"/>
          <w:b w:val="0"/>
          <w:bCs/>
          <w:i/>
          <w:iCs/>
        </w:rPr>
        <w:tab/>
        <w:t>If an ineligible child receives child support payments, do not disregard one-third of the payment as is done for an eligible child.</w:t>
      </w:r>
    </w:p>
    <w:p w14:paraId="18120A74" w14:textId="77777777" w:rsidR="00E94450" w:rsidRPr="001F4137" w:rsidRDefault="00E94450">
      <w:pPr>
        <w:pStyle w:val="BodyText2"/>
        <w:rPr>
          <w:rFonts w:cs="Arial"/>
          <w:b w:val="0"/>
          <w:bCs/>
        </w:rPr>
      </w:pPr>
    </w:p>
    <w:p w14:paraId="18120A75" w14:textId="77777777" w:rsidR="00E94450" w:rsidRPr="001F4137" w:rsidRDefault="00E94450" w:rsidP="009574A4">
      <w:pPr>
        <w:pStyle w:val="BodyText2"/>
        <w:numPr>
          <w:ilvl w:val="0"/>
          <w:numId w:val="49"/>
        </w:numPr>
        <w:tabs>
          <w:tab w:val="clear" w:pos="504"/>
        </w:tabs>
        <w:ind w:left="720"/>
        <w:rPr>
          <w:rFonts w:cs="Arial"/>
          <w:b w:val="0"/>
          <w:bCs/>
        </w:rPr>
      </w:pPr>
      <w:r w:rsidRPr="001F4137">
        <w:rPr>
          <w:rFonts w:cs="Arial"/>
          <w:b w:val="0"/>
          <w:bCs/>
        </w:rPr>
        <w:t>In-Home Supportive Services (IHSS) payments provided under Title XX or other Federal, State or local governmental programs to an eligible person and paid by the person to his parent or child living in the same household in return for in-home supportive services (</w:t>
      </w:r>
      <w:r w:rsidR="00305A0D" w:rsidRPr="001F4137">
        <w:rPr>
          <w:rFonts w:cs="Arial"/>
          <w:b w:val="0"/>
          <w:bCs/>
        </w:rPr>
        <w:t>such as</w:t>
      </w:r>
      <w:r w:rsidRPr="001F4137">
        <w:rPr>
          <w:rFonts w:cs="Arial"/>
          <w:b w:val="0"/>
          <w:bCs/>
        </w:rPr>
        <w:t xml:space="preserve"> chore, attendant, homemaker) are excluded from income for deeming purposes. Such payments made directly to the eligible person are also excluded for deeming purposes.</w:t>
      </w:r>
    </w:p>
    <w:p w14:paraId="18120A76" w14:textId="77777777" w:rsidR="00E94450" w:rsidRPr="001F4137" w:rsidRDefault="00E94450">
      <w:pPr>
        <w:pStyle w:val="BodyText2"/>
        <w:rPr>
          <w:rFonts w:cs="Arial"/>
          <w:b w:val="0"/>
          <w:bCs/>
        </w:rPr>
      </w:pPr>
    </w:p>
    <w:p w14:paraId="18120A77" w14:textId="77777777" w:rsidR="00E94450" w:rsidRPr="001F4137" w:rsidRDefault="00E94450">
      <w:pPr>
        <w:pStyle w:val="BodyText2"/>
        <w:rPr>
          <w:rFonts w:cs="Arial"/>
          <w:b w:val="0"/>
          <w:bCs/>
        </w:rPr>
      </w:pPr>
      <w:r w:rsidRPr="001F4137">
        <w:rPr>
          <w:rFonts w:cs="Arial"/>
          <w:b w:val="0"/>
          <w:bCs/>
        </w:rPr>
        <w:t>Retroactive IHSS payments are not a resource for one calendar month following the month of receipt. Any unspent portion becomes if retained into the second calendar month following receipt.</w:t>
      </w:r>
    </w:p>
    <w:p w14:paraId="18120A78" w14:textId="77777777" w:rsidR="00E94450" w:rsidRPr="001F4137" w:rsidRDefault="00E94450">
      <w:pPr>
        <w:pStyle w:val="BodyText2"/>
        <w:rPr>
          <w:rFonts w:cs="Arial"/>
          <w:b w:val="0"/>
          <w:bCs/>
        </w:rPr>
      </w:pPr>
    </w:p>
    <w:p w14:paraId="18120A79" w14:textId="77777777" w:rsidR="00E94450" w:rsidRPr="001F4137" w:rsidRDefault="00E94450">
      <w:pPr>
        <w:pStyle w:val="BodyText2"/>
        <w:keepNext/>
        <w:jc w:val="center"/>
        <w:rPr>
          <w:rFonts w:cs="Arial"/>
          <w:u w:val="single"/>
        </w:rPr>
      </w:pPr>
      <w:r w:rsidRPr="001F4137">
        <w:rPr>
          <w:rFonts w:cs="Arial"/>
          <w:u w:val="single"/>
        </w:rPr>
        <w:t xml:space="preserve">Public Income Maintenance Payments (PIM) Received by a </w:t>
      </w:r>
      <w:proofErr w:type="spellStart"/>
      <w:r w:rsidRPr="001F4137">
        <w:rPr>
          <w:rFonts w:cs="Arial"/>
          <w:u w:val="single"/>
        </w:rPr>
        <w:t>Deemor</w:t>
      </w:r>
      <w:proofErr w:type="spellEnd"/>
    </w:p>
    <w:p w14:paraId="18120A7A" w14:textId="77777777" w:rsidR="00E94450" w:rsidRPr="001F4137" w:rsidRDefault="00E94450">
      <w:pPr>
        <w:pStyle w:val="BodyText2"/>
        <w:keepNext/>
        <w:rPr>
          <w:rFonts w:cs="Arial"/>
          <w:b w:val="0"/>
          <w:bCs/>
        </w:rPr>
      </w:pPr>
    </w:p>
    <w:p w14:paraId="18120A7B" w14:textId="77777777" w:rsidR="00E94450" w:rsidRPr="001F4137" w:rsidRDefault="00E94450">
      <w:pPr>
        <w:pStyle w:val="BodyText2"/>
        <w:keepNext/>
        <w:rPr>
          <w:rFonts w:cs="Arial"/>
          <w:b w:val="0"/>
          <w:bCs/>
        </w:rPr>
      </w:pPr>
      <w:r w:rsidRPr="001F4137">
        <w:rPr>
          <w:rFonts w:cs="Arial"/>
          <w:b w:val="0"/>
          <w:bCs/>
        </w:rPr>
        <w:t>Any PIM payment received by an eligible parent and any income counted in determining the payment is excluded from income in the deeming computation. Resources continue to be deemed or combined from the parent receiving the income based on need.</w:t>
      </w:r>
    </w:p>
    <w:p w14:paraId="18120A7C" w14:textId="77777777" w:rsidR="00E94450" w:rsidRPr="001F4137" w:rsidRDefault="00E94450">
      <w:pPr>
        <w:pStyle w:val="BodyText2"/>
        <w:rPr>
          <w:rFonts w:cs="Arial"/>
          <w:b w:val="0"/>
          <w:bCs/>
        </w:rPr>
      </w:pPr>
    </w:p>
    <w:p w14:paraId="18120A7D" w14:textId="77777777" w:rsidR="00E94450" w:rsidRPr="001F4137" w:rsidRDefault="00E94450">
      <w:pPr>
        <w:pStyle w:val="BodyText2"/>
        <w:rPr>
          <w:rFonts w:cs="Arial"/>
          <w:b w:val="0"/>
          <w:bCs/>
        </w:rPr>
      </w:pPr>
      <w:r w:rsidRPr="001F4137">
        <w:rPr>
          <w:rFonts w:cs="Arial"/>
          <w:b w:val="0"/>
          <w:bCs/>
        </w:rPr>
        <w:t>If a parent who receives the PIM payments wishes to apply for Medicaid, the PIM payment is counted according to the rules regarding the specific payment. PIM payments are made under:</w:t>
      </w:r>
    </w:p>
    <w:p w14:paraId="18120A7E" w14:textId="77777777" w:rsidR="00E94450" w:rsidRPr="001F4137" w:rsidRDefault="00E94450">
      <w:pPr>
        <w:pStyle w:val="BodyText2"/>
        <w:rPr>
          <w:rFonts w:cs="Arial"/>
          <w:b w:val="0"/>
          <w:bCs/>
        </w:rPr>
      </w:pPr>
    </w:p>
    <w:p w14:paraId="18120A7F" w14:textId="77777777" w:rsidR="00E94450" w:rsidRPr="001F4137" w:rsidRDefault="00E94450" w:rsidP="009574A4">
      <w:pPr>
        <w:pStyle w:val="BodyText2"/>
        <w:numPr>
          <w:ilvl w:val="0"/>
          <w:numId w:val="49"/>
        </w:numPr>
        <w:tabs>
          <w:tab w:val="clear" w:pos="504"/>
        </w:tabs>
        <w:ind w:left="720"/>
        <w:rPr>
          <w:rFonts w:cs="Arial"/>
          <w:b w:val="0"/>
          <w:bCs/>
        </w:rPr>
      </w:pPr>
      <w:r w:rsidRPr="001F4137">
        <w:rPr>
          <w:rFonts w:cs="Arial"/>
          <w:b w:val="0"/>
          <w:bCs/>
        </w:rPr>
        <w:t>TANF/FI</w:t>
      </w:r>
    </w:p>
    <w:p w14:paraId="18120A80" w14:textId="77777777" w:rsidR="00E94450" w:rsidRPr="001F4137" w:rsidRDefault="00E94450" w:rsidP="009574A4">
      <w:pPr>
        <w:pStyle w:val="BodyText2"/>
        <w:numPr>
          <w:ilvl w:val="0"/>
          <w:numId w:val="49"/>
        </w:numPr>
        <w:tabs>
          <w:tab w:val="clear" w:pos="504"/>
        </w:tabs>
        <w:ind w:left="720"/>
        <w:rPr>
          <w:rFonts w:cs="Arial"/>
          <w:b w:val="0"/>
          <w:bCs/>
        </w:rPr>
      </w:pPr>
      <w:r w:rsidRPr="001F4137">
        <w:rPr>
          <w:rFonts w:cs="Arial"/>
          <w:b w:val="0"/>
          <w:bCs/>
        </w:rPr>
        <w:t>SSI</w:t>
      </w:r>
    </w:p>
    <w:p w14:paraId="18120A81" w14:textId="77777777" w:rsidR="00E94450" w:rsidRPr="001F4137" w:rsidRDefault="00E94450" w:rsidP="009574A4">
      <w:pPr>
        <w:pStyle w:val="BodyText2"/>
        <w:numPr>
          <w:ilvl w:val="0"/>
          <w:numId w:val="49"/>
        </w:numPr>
        <w:tabs>
          <w:tab w:val="clear" w:pos="504"/>
        </w:tabs>
        <w:ind w:left="720"/>
        <w:rPr>
          <w:rFonts w:cs="Arial"/>
          <w:b w:val="0"/>
          <w:bCs/>
        </w:rPr>
      </w:pPr>
      <w:r w:rsidRPr="001F4137">
        <w:rPr>
          <w:rFonts w:cs="Arial"/>
          <w:b w:val="0"/>
          <w:bCs/>
        </w:rPr>
        <w:t>The Refugee Act of 1980</w:t>
      </w:r>
    </w:p>
    <w:p w14:paraId="18120A82" w14:textId="77777777" w:rsidR="00E94450" w:rsidRPr="001F4137" w:rsidRDefault="00E94450" w:rsidP="009574A4">
      <w:pPr>
        <w:pStyle w:val="BodyText2"/>
        <w:numPr>
          <w:ilvl w:val="0"/>
          <w:numId w:val="49"/>
        </w:numPr>
        <w:tabs>
          <w:tab w:val="clear" w:pos="504"/>
        </w:tabs>
        <w:ind w:left="720"/>
        <w:rPr>
          <w:rFonts w:cs="Arial"/>
          <w:b w:val="0"/>
          <w:bCs/>
        </w:rPr>
      </w:pPr>
      <w:r w:rsidRPr="001F4137">
        <w:rPr>
          <w:rFonts w:cs="Arial"/>
          <w:b w:val="0"/>
          <w:bCs/>
        </w:rPr>
        <w:t>The Disaster Relief Act of 1974</w:t>
      </w:r>
    </w:p>
    <w:p w14:paraId="18120A83" w14:textId="77777777" w:rsidR="00E94450" w:rsidRPr="001F4137" w:rsidRDefault="00E94450" w:rsidP="009574A4">
      <w:pPr>
        <w:pStyle w:val="BodyText2"/>
        <w:numPr>
          <w:ilvl w:val="0"/>
          <w:numId w:val="49"/>
        </w:numPr>
        <w:tabs>
          <w:tab w:val="clear" w:pos="504"/>
        </w:tabs>
        <w:ind w:left="720"/>
        <w:rPr>
          <w:rFonts w:cs="Arial"/>
          <w:b w:val="0"/>
          <w:bCs/>
        </w:rPr>
      </w:pPr>
      <w:r w:rsidRPr="001F4137">
        <w:rPr>
          <w:rFonts w:cs="Arial"/>
          <w:b w:val="0"/>
          <w:bCs/>
        </w:rPr>
        <w:lastRenderedPageBreak/>
        <w:t>General Assistance Programs of the Bureau of Indian Affairs</w:t>
      </w:r>
    </w:p>
    <w:p w14:paraId="18120A84" w14:textId="77777777" w:rsidR="00E94450" w:rsidRPr="001F4137" w:rsidRDefault="00E94450" w:rsidP="009574A4">
      <w:pPr>
        <w:pStyle w:val="BodyText2"/>
        <w:numPr>
          <w:ilvl w:val="0"/>
          <w:numId w:val="49"/>
        </w:numPr>
        <w:tabs>
          <w:tab w:val="clear" w:pos="504"/>
        </w:tabs>
        <w:ind w:left="720"/>
        <w:rPr>
          <w:rFonts w:cs="Arial"/>
          <w:b w:val="0"/>
          <w:bCs/>
        </w:rPr>
      </w:pPr>
      <w:r w:rsidRPr="001F4137">
        <w:rPr>
          <w:rFonts w:cs="Arial"/>
          <w:b w:val="0"/>
          <w:bCs/>
        </w:rPr>
        <w:t>State or local government assistance programs based on need</w:t>
      </w:r>
    </w:p>
    <w:p w14:paraId="18120A85" w14:textId="77777777" w:rsidR="00E94450" w:rsidRPr="001F4137" w:rsidRDefault="00E94450" w:rsidP="009574A4">
      <w:pPr>
        <w:pStyle w:val="BodyText2"/>
        <w:numPr>
          <w:ilvl w:val="0"/>
          <w:numId w:val="49"/>
        </w:numPr>
        <w:tabs>
          <w:tab w:val="clear" w:pos="504"/>
        </w:tabs>
        <w:ind w:left="720"/>
        <w:rPr>
          <w:rFonts w:cs="Arial"/>
          <w:b w:val="0"/>
          <w:bCs/>
        </w:rPr>
      </w:pPr>
      <w:r w:rsidRPr="001F4137">
        <w:rPr>
          <w:rFonts w:cs="Arial"/>
          <w:b w:val="0"/>
          <w:bCs/>
        </w:rPr>
        <w:t>VA benefits based on need</w:t>
      </w:r>
    </w:p>
    <w:p w14:paraId="18120A86" w14:textId="77777777" w:rsidR="00E94450" w:rsidRPr="001F4137" w:rsidRDefault="00E94450">
      <w:pPr>
        <w:pStyle w:val="BodyText2"/>
        <w:rPr>
          <w:rFonts w:cs="Arial"/>
          <w:b w:val="0"/>
          <w:bCs/>
        </w:rPr>
      </w:pPr>
    </w:p>
    <w:p w14:paraId="18120A87" w14:textId="77777777" w:rsidR="00E94450" w:rsidRPr="001F4137" w:rsidRDefault="00E94450">
      <w:pPr>
        <w:pStyle w:val="BodyText2"/>
        <w:rPr>
          <w:rFonts w:cs="Arial"/>
          <w:b w:val="0"/>
          <w:bCs/>
        </w:rPr>
      </w:pPr>
      <w:r w:rsidRPr="001F4137">
        <w:rPr>
          <w:rFonts w:cs="Arial"/>
          <w:b w:val="0"/>
          <w:bCs/>
        </w:rPr>
        <w:t>No allocation is given for a parent who receives a PIM payment.</w:t>
      </w:r>
    </w:p>
    <w:p w14:paraId="18120A88" w14:textId="77777777" w:rsidR="00E94450" w:rsidRPr="001F4137" w:rsidRDefault="008A1EA4">
      <w:pPr>
        <w:pStyle w:val="BodyText2"/>
        <w:jc w:val="right"/>
        <w:rPr>
          <w:rFonts w:cs="Arial"/>
          <w:b w:val="0"/>
          <w:bCs/>
        </w:rPr>
      </w:pPr>
      <w:hyperlink w:anchor="_top" w:history="1">
        <w:r w:rsidR="00E94450" w:rsidRPr="001F4137">
          <w:rPr>
            <w:rStyle w:val="Hyperlink"/>
            <w:rFonts w:cs="Arial"/>
            <w:b w:val="0"/>
            <w:bCs/>
          </w:rPr>
          <w:t>Table of Contents</w:t>
        </w:r>
      </w:hyperlink>
    </w:p>
    <w:p w14:paraId="18120A89" w14:textId="77777777" w:rsidR="00E94450" w:rsidRPr="001F4137" w:rsidRDefault="00E94450">
      <w:pPr>
        <w:pStyle w:val="BodyText2"/>
        <w:jc w:val="center"/>
        <w:rPr>
          <w:rFonts w:cs="Arial"/>
          <w:u w:val="single"/>
        </w:rPr>
      </w:pPr>
      <w:r w:rsidRPr="001F4137">
        <w:rPr>
          <w:rFonts w:cs="Arial"/>
          <w:u w:val="single"/>
        </w:rPr>
        <w:t>Events Affecting Deeming (Parents/Children)</w:t>
      </w:r>
    </w:p>
    <w:p w14:paraId="18120A8A" w14:textId="77777777" w:rsidR="00E94450" w:rsidRPr="001F4137" w:rsidRDefault="00E94450">
      <w:pPr>
        <w:pStyle w:val="BodyText2"/>
        <w:rPr>
          <w:rFonts w:cs="Arial"/>
          <w:b w:val="0"/>
          <w:bCs/>
        </w:rPr>
      </w:pPr>
    </w:p>
    <w:p w14:paraId="18120A8B" w14:textId="77777777" w:rsidR="00E94450" w:rsidRPr="001F4137" w:rsidRDefault="00E94450">
      <w:pPr>
        <w:pStyle w:val="BodyText2"/>
        <w:rPr>
          <w:rFonts w:cs="Arial"/>
          <w:b w:val="0"/>
          <w:bCs/>
        </w:rPr>
      </w:pPr>
      <w:r w:rsidRPr="001F4137">
        <w:rPr>
          <w:rFonts w:cs="Arial"/>
          <w:b w:val="0"/>
          <w:bCs/>
        </w:rPr>
        <w:t>Several events can change deeming status:</w:t>
      </w:r>
    </w:p>
    <w:p w14:paraId="18120A8C" w14:textId="77777777" w:rsidR="00E94450" w:rsidRPr="001F4137" w:rsidRDefault="00E94450">
      <w:pPr>
        <w:pStyle w:val="BodyText2"/>
        <w:rPr>
          <w:rFonts w:cs="Arial"/>
          <w:b w:val="0"/>
          <w:bCs/>
        </w:rPr>
      </w:pPr>
    </w:p>
    <w:p w14:paraId="18120A8D" w14:textId="77777777" w:rsidR="00E94450" w:rsidRPr="001F4137" w:rsidRDefault="00E94450" w:rsidP="009574A4">
      <w:pPr>
        <w:pStyle w:val="BodyText2"/>
        <w:numPr>
          <w:ilvl w:val="0"/>
          <w:numId w:val="50"/>
        </w:numPr>
        <w:tabs>
          <w:tab w:val="clear" w:pos="504"/>
        </w:tabs>
        <w:ind w:left="720"/>
        <w:rPr>
          <w:rFonts w:cs="Arial"/>
          <w:b w:val="0"/>
          <w:bCs/>
        </w:rPr>
      </w:pPr>
      <w:r w:rsidRPr="001F4137">
        <w:rPr>
          <w:rFonts w:cs="Arial"/>
          <w:b w:val="0"/>
          <w:bCs/>
        </w:rPr>
        <w:t>If the ineligible parent becomes eligible, deeming from the parent stops beginning the month the parent becomes eligible.</w:t>
      </w:r>
    </w:p>
    <w:p w14:paraId="18120A8E" w14:textId="77777777" w:rsidR="00E94450" w:rsidRPr="001F4137" w:rsidRDefault="00E94450" w:rsidP="009574A4">
      <w:pPr>
        <w:pStyle w:val="BodyText2"/>
        <w:numPr>
          <w:ilvl w:val="0"/>
          <w:numId w:val="50"/>
        </w:numPr>
        <w:tabs>
          <w:tab w:val="clear" w:pos="504"/>
        </w:tabs>
        <w:ind w:left="720"/>
        <w:rPr>
          <w:rFonts w:cs="Arial"/>
          <w:b w:val="0"/>
          <w:bCs/>
        </w:rPr>
      </w:pPr>
      <w:r w:rsidRPr="001F4137">
        <w:rPr>
          <w:rFonts w:cs="Arial"/>
          <w:b w:val="0"/>
          <w:bCs/>
        </w:rPr>
        <w:t>If the eligible parent becomes ineligible, deeming of the parent’s income begins with the first month of the parent’s ineligibility to determine if the child is eligible.</w:t>
      </w:r>
    </w:p>
    <w:p w14:paraId="18120A8F" w14:textId="77777777" w:rsidR="00E94450" w:rsidRPr="001F4137" w:rsidRDefault="00E94450" w:rsidP="009574A4">
      <w:pPr>
        <w:pStyle w:val="BodyText2"/>
        <w:numPr>
          <w:ilvl w:val="0"/>
          <w:numId w:val="50"/>
        </w:numPr>
        <w:tabs>
          <w:tab w:val="clear" w:pos="504"/>
        </w:tabs>
        <w:ind w:left="720"/>
        <w:rPr>
          <w:rFonts w:cs="Arial"/>
          <w:b w:val="0"/>
          <w:bCs/>
        </w:rPr>
      </w:pPr>
      <w:r w:rsidRPr="001F4137">
        <w:rPr>
          <w:rFonts w:cs="Arial"/>
          <w:b w:val="0"/>
          <w:bCs/>
        </w:rPr>
        <w:t>If the ineligible parent dies, deeming stops the month after the month of death.</w:t>
      </w:r>
    </w:p>
    <w:p w14:paraId="18120A90" w14:textId="77777777" w:rsidR="00E94450" w:rsidRPr="001F4137" w:rsidRDefault="00E94450" w:rsidP="009574A4">
      <w:pPr>
        <w:pStyle w:val="BodyText2"/>
        <w:numPr>
          <w:ilvl w:val="0"/>
          <w:numId w:val="50"/>
        </w:numPr>
        <w:tabs>
          <w:tab w:val="clear" w:pos="504"/>
        </w:tabs>
        <w:ind w:left="720"/>
        <w:rPr>
          <w:rFonts w:cs="Arial"/>
          <w:b w:val="0"/>
          <w:bCs/>
        </w:rPr>
      </w:pPr>
      <w:r w:rsidRPr="001F4137">
        <w:rPr>
          <w:rFonts w:cs="Arial"/>
          <w:b w:val="0"/>
          <w:bCs/>
        </w:rPr>
        <w:t>If the ineligible parent and eligible child no longer live in the same household, deeming of the parent’s income stops effective the month after the month the parent (or child) leaves the household.</w:t>
      </w:r>
    </w:p>
    <w:p w14:paraId="18120A91" w14:textId="77777777" w:rsidR="00E94450" w:rsidRPr="001F4137" w:rsidRDefault="00E94450" w:rsidP="009574A4">
      <w:pPr>
        <w:pStyle w:val="BodyText2"/>
        <w:numPr>
          <w:ilvl w:val="0"/>
          <w:numId w:val="50"/>
        </w:numPr>
        <w:tabs>
          <w:tab w:val="clear" w:pos="504"/>
        </w:tabs>
        <w:ind w:left="720"/>
        <w:rPr>
          <w:rFonts w:cs="Arial"/>
          <w:b w:val="0"/>
          <w:bCs/>
        </w:rPr>
      </w:pPr>
      <w:r w:rsidRPr="001F4137">
        <w:rPr>
          <w:rFonts w:cs="Arial"/>
          <w:b w:val="0"/>
          <w:bCs/>
        </w:rPr>
        <w:t>If the ineligible parent and eligible child begin living in the same household, the parent’s income is deemed to the child beginning the month after the month they begin living together.</w:t>
      </w:r>
    </w:p>
    <w:p w14:paraId="18120A92" w14:textId="77777777" w:rsidR="00E94450" w:rsidRPr="001F4137" w:rsidRDefault="00E94450">
      <w:pPr>
        <w:pStyle w:val="BodyText2"/>
        <w:ind w:left="2520" w:hanging="1800"/>
        <w:rPr>
          <w:rFonts w:cs="Arial"/>
          <w:b w:val="0"/>
          <w:bCs/>
          <w:i/>
          <w:iCs/>
        </w:rPr>
      </w:pPr>
      <w:r w:rsidRPr="001F4137">
        <w:rPr>
          <w:rFonts w:cs="Arial"/>
          <w:b w:val="0"/>
          <w:bCs/>
          <w:i/>
          <w:iCs/>
        </w:rPr>
        <w:t>For example:</w:t>
      </w:r>
      <w:r w:rsidRPr="001F4137">
        <w:rPr>
          <w:rFonts w:cs="Arial"/>
          <w:b w:val="0"/>
          <w:bCs/>
          <w:i/>
          <w:iCs/>
        </w:rPr>
        <w:tab/>
        <w:t>Newborn child comes home. No income of the parent(s) is deemed until the month following the month after the child is home.</w:t>
      </w:r>
    </w:p>
    <w:p w14:paraId="18120A93" w14:textId="77777777" w:rsidR="00E94450" w:rsidRPr="001F4137" w:rsidRDefault="00E94450" w:rsidP="009574A4">
      <w:pPr>
        <w:pStyle w:val="BodyText2"/>
        <w:numPr>
          <w:ilvl w:val="0"/>
          <w:numId w:val="51"/>
        </w:numPr>
        <w:tabs>
          <w:tab w:val="clear" w:pos="504"/>
        </w:tabs>
        <w:ind w:left="720"/>
        <w:rPr>
          <w:rFonts w:cs="Arial"/>
          <w:b w:val="0"/>
          <w:bCs/>
        </w:rPr>
      </w:pPr>
      <w:r w:rsidRPr="001F4137">
        <w:rPr>
          <w:rFonts w:cs="Arial"/>
          <w:b w:val="0"/>
          <w:bCs/>
        </w:rPr>
        <w:t>If an eligible child becomes institutionalized, deeming stops the month of entry into the facility.</w:t>
      </w:r>
    </w:p>
    <w:p w14:paraId="18120A94" w14:textId="77777777" w:rsidR="00E94450" w:rsidRPr="001F4137" w:rsidRDefault="00E94450" w:rsidP="009574A4">
      <w:pPr>
        <w:pStyle w:val="BodyText2"/>
        <w:numPr>
          <w:ilvl w:val="0"/>
          <w:numId w:val="51"/>
        </w:numPr>
        <w:tabs>
          <w:tab w:val="clear" w:pos="504"/>
        </w:tabs>
        <w:ind w:left="720"/>
        <w:rPr>
          <w:rFonts w:cs="Arial"/>
          <w:b w:val="0"/>
          <w:bCs/>
        </w:rPr>
      </w:pPr>
      <w:r w:rsidRPr="001F4137">
        <w:rPr>
          <w:rFonts w:cs="Arial"/>
          <w:b w:val="0"/>
          <w:bCs/>
        </w:rPr>
        <w:t>If an eligible child reaches age 18, deeming stops the following month.</w:t>
      </w:r>
    </w:p>
    <w:p w14:paraId="18120A95" w14:textId="468A14E8" w:rsidR="00E94450" w:rsidRPr="001F4137" w:rsidRDefault="00E94450">
      <w:pPr>
        <w:pStyle w:val="ManualHeading1"/>
        <w:ind w:left="2160" w:hanging="2160"/>
      </w:pPr>
      <w:r w:rsidRPr="001F4137">
        <w:br w:type="page"/>
      </w:r>
      <w:bookmarkStart w:id="231" w:name="_Toc149698684"/>
      <w:r w:rsidR="003C67E9" w:rsidRPr="001F4137">
        <w:lastRenderedPageBreak/>
        <w:t xml:space="preserve">Appendix </w:t>
      </w:r>
      <w:r w:rsidRPr="001F4137">
        <w:t>C</w:t>
      </w:r>
      <w:bookmarkStart w:id="232" w:name="_Toc106788719"/>
      <w:r w:rsidRPr="001F4137">
        <w:rPr>
          <w:bCs w:val="0"/>
        </w:rPr>
        <w:tab/>
        <w:t>Definitions of Provisions</w:t>
      </w:r>
      <w:bookmarkEnd w:id="232"/>
      <w:bookmarkEnd w:id="231"/>
    </w:p>
    <w:p w14:paraId="18120A96" w14:textId="77777777" w:rsidR="00E047DE" w:rsidRPr="00041C92" w:rsidRDefault="00E047DE" w:rsidP="00E047DE">
      <w:pPr>
        <w:ind w:left="2340" w:hanging="1350"/>
        <w:jc w:val="right"/>
        <w:rPr>
          <w:bCs/>
          <w:sz w:val="16"/>
        </w:rPr>
      </w:pPr>
      <w:r w:rsidRPr="00041C92">
        <w:rPr>
          <w:bCs/>
          <w:sz w:val="16"/>
        </w:rPr>
        <w:t xml:space="preserve">(Eff. </w:t>
      </w:r>
      <w:r>
        <w:rPr>
          <w:bCs/>
          <w:sz w:val="16"/>
        </w:rPr>
        <w:t>10</w:t>
      </w:r>
      <w:r w:rsidRPr="00041C92">
        <w:rPr>
          <w:bCs/>
          <w:sz w:val="16"/>
        </w:rPr>
        <w:t>/01/0</w:t>
      </w:r>
      <w:r>
        <w:rPr>
          <w:bCs/>
          <w:sz w:val="16"/>
        </w:rPr>
        <w:t>5</w:t>
      </w:r>
      <w:r w:rsidRPr="00041C92">
        <w:rPr>
          <w:bCs/>
          <w:sz w:val="16"/>
        </w:rPr>
        <w:t>)</w:t>
      </w:r>
    </w:p>
    <w:p w14:paraId="18120A97" w14:textId="77777777" w:rsidR="00E94450" w:rsidRPr="001F4137" w:rsidRDefault="00E94450">
      <w:pPr>
        <w:jc w:val="both"/>
        <w:rPr>
          <w:rFonts w:cs="Arial"/>
        </w:rPr>
      </w:pPr>
      <w:r w:rsidRPr="001F4137">
        <w:rPr>
          <w:rFonts w:cs="Arial"/>
        </w:rPr>
        <w:t xml:space="preserve">An IRWE means an expense for an item or service that is directly related to enabling an impaired individual to work and which is necessarily incurred by that individual because of a physical or mental impairment. Such an expense may involve payment for the purchase, installation, maintenance and repair of an impairment-related item or payment for an impairment-related service. (Exception: There can be no separate amount deducted for maintenance and repair of automobiles or vans used for transportation to and from work, since these costs are included in the mileage rates indicated below.) </w:t>
      </w:r>
    </w:p>
    <w:p w14:paraId="18120A98" w14:textId="77777777" w:rsidR="00E94450" w:rsidRPr="001F4137" w:rsidRDefault="00E94450">
      <w:pPr>
        <w:jc w:val="both"/>
        <w:rPr>
          <w:rFonts w:cs="Arial"/>
        </w:rPr>
      </w:pPr>
    </w:p>
    <w:p w14:paraId="18120A99" w14:textId="77777777" w:rsidR="00E94450" w:rsidRPr="001F4137" w:rsidRDefault="00E94450">
      <w:pPr>
        <w:pStyle w:val="QuickA0"/>
        <w:ind w:left="0" w:firstLine="0"/>
        <w:jc w:val="both"/>
        <w:rPr>
          <w:rFonts w:cs="Arial"/>
          <w:b/>
          <w:bCs/>
          <w:sz w:val="24"/>
        </w:rPr>
      </w:pPr>
      <w:r w:rsidRPr="001F4137">
        <w:rPr>
          <w:rFonts w:cs="Arial"/>
          <w:b/>
          <w:bCs/>
          <w:sz w:val="24"/>
        </w:rPr>
        <w:t>A.</w:t>
      </w:r>
      <w:r w:rsidRPr="001F4137">
        <w:rPr>
          <w:rFonts w:cs="Arial"/>
          <w:b/>
          <w:bCs/>
          <w:sz w:val="24"/>
        </w:rPr>
        <w:tab/>
        <w:t xml:space="preserve">Attendant Care Services </w:t>
      </w:r>
    </w:p>
    <w:p w14:paraId="18120A9A" w14:textId="77777777" w:rsidR="00E94450" w:rsidRPr="001F4137" w:rsidRDefault="00E94450">
      <w:pPr>
        <w:jc w:val="both"/>
        <w:rPr>
          <w:rFonts w:cs="Arial"/>
        </w:rPr>
      </w:pPr>
    </w:p>
    <w:p w14:paraId="18120A9B" w14:textId="77777777" w:rsidR="00E94450" w:rsidRPr="001F4137" w:rsidRDefault="00E94450" w:rsidP="009574A4">
      <w:pPr>
        <w:pStyle w:val="Quick1"/>
        <w:numPr>
          <w:ilvl w:val="0"/>
          <w:numId w:val="84"/>
        </w:numPr>
        <w:tabs>
          <w:tab w:val="clear" w:pos="720"/>
        </w:tabs>
        <w:ind w:left="360"/>
        <w:jc w:val="both"/>
        <w:rPr>
          <w:rFonts w:cs="Arial"/>
          <w:sz w:val="24"/>
        </w:rPr>
      </w:pPr>
      <w:r w:rsidRPr="001F4137">
        <w:rPr>
          <w:rFonts w:cs="Arial"/>
          <w:sz w:val="24"/>
          <w:u w:val="single"/>
        </w:rPr>
        <w:t>General</w:t>
      </w:r>
    </w:p>
    <w:p w14:paraId="18120A9C" w14:textId="77777777" w:rsidR="00E94450" w:rsidRPr="001F4137" w:rsidRDefault="00E94450">
      <w:pPr>
        <w:jc w:val="both"/>
        <w:rPr>
          <w:rFonts w:cs="Arial"/>
        </w:rPr>
      </w:pPr>
    </w:p>
    <w:p w14:paraId="18120A9D" w14:textId="77777777" w:rsidR="00E94450" w:rsidRPr="001F4137" w:rsidRDefault="00E94450">
      <w:pPr>
        <w:jc w:val="both"/>
        <w:rPr>
          <w:rFonts w:cs="Arial"/>
        </w:rPr>
      </w:pPr>
      <w:r w:rsidRPr="001F4137">
        <w:rPr>
          <w:rFonts w:cs="Arial"/>
        </w:rPr>
        <w:t xml:space="preserve">For purposes of this provision "attendant care services" are those forms of physical assistance which help an impaired individual meet his or her essential personal needs at home or at work, such as bathing, toileting, dressing, cooking, eating, communicating, traveling to and from work, and similar personal needs. However, this definition is applicable only to those services that can be shown to be needed to enable the individual to work. </w:t>
      </w:r>
    </w:p>
    <w:p w14:paraId="18120A9E" w14:textId="77777777" w:rsidR="00E94450" w:rsidRPr="001F4137" w:rsidRDefault="00E94450">
      <w:pPr>
        <w:jc w:val="both"/>
        <w:rPr>
          <w:rFonts w:cs="Arial"/>
        </w:rPr>
      </w:pPr>
    </w:p>
    <w:p w14:paraId="18120A9F" w14:textId="77777777" w:rsidR="00E94450" w:rsidRPr="001F4137" w:rsidRDefault="00E94450">
      <w:pPr>
        <w:pStyle w:val="Quicka"/>
        <w:numPr>
          <w:ilvl w:val="0"/>
          <w:numId w:val="85"/>
        </w:numPr>
        <w:jc w:val="both"/>
        <w:rPr>
          <w:rFonts w:cs="Arial"/>
          <w:sz w:val="24"/>
        </w:rPr>
      </w:pPr>
      <w:r w:rsidRPr="001F4137">
        <w:rPr>
          <w:rFonts w:cs="Arial"/>
          <w:sz w:val="24"/>
        </w:rPr>
        <w:t xml:space="preserve">Attendant Care at Work or to and from Work </w:t>
      </w:r>
    </w:p>
    <w:p w14:paraId="18120AA0" w14:textId="77777777" w:rsidR="00E94450" w:rsidRPr="001F4137" w:rsidRDefault="00E94450">
      <w:pPr>
        <w:jc w:val="both"/>
        <w:rPr>
          <w:rFonts w:cs="Arial"/>
        </w:rPr>
      </w:pPr>
    </w:p>
    <w:p w14:paraId="18120AA1" w14:textId="77777777" w:rsidR="00E94450" w:rsidRPr="001F4137" w:rsidRDefault="00E94450">
      <w:pPr>
        <w:ind w:left="720"/>
        <w:jc w:val="both"/>
        <w:rPr>
          <w:rFonts w:cs="Arial"/>
        </w:rPr>
      </w:pPr>
      <w:r w:rsidRPr="001F4137">
        <w:rPr>
          <w:rFonts w:cs="Arial"/>
        </w:rPr>
        <w:t xml:space="preserve">Payments made for attendant care services are deductible as IRWE if the services are needed in the work setting or in assisting the impaired individual in traveling to and from work. </w:t>
      </w:r>
    </w:p>
    <w:p w14:paraId="18120AA2" w14:textId="77777777" w:rsidR="00E94450" w:rsidRPr="001F4137" w:rsidRDefault="00E94450">
      <w:pPr>
        <w:jc w:val="both"/>
        <w:rPr>
          <w:rFonts w:cs="Arial"/>
        </w:rPr>
      </w:pPr>
    </w:p>
    <w:p w14:paraId="18120AA3" w14:textId="77777777" w:rsidR="00E94450" w:rsidRPr="001F4137" w:rsidRDefault="00E94450">
      <w:pPr>
        <w:numPr>
          <w:ilvl w:val="0"/>
          <w:numId w:val="85"/>
        </w:numPr>
        <w:jc w:val="both"/>
        <w:rPr>
          <w:rFonts w:cs="Arial"/>
        </w:rPr>
      </w:pPr>
      <w:r w:rsidRPr="001F4137">
        <w:rPr>
          <w:rFonts w:cs="Arial"/>
        </w:rPr>
        <w:t xml:space="preserve">Attendant Care at Home </w:t>
      </w:r>
    </w:p>
    <w:p w14:paraId="18120AA4" w14:textId="77777777" w:rsidR="00E94450" w:rsidRPr="001F4137" w:rsidRDefault="00E94450">
      <w:pPr>
        <w:jc w:val="both"/>
        <w:rPr>
          <w:rFonts w:cs="Arial"/>
        </w:rPr>
      </w:pPr>
    </w:p>
    <w:p w14:paraId="18120AA5" w14:textId="77777777" w:rsidR="00E94450" w:rsidRPr="001F4137" w:rsidRDefault="00E94450">
      <w:pPr>
        <w:ind w:left="720"/>
        <w:jc w:val="both"/>
        <w:rPr>
          <w:rFonts w:cs="Arial"/>
        </w:rPr>
      </w:pPr>
      <w:r w:rsidRPr="001F4137">
        <w:rPr>
          <w:rFonts w:cs="Arial"/>
        </w:rPr>
        <w:t>Payments made for attendant care services rendered in the home are deductible only if the services relate to preparations for going to work, or to assistance required by the impaired individual immediately upon his or her arrival home from work. Some examples of allowable in</w:t>
      </w:r>
      <w:r w:rsidRPr="001F4137">
        <w:rPr>
          <w:rFonts w:cs="Arial"/>
        </w:rPr>
        <w:noBreakHyphen/>
        <w:t>home attendant care services would be those relating to bathing, dressing, cooking, eating, administering medications, or arranging medical devices in the period of time immediately preceding the impaired individual's departure for work, or immediately following his or her return home from work. Such services should generally require no more than one or two hours in the morning or evening. Examples of attendant care services, the costs of which would not be allowable as deductions, would be those performed on non-workdays, or those performed at any time which involve shopping or general homemaking (</w:t>
      </w:r>
      <w:r w:rsidR="00265CBE" w:rsidRPr="001F4137">
        <w:rPr>
          <w:rFonts w:cs="Arial"/>
        </w:rPr>
        <w:t>like</w:t>
      </w:r>
      <w:r w:rsidRPr="001F4137">
        <w:rPr>
          <w:rFonts w:cs="Arial"/>
        </w:rPr>
        <w:t xml:space="preserve"> cleaning</w:t>
      </w:r>
      <w:r w:rsidR="00265CBE" w:rsidRPr="001F4137">
        <w:rPr>
          <w:rFonts w:cs="Arial"/>
        </w:rPr>
        <w:t xml:space="preserve"> and</w:t>
      </w:r>
      <w:r w:rsidRPr="001F4137">
        <w:rPr>
          <w:rFonts w:cs="Arial"/>
        </w:rPr>
        <w:t xml:space="preserve"> laundry).</w:t>
      </w:r>
    </w:p>
    <w:p w14:paraId="18120AA6" w14:textId="77777777" w:rsidR="00E94450" w:rsidRPr="001F4137" w:rsidRDefault="00E94450">
      <w:pPr>
        <w:jc w:val="both"/>
        <w:rPr>
          <w:rFonts w:cs="Arial"/>
        </w:rPr>
      </w:pPr>
    </w:p>
    <w:p w14:paraId="18120AA7" w14:textId="77777777" w:rsidR="00E94450" w:rsidRPr="001F4137" w:rsidRDefault="00E94450">
      <w:pPr>
        <w:pStyle w:val="Quicka"/>
        <w:numPr>
          <w:ilvl w:val="0"/>
          <w:numId w:val="85"/>
        </w:numPr>
        <w:jc w:val="both"/>
        <w:rPr>
          <w:rFonts w:cs="Arial"/>
          <w:sz w:val="24"/>
        </w:rPr>
      </w:pPr>
      <w:r w:rsidRPr="001F4137">
        <w:rPr>
          <w:rFonts w:cs="Arial"/>
          <w:sz w:val="24"/>
        </w:rPr>
        <w:t xml:space="preserve">Attendant Care Which Incidentally Benefits Family </w:t>
      </w:r>
    </w:p>
    <w:p w14:paraId="18120AA8" w14:textId="77777777" w:rsidR="00E94450" w:rsidRPr="001F4137" w:rsidRDefault="00E94450">
      <w:pPr>
        <w:jc w:val="both"/>
        <w:rPr>
          <w:rFonts w:cs="Arial"/>
        </w:rPr>
      </w:pPr>
    </w:p>
    <w:p w14:paraId="18120AA9" w14:textId="77777777" w:rsidR="00E94450" w:rsidRPr="001F4137" w:rsidRDefault="00E94450">
      <w:pPr>
        <w:ind w:left="720"/>
        <w:jc w:val="both"/>
        <w:rPr>
          <w:rFonts w:cs="Arial"/>
        </w:rPr>
      </w:pPr>
      <w:r w:rsidRPr="001F4137">
        <w:rPr>
          <w:rFonts w:cs="Arial"/>
        </w:rPr>
        <w:t>Payments made for attendant care of the impaired individual are deductible even if, while attending to that individual, the attendant performs services that incidentally also benefit the individual's family. An example would be a situation in which the attendant, in addition to helping the i</w:t>
      </w:r>
      <w:r w:rsidR="00A46B04" w:rsidRPr="001F4137">
        <w:rPr>
          <w:rFonts w:cs="Arial"/>
        </w:rPr>
        <w:t>mpaired individual bathe and dress</w:t>
      </w:r>
      <w:r w:rsidRPr="001F4137">
        <w:rPr>
          <w:rFonts w:cs="Arial"/>
        </w:rPr>
        <w:t xml:space="preserve">, also cooks for him or her and other members of the individual's family may incidentally share the meal. </w:t>
      </w:r>
    </w:p>
    <w:p w14:paraId="18120AAA" w14:textId="77777777" w:rsidR="00E94450" w:rsidRPr="001F4137" w:rsidRDefault="00E94450">
      <w:pPr>
        <w:jc w:val="both"/>
        <w:rPr>
          <w:rFonts w:cs="Arial"/>
        </w:rPr>
      </w:pPr>
    </w:p>
    <w:p w14:paraId="18120AAB" w14:textId="77777777" w:rsidR="00E94450" w:rsidRPr="001F4137" w:rsidRDefault="00E94450">
      <w:pPr>
        <w:numPr>
          <w:ilvl w:val="0"/>
          <w:numId w:val="85"/>
        </w:numPr>
        <w:jc w:val="both"/>
        <w:rPr>
          <w:rFonts w:cs="Arial"/>
        </w:rPr>
      </w:pPr>
      <w:r w:rsidRPr="001F4137">
        <w:rPr>
          <w:rFonts w:cs="Arial"/>
        </w:rPr>
        <w:t xml:space="preserve">Attendant Care to Others Not Applicable </w:t>
      </w:r>
    </w:p>
    <w:p w14:paraId="18120AAC" w14:textId="77777777" w:rsidR="00E94450" w:rsidRPr="001F4137" w:rsidRDefault="00E94450">
      <w:pPr>
        <w:jc w:val="both"/>
        <w:rPr>
          <w:rFonts w:cs="Arial"/>
        </w:rPr>
      </w:pPr>
    </w:p>
    <w:p w14:paraId="18120AAD" w14:textId="77777777" w:rsidR="00E94450" w:rsidRPr="001F4137" w:rsidRDefault="00E94450">
      <w:pPr>
        <w:ind w:left="720"/>
        <w:jc w:val="both"/>
        <w:rPr>
          <w:rFonts w:cs="Arial"/>
        </w:rPr>
      </w:pPr>
      <w:r w:rsidRPr="001F4137">
        <w:rPr>
          <w:rFonts w:cs="Arial"/>
        </w:rPr>
        <w:t xml:space="preserve">Payments made by the impaired person for services rendered to someone else are not deductible. Payments are deductible only when the services are provided for, or the items are used by, the impaired individual. For example, any payment by an impaired individual to care for his or her child is not deductible. </w:t>
      </w:r>
    </w:p>
    <w:p w14:paraId="18120AAE"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AAF" w14:textId="77777777" w:rsidR="00E94450" w:rsidRPr="001F4137" w:rsidRDefault="00E94450">
      <w:pPr>
        <w:pStyle w:val="Quick1"/>
        <w:numPr>
          <w:ilvl w:val="0"/>
          <w:numId w:val="0"/>
        </w:numPr>
        <w:ind w:left="360" w:hanging="360"/>
        <w:jc w:val="both"/>
        <w:rPr>
          <w:rFonts w:cs="Arial"/>
          <w:sz w:val="24"/>
        </w:rPr>
      </w:pPr>
      <w:r w:rsidRPr="001F4137">
        <w:rPr>
          <w:rFonts w:cs="Arial"/>
          <w:sz w:val="24"/>
        </w:rPr>
        <w:t>2.</w:t>
      </w:r>
      <w:r w:rsidRPr="001F4137">
        <w:rPr>
          <w:rFonts w:cs="Arial"/>
          <w:sz w:val="24"/>
        </w:rPr>
        <w:tab/>
      </w:r>
      <w:r w:rsidRPr="001F4137">
        <w:rPr>
          <w:rFonts w:cs="Arial"/>
          <w:sz w:val="24"/>
          <w:u w:val="single"/>
        </w:rPr>
        <w:t xml:space="preserve">Attendant Care by a Family Member </w:t>
      </w:r>
    </w:p>
    <w:p w14:paraId="18120AB0" w14:textId="77777777" w:rsidR="00E94450" w:rsidRPr="001F4137" w:rsidRDefault="00E94450">
      <w:pPr>
        <w:jc w:val="both"/>
        <w:rPr>
          <w:rFonts w:cs="Arial"/>
        </w:rPr>
      </w:pPr>
    </w:p>
    <w:p w14:paraId="18120AB1" w14:textId="77777777" w:rsidR="00E94450" w:rsidRPr="001F4137" w:rsidRDefault="00E94450">
      <w:pPr>
        <w:pStyle w:val="Quicka"/>
        <w:numPr>
          <w:ilvl w:val="0"/>
          <w:numId w:val="86"/>
        </w:numPr>
        <w:jc w:val="both"/>
        <w:rPr>
          <w:rFonts w:cs="Arial"/>
          <w:sz w:val="24"/>
        </w:rPr>
      </w:pPr>
      <w:r w:rsidRPr="001F4137">
        <w:rPr>
          <w:rFonts w:cs="Arial"/>
          <w:sz w:val="24"/>
        </w:rPr>
        <w:t xml:space="preserve">Family Member </w:t>
      </w:r>
    </w:p>
    <w:p w14:paraId="18120AB2" w14:textId="77777777" w:rsidR="00E94450" w:rsidRPr="001F4137" w:rsidRDefault="00E94450">
      <w:pPr>
        <w:jc w:val="both"/>
        <w:rPr>
          <w:rFonts w:cs="Arial"/>
        </w:rPr>
      </w:pPr>
    </w:p>
    <w:p w14:paraId="18120AB3" w14:textId="77777777" w:rsidR="00E94450" w:rsidRPr="001F4137" w:rsidRDefault="00E94450">
      <w:pPr>
        <w:ind w:left="720"/>
        <w:jc w:val="both"/>
        <w:rPr>
          <w:rFonts w:cs="Arial"/>
        </w:rPr>
      </w:pPr>
      <w:r w:rsidRPr="001F4137">
        <w:rPr>
          <w:rFonts w:cs="Arial"/>
        </w:rPr>
        <w:t>For the purpose of this provision, a "family member" is anyone who is related to the impaired individual by blood, marriage, or adoption, whether or not that person lives with the impaired individual</w:t>
      </w:r>
      <w:r w:rsidR="005C616F">
        <w:rPr>
          <w:rFonts w:cs="Arial"/>
        </w:rPr>
        <w:t>.</w:t>
      </w:r>
    </w:p>
    <w:p w14:paraId="18120AB4" w14:textId="77777777" w:rsidR="00E94450" w:rsidRPr="001F4137" w:rsidRDefault="00E94450">
      <w:pPr>
        <w:ind w:left="810" w:hanging="450"/>
        <w:jc w:val="both"/>
        <w:rPr>
          <w:rFonts w:cs="Arial"/>
        </w:rPr>
      </w:pPr>
    </w:p>
    <w:p w14:paraId="18120AB5" w14:textId="77777777" w:rsidR="00E94450" w:rsidRPr="001F4137" w:rsidRDefault="00E94450">
      <w:pPr>
        <w:pStyle w:val="Quicka"/>
        <w:numPr>
          <w:ilvl w:val="0"/>
          <w:numId w:val="86"/>
        </w:numPr>
        <w:jc w:val="both"/>
        <w:rPr>
          <w:rFonts w:cs="Arial"/>
          <w:sz w:val="24"/>
        </w:rPr>
      </w:pPr>
      <w:r w:rsidRPr="001F4137">
        <w:rPr>
          <w:rFonts w:cs="Arial"/>
          <w:sz w:val="24"/>
        </w:rPr>
        <w:t xml:space="preserve">Payment </w:t>
      </w:r>
    </w:p>
    <w:p w14:paraId="18120AB6" w14:textId="77777777" w:rsidR="00E94450" w:rsidRPr="001F4137" w:rsidRDefault="00E94450">
      <w:pPr>
        <w:jc w:val="both"/>
        <w:rPr>
          <w:rFonts w:cs="Arial"/>
        </w:rPr>
      </w:pPr>
    </w:p>
    <w:p w14:paraId="18120AB7" w14:textId="77777777" w:rsidR="00E94450" w:rsidRPr="001F4137" w:rsidRDefault="00E94450">
      <w:pPr>
        <w:ind w:left="720"/>
        <w:jc w:val="both"/>
        <w:rPr>
          <w:rFonts w:cs="Arial"/>
        </w:rPr>
      </w:pPr>
      <w:r w:rsidRPr="001F4137">
        <w:rPr>
          <w:rFonts w:cs="Arial"/>
        </w:rPr>
        <w:t xml:space="preserve">If an impaired individual pays a member of his or her family to perform attendant care services, such payment will generally not be deductible as an IRWE unless: </w:t>
      </w:r>
    </w:p>
    <w:p w14:paraId="18120AB8" w14:textId="77777777" w:rsidR="00E94450" w:rsidRPr="001F4137" w:rsidRDefault="00E94450">
      <w:pPr>
        <w:ind w:left="1260"/>
        <w:jc w:val="both"/>
        <w:rPr>
          <w:rFonts w:cs="Arial"/>
        </w:rPr>
      </w:pPr>
    </w:p>
    <w:p w14:paraId="18120AB9" w14:textId="77777777" w:rsidR="00E94450" w:rsidRPr="001F4137" w:rsidRDefault="00E94450">
      <w:pPr>
        <w:pStyle w:val="Quick1"/>
        <w:numPr>
          <w:ilvl w:val="0"/>
          <w:numId w:val="87"/>
        </w:numPr>
        <w:jc w:val="both"/>
        <w:rPr>
          <w:rFonts w:cs="Arial"/>
          <w:sz w:val="24"/>
        </w:rPr>
      </w:pPr>
      <w:r w:rsidRPr="001F4137">
        <w:rPr>
          <w:rFonts w:cs="Arial"/>
          <w:sz w:val="24"/>
        </w:rPr>
        <w:t xml:space="preserve">It is established that the family member (who has been otherwise employed) suffers economic loss by reducing (the number of hours of) or terminating his or her own employment in order to perform such service; and </w:t>
      </w:r>
    </w:p>
    <w:p w14:paraId="18120ABA" w14:textId="77777777" w:rsidR="00E94450" w:rsidRPr="001F4137" w:rsidRDefault="00E94450" w:rsidP="009574A4">
      <w:pPr>
        <w:pStyle w:val="Quick1"/>
        <w:numPr>
          <w:ilvl w:val="0"/>
          <w:numId w:val="87"/>
        </w:numPr>
        <w:tabs>
          <w:tab w:val="clear" w:pos="1080"/>
        </w:tabs>
        <w:jc w:val="both"/>
        <w:rPr>
          <w:rFonts w:cs="Arial"/>
          <w:sz w:val="24"/>
        </w:rPr>
      </w:pPr>
      <w:r w:rsidRPr="001F4137">
        <w:rPr>
          <w:rFonts w:cs="Arial"/>
          <w:sz w:val="24"/>
        </w:rPr>
        <w:t>The payment is made to the family member in cash (including checks or other forms of money); payment "in-kind" (</w:t>
      </w:r>
      <w:r w:rsidR="00265CBE" w:rsidRPr="001F4137">
        <w:rPr>
          <w:rFonts w:cs="Arial"/>
          <w:sz w:val="24"/>
        </w:rPr>
        <w:t>that is, for food and shelter</w:t>
      </w:r>
      <w:r w:rsidRPr="001F4137">
        <w:rPr>
          <w:rFonts w:cs="Arial"/>
          <w:sz w:val="24"/>
        </w:rPr>
        <w:t xml:space="preserve">) is not deductible. </w:t>
      </w:r>
    </w:p>
    <w:p w14:paraId="18120ABB" w14:textId="77777777" w:rsidR="00E94450" w:rsidRPr="001F4137" w:rsidRDefault="00E94450">
      <w:pPr>
        <w:jc w:val="both"/>
        <w:rPr>
          <w:rFonts w:cs="Arial"/>
        </w:rPr>
      </w:pPr>
    </w:p>
    <w:p w14:paraId="18120ABC" w14:textId="77777777" w:rsidR="00E94450" w:rsidRPr="001F4137" w:rsidRDefault="00E94450">
      <w:pPr>
        <w:pStyle w:val="Quicka"/>
        <w:numPr>
          <w:ilvl w:val="0"/>
          <w:numId w:val="86"/>
        </w:numPr>
        <w:jc w:val="both"/>
        <w:rPr>
          <w:rFonts w:cs="Arial"/>
          <w:sz w:val="24"/>
        </w:rPr>
      </w:pPr>
      <w:r w:rsidRPr="001F4137">
        <w:rPr>
          <w:rFonts w:cs="Arial"/>
          <w:sz w:val="24"/>
        </w:rPr>
        <w:t xml:space="preserve">Documentation and Pro-ration </w:t>
      </w:r>
    </w:p>
    <w:p w14:paraId="18120ABD" w14:textId="77777777" w:rsidR="00E94450" w:rsidRPr="001F4137" w:rsidRDefault="00E94450">
      <w:pPr>
        <w:jc w:val="both"/>
        <w:rPr>
          <w:rFonts w:cs="Arial"/>
        </w:rPr>
      </w:pPr>
    </w:p>
    <w:p w14:paraId="18120ABE" w14:textId="77777777" w:rsidR="00E94450" w:rsidRPr="001F4137" w:rsidRDefault="00E94450">
      <w:pPr>
        <w:ind w:left="720"/>
        <w:jc w:val="both"/>
        <w:rPr>
          <w:rFonts w:cs="Arial"/>
        </w:rPr>
      </w:pPr>
      <w:r w:rsidRPr="001F4137">
        <w:rPr>
          <w:rFonts w:cs="Arial"/>
        </w:rPr>
        <w:t xml:space="preserve">See below concerning documentation of attendant care services by a family member concerning pro-ration of such expenses. </w:t>
      </w:r>
    </w:p>
    <w:p w14:paraId="18120ABF" w14:textId="77777777" w:rsidR="00E94450" w:rsidRPr="001F4137" w:rsidRDefault="00E94450">
      <w:pPr>
        <w:jc w:val="both"/>
        <w:rPr>
          <w:rFonts w:cs="Arial"/>
        </w:rPr>
      </w:pPr>
    </w:p>
    <w:p w14:paraId="18120AC0" w14:textId="77777777" w:rsidR="00E94450" w:rsidRPr="001F4137" w:rsidRDefault="00E94450">
      <w:pPr>
        <w:pStyle w:val="QuickA0"/>
        <w:ind w:left="0" w:firstLine="0"/>
        <w:jc w:val="both"/>
        <w:rPr>
          <w:rFonts w:cs="Arial"/>
          <w:b/>
          <w:bCs/>
          <w:sz w:val="24"/>
        </w:rPr>
      </w:pPr>
      <w:r w:rsidRPr="001F4137">
        <w:rPr>
          <w:rFonts w:cs="Arial"/>
          <w:b/>
          <w:bCs/>
          <w:sz w:val="24"/>
        </w:rPr>
        <w:t>B.</w:t>
      </w:r>
      <w:r w:rsidRPr="001F4137">
        <w:rPr>
          <w:rFonts w:cs="Arial"/>
          <w:b/>
          <w:bCs/>
          <w:sz w:val="24"/>
        </w:rPr>
        <w:tab/>
        <w:t xml:space="preserve">Medical Devices </w:t>
      </w:r>
    </w:p>
    <w:p w14:paraId="18120AC1" w14:textId="77777777" w:rsidR="00E94450" w:rsidRPr="001F4137" w:rsidRDefault="00E94450">
      <w:pPr>
        <w:jc w:val="both"/>
        <w:rPr>
          <w:rFonts w:cs="Arial"/>
        </w:rPr>
      </w:pPr>
    </w:p>
    <w:p w14:paraId="18120AC2" w14:textId="77777777" w:rsidR="00E94450" w:rsidRPr="001F4137" w:rsidRDefault="00E94450">
      <w:pPr>
        <w:jc w:val="both"/>
        <w:rPr>
          <w:rFonts w:cs="Arial"/>
        </w:rPr>
      </w:pPr>
      <w:r w:rsidRPr="001F4137">
        <w:rPr>
          <w:rFonts w:cs="Arial"/>
        </w:rPr>
        <w:lastRenderedPageBreak/>
        <w:t xml:space="preserve">Medical devices are defined as durable medical equipment that can withstand repeated use, are primarily used to serve a medical purpose, and are generally not useful to a person in the absence of an illness or injury. Examples in this category are wheelchairs, hemodialysis equipment, respirators, intermittent positive pressure breathing machines, pacemakers, inhalators, nebulizers, suction machines, traction equipment, braces (leg, arm, back and neck), and similar items. </w:t>
      </w:r>
    </w:p>
    <w:p w14:paraId="18120AC3" w14:textId="77777777" w:rsidR="00E94450" w:rsidRPr="001F4137" w:rsidRDefault="00E94450">
      <w:pPr>
        <w:jc w:val="both"/>
        <w:rPr>
          <w:rFonts w:cs="Arial"/>
        </w:rPr>
      </w:pPr>
    </w:p>
    <w:p w14:paraId="18120AC4" w14:textId="77777777" w:rsidR="00E94450" w:rsidRPr="001F4137" w:rsidRDefault="00E94450">
      <w:pPr>
        <w:pStyle w:val="QuickA0"/>
        <w:ind w:left="0" w:firstLine="0"/>
        <w:jc w:val="both"/>
        <w:rPr>
          <w:rFonts w:cs="Arial"/>
          <w:b/>
          <w:bCs/>
          <w:sz w:val="24"/>
        </w:rPr>
      </w:pPr>
      <w:r w:rsidRPr="001F4137">
        <w:rPr>
          <w:rFonts w:cs="Arial"/>
          <w:b/>
          <w:bCs/>
          <w:sz w:val="24"/>
        </w:rPr>
        <w:t>C.</w:t>
      </w:r>
      <w:r w:rsidRPr="001F4137">
        <w:rPr>
          <w:rFonts w:cs="Arial"/>
          <w:b/>
          <w:bCs/>
          <w:sz w:val="24"/>
        </w:rPr>
        <w:tab/>
        <w:t>Prostheses</w:t>
      </w:r>
    </w:p>
    <w:p w14:paraId="18120AC5" w14:textId="77777777" w:rsidR="00E94450" w:rsidRPr="001F4137" w:rsidRDefault="00E94450">
      <w:pPr>
        <w:jc w:val="both"/>
        <w:rPr>
          <w:rFonts w:cs="Arial"/>
        </w:rPr>
      </w:pPr>
    </w:p>
    <w:p w14:paraId="18120AC6" w14:textId="77777777" w:rsidR="00E94450" w:rsidRPr="001F4137" w:rsidRDefault="00E94450">
      <w:pPr>
        <w:jc w:val="both"/>
        <w:rPr>
          <w:rFonts w:cs="Arial"/>
        </w:rPr>
      </w:pPr>
      <w:r w:rsidRPr="001F4137">
        <w:rPr>
          <w:rFonts w:cs="Arial"/>
        </w:rPr>
        <w:t xml:space="preserve">Prostheses include devices that replace internal body organs or external body parts. Examples of prosthetic devices are artificial hips and artificial replacements of arms, legs, or other parts of the body. Payment made for a prosthetic device that is used primarily for cosmetic rather than functional purposes usually is not deductible. </w:t>
      </w:r>
    </w:p>
    <w:p w14:paraId="18120AC7"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AC8" w14:textId="77777777" w:rsidR="00E94450" w:rsidRPr="001F4137" w:rsidRDefault="00E94450">
      <w:pPr>
        <w:tabs>
          <w:tab w:val="left" w:pos="720"/>
        </w:tabs>
        <w:ind w:left="360" w:hanging="360"/>
        <w:jc w:val="both"/>
        <w:rPr>
          <w:rFonts w:cs="Arial"/>
        </w:rPr>
      </w:pPr>
      <w:r w:rsidRPr="001F4137">
        <w:rPr>
          <w:rFonts w:cs="Arial"/>
          <w:b/>
          <w:bCs/>
        </w:rPr>
        <w:t>D.</w:t>
      </w:r>
      <w:r w:rsidRPr="001F4137">
        <w:rPr>
          <w:rFonts w:cs="Arial"/>
          <w:b/>
          <w:bCs/>
        </w:rPr>
        <w:tab/>
      </w:r>
      <w:r w:rsidRPr="001F4137">
        <w:rPr>
          <w:rFonts w:cs="Arial"/>
          <w:b/>
          <w:bCs/>
        </w:rPr>
        <w:tab/>
        <w:t>Other Equipment</w:t>
      </w:r>
      <w:r w:rsidRPr="001F4137">
        <w:rPr>
          <w:rFonts w:cs="Arial"/>
        </w:rPr>
        <w:t xml:space="preserve"> </w:t>
      </w:r>
    </w:p>
    <w:p w14:paraId="18120AC9" w14:textId="77777777" w:rsidR="00E94450" w:rsidRPr="001F4137" w:rsidRDefault="00E94450">
      <w:pPr>
        <w:jc w:val="both"/>
        <w:rPr>
          <w:rFonts w:cs="Arial"/>
        </w:rPr>
      </w:pPr>
    </w:p>
    <w:p w14:paraId="18120ACA" w14:textId="77777777" w:rsidR="00E94450" w:rsidRPr="001F4137" w:rsidRDefault="00E94450">
      <w:pPr>
        <w:jc w:val="both"/>
        <w:rPr>
          <w:rFonts w:cs="Arial"/>
        </w:rPr>
      </w:pPr>
      <w:r w:rsidRPr="001F4137">
        <w:rPr>
          <w:rFonts w:cs="Arial"/>
        </w:rPr>
        <w:t xml:space="preserve">Other equipment means items, other than durable medical equipment and prostheses, which an impaired individual may need to perform the tasks required in his or her job, or to move from home to mode of transportation, or to control the disabling condition at home or in the work setting so as to be able to function in a work activity. </w:t>
      </w:r>
    </w:p>
    <w:p w14:paraId="18120ACB" w14:textId="77777777" w:rsidR="00E94450" w:rsidRPr="001F4137" w:rsidRDefault="00E94450">
      <w:pPr>
        <w:ind w:left="360"/>
        <w:jc w:val="both"/>
        <w:rPr>
          <w:rFonts w:cs="Arial"/>
        </w:rPr>
      </w:pPr>
    </w:p>
    <w:p w14:paraId="18120ACC" w14:textId="77777777" w:rsidR="00E94450" w:rsidRPr="001F4137" w:rsidRDefault="00E94450" w:rsidP="00E94450">
      <w:pPr>
        <w:pStyle w:val="Quick1"/>
        <w:numPr>
          <w:ilvl w:val="0"/>
          <w:numId w:val="12"/>
        </w:numPr>
        <w:tabs>
          <w:tab w:val="clear" w:pos="-270"/>
        </w:tabs>
        <w:ind w:left="360"/>
        <w:jc w:val="both"/>
        <w:rPr>
          <w:rFonts w:cs="Arial"/>
          <w:sz w:val="24"/>
        </w:rPr>
      </w:pPr>
      <w:r w:rsidRPr="001F4137">
        <w:rPr>
          <w:rFonts w:cs="Arial"/>
          <w:sz w:val="24"/>
          <w:u w:val="single"/>
        </w:rPr>
        <w:t>Work-Related Equipment</w:t>
      </w:r>
      <w:r w:rsidRPr="001F4137">
        <w:rPr>
          <w:rFonts w:cs="Arial"/>
          <w:sz w:val="24"/>
        </w:rPr>
        <w:t xml:space="preserve"> </w:t>
      </w:r>
    </w:p>
    <w:p w14:paraId="18120ACD" w14:textId="77777777" w:rsidR="00E94450" w:rsidRPr="001F4137" w:rsidRDefault="00E94450">
      <w:pPr>
        <w:jc w:val="both"/>
        <w:rPr>
          <w:rFonts w:cs="Arial"/>
        </w:rPr>
      </w:pPr>
    </w:p>
    <w:p w14:paraId="18120ACE" w14:textId="77777777" w:rsidR="00E94450" w:rsidRPr="001F4137" w:rsidRDefault="00E94450">
      <w:pPr>
        <w:jc w:val="both"/>
        <w:rPr>
          <w:rFonts w:cs="Arial"/>
        </w:rPr>
      </w:pPr>
      <w:r w:rsidRPr="001F4137">
        <w:rPr>
          <w:rFonts w:cs="Arial"/>
        </w:rPr>
        <w:t xml:space="preserve">Payments for equipment that is impairment-related and necessary for the impaired individual to do his or her job are deductible when the equipment is paid for by the impaired individual and not provided by an employer. Costs paid by the individual for training in the use of such equipment are also deductible. Examples of such equipment are one-handed typewriters, typing aids, page-turning devices, measuring instruments, vision and sensory aids for the blind, telecommunications devices for the deaf and special tools that have been specifically designed to accommodate the individual's impairment. (Where a self-employed individual deducts the costs of such equipment as a business expense, the cost is not deductible as an IRWE in determining SGA or SSI countable earned income.) </w:t>
      </w:r>
    </w:p>
    <w:p w14:paraId="18120ACF" w14:textId="77777777" w:rsidR="00E94450" w:rsidRPr="001F4137" w:rsidRDefault="00E94450">
      <w:pPr>
        <w:jc w:val="both"/>
        <w:rPr>
          <w:rFonts w:cs="Arial"/>
        </w:rPr>
      </w:pPr>
    </w:p>
    <w:p w14:paraId="18120AD0" w14:textId="77777777" w:rsidR="00E94450" w:rsidRPr="001F4137" w:rsidRDefault="00E94450" w:rsidP="009574A4">
      <w:pPr>
        <w:pStyle w:val="Quick1"/>
        <w:numPr>
          <w:ilvl w:val="0"/>
          <w:numId w:val="88"/>
        </w:numPr>
        <w:tabs>
          <w:tab w:val="clear" w:pos="936"/>
        </w:tabs>
        <w:ind w:left="360" w:hanging="360"/>
        <w:jc w:val="both"/>
        <w:rPr>
          <w:rFonts w:cs="Arial"/>
          <w:sz w:val="24"/>
        </w:rPr>
      </w:pPr>
      <w:r w:rsidRPr="001F4137">
        <w:rPr>
          <w:rFonts w:cs="Arial"/>
          <w:sz w:val="24"/>
          <w:u w:val="single"/>
        </w:rPr>
        <w:t>Residential Modifications</w:t>
      </w:r>
      <w:r w:rsidRPr="001F4137">
        <w:rPr>
          <w:rFonts w:cs="Arial"/>
          <w:sz w:val="24"/>
        </w:rPr>
        <w:t xml:space="preserve"> </w:t>
      </w:r>
    </w:p>
    <w:p w14:paraId="18120AD1" w14:textId="77777777" w:rsidR="00E94450" w:rsidRPr="001F4137" w:rsidRDefault="00E94450">
      <w:pPr>
        <w:jc w:val="both"/>
        <w:rPr>
          <w:rFonts w:cs="Arial"/>
        </w:rPr>
      </w:pPr>
    </w:p>
    <w:p w14:paraId="18120AD2" w14:textId="77777777" w:rsidR="00E94450" w:rsidRPr="001F4137" w:rsidRDefault="00E94450">
      <w:pPr>
        <w:jc w:val="both"/>
        <w:rPr>
          <w:rFonts w:cs="Arial"/>
        </w:rPr>
      </w:pPr>
      <w:r w:rsidRPr="001F4137">
        <w:rPr>
          <w:rFonts w:cs="Arial"/>
        </w:rPr>
        <w:t xml:space="preserve">Residential modifications are defined as changes that are made to the impaired individual's home in order to accommodate his or her functional limitations. Whether or not the cost of residential modifications will be deductible as IRWE, however, depends upon the location of the impaired person's place of work. </w:t>
      </w:r>
    </w:p>
    <w:p w14:paraId="18120AD3" w14:textId="77777777" w:rsidR="00E94450" w:rsidRPr="001F4137" w:rsidRDefault="00E94450">
      <w:pPr>
        <w:jc w:val="both"/>
        <w:rPr>
          <w:rFonts w:cs="Arial"/>
        </w:rPr>
      </w:pPr>
    </w:p>
    <w:p w14:paraId="18120AD4" w14:textId="77777777" w:rsidR="00E94450" w:rsidRPr="001F4137" w:rsidRDefault="00E94450">
      <w:pPr>
        <w:pStyle w:val="Quicka"/>
        <w:numPr>
          <w:ilvl w:val="0"/>
          <w:numId w:val="89"/>
        </w:numPr>
        <w:jc w:val="both"/>
        <w:rPr>
          <w:rFonts w:cs="Arial"/>
          <w:sz w:val="24"/>
        </w:rPr>
      </w:pPr>
      <w:r w:rsidRPr="001F4137">
        <w:rPr>
          <w:rFonts w:cs="Arial"/>
          <w:sz w:val="24"/>
        </w:rPr>
        <w:t xml:space="preserve">Individual Employed Outside the Home </w:t>
      </w:r>
    </w:p>
    <w:p w14:paraId="18120AD5" w14:textId="77777777" w:rsidR="00E94450" w:rsidRPr="001F4137" w:rsidRDefault="00E94450">
      <w:pPr>
        <w:jc w:val="both"/>
        <w:rPr>
          <w:rFonts w:cs="Arial"/>
        </w:rPr>
      </w:pPr>
    </w:p>
    <w:p w14:paraId="18120AD6" w14:textId="77777777" w:rsidR="00E94450" w:rsidRPr="001F4137" w:rsidRDefault="00E94450">
      <w:pPr>
        <w:ind w:left="720"/>
        <w:jc w:val="both"/>
        <w:rPr>
          <w:rFonts w:cs="Arial"/>
        </w:rPr>
      </w:pPr>
      <w:r w:rsidRPr="001F4137">
        <w:rPr>
          <w:rFonts w:cs="Arial"/>
        </w:rPr>
        <w:lastRenderedPageBreak/>
        <w:t>An impaired person who is employed away from home may require changes outside his or her residence which permit the individual to get to his or her means of transportation (</w:t>
      </w:r>
      <w:r w:rsidR="00265CBE" w:rsidRPr="001F4137">
        <w:rPr>
          <w:rFonts w:cs="Arial"/>
        </w:rPr>
        <w:t>such as</w:t>
      </w:r>
      <w:r w:rsidRPr="001F4137">
        <w:rPr>
          <w:rFonts w:cs="Arial"/>
        </w:rPr>
        <w:t xml:space="preserve"> the installation of an exterior ramp for a wheelchair-confined person or special exterior railings or pathways for someone who requires crutches). Getting to one's mode of transportation can be regarded as part of the total process of getting to and from work. Payment for modifications that make possible the individual’s movement from his or her residence to transportation would be deductible, therefore, as an IRWE. However, changes which modify the interior architecture or operation of the impaired individual's residence are primarily intended to facilitate his or her functioning in the home environment; therefore, payment for these changes are not deductible as IRWE. Examples of such modifications are the enlargement of doorframes and the lowering or rearrangement of kitchen appliances and bathroom facilities for a person who is wheelchair</w:t>
      </w:r>
      <w:r w:rsidRPr="001F4137">
        <w:rPr>
          <w:rFonts w:cs="Arial"/>
        </w:rPr>
        <w:noBreakHyphen/>
        <w:t xml:space="preserve">confined, or the installation of a stairway chairlift for someone with leg braces. </w:t>
      </w:r>
    </w:p>
    <w:p w14:paraId="18120AD7" w14:textId="77777777" w:rsidR="00E94450" w:rsidRPr="001F4137" w:rsidRDefault="00E94450">
      <w:pPr>
        <w:ind w:left="1260"/>
        <w:jc w:val="both"/>
        <w:rPr>
          <w:rFonts w:cs="Arial"/>
        </w:rPr>
      </w:pPr>
    </w:p>
    <w:p w14:paraId="18120AD8" w14:textId="77777777" w:rsidR="00E94450" w:rsidRPr="001F4137" w:rsidRDefault="00E94450">
      <w:pPr>
        <w:pStyle w:val="Quicka"/>
        <w:numPr>
          <w:ilvl w:val="0"/>
          <w:numId w:val="89"/>
        </w:numPr>
        <w:jc w:val="both"/>
        <w:rPr>
          <w:rFonts w:cs="Arial"/>
          <w:sz w:val="24"/>
        </w:rPr>
      </w:pPr>
      <w:r w:rsidRPr="001F4137">
        <w:rPr>
          <w:rFonts w:cs="Arial"/>
          <w:sz w:val="24"/>
        </w:rPr>
        <w:t xml:space="preserve">Individual Works at Home </w:t>
      </w:r>
    </w:p>
    <w:p w14:paraId="18120AD9" w14:textId="77777777" w:rsidR="00E94450" w:rsidRPr="001F4137" w:rsidRDefault="00E94450">
      <w:pPr>
        <w:jc w:val="both"/>
        <w:rPr>
          <w:rFonts w:cs="Arial"/>
        </w:rPr>
      </w:pPr>
    </w:p>
    <w:p w14:paraId="18120ADA" w14:textId="77777777" w:rsidR="00E94450" w:rsidRPr="001F4137" w:rsidRDefault="00E94450">
      <w:pPr>
        <w:ind w:left="720"/>
        <w:jc w:val="both"/>
        <w:rPr>
          <w:rFonts w:cs="Arial"/>
        </w:rPr>
      </w:pPr>
      <w:r w:rsidRPr="001F4137">
        <w:rPr>
          <w:rFonts w:cs="Arial"/>
        </w:rPr>
        <w:t xml:space="preserve">Payments for modifying the interior of the home in order to create a working space to accommodate an individual's impairment are deductible to the extent that the modifications pertain specifically to the workspace. Examples of such modifications are the enlargement of a doorway leading into an office or any other type of work area or the modification of the workspace to accommodate problems in dexterity. However, when the determination involves payments made by a self-employed individual who works at home, the costs of such modifications generally are deductible from gross income as business expenses. Any such costs deducted as business expenses are not deductible as IRWE. </w:t>
      </w:r>
    </w:p>
    <w:p w14:paraId="18120ADB"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ADC" w14:textId="77777777" w:rsidR="00E94450" w:rsidRPr="001F4137" w:rsidRDefault="00E94450" w:rsidP="009574A4">
      <w:pPr>
        <w:pStyle w:val="Quick1"/>
        <w:numPr>
          <w:ilvl w:val="0"/>
          <w:numId w:val="90"/>
        </w:numPr>
        <w:tabs>
          <w:tab w:val="clear" w:pos="720"/>
        </w:tabs>
        <w:ind w:left="360"/>
        <w:jc w:val="both"/>
        <w:rPr>
          <w:rFonts w:cs="Arial"/>
          <w:sz w:val="24"/>
        </w:rPr>
      </w:pPr>
      <w:r w:rsidRPr="001F4137">
        <w:rPr>
          <w:rFonts w:cs="Arial"/>
          <w:sz w:val="24"/>
          <w:u w:val="single"/>
        </w:rPr>
        <w:t>Non-Medical Appliances and Equipment</w:t>
      </w:r>
      <w:r w:rsidRPr="001F4137">
        <w:rPr>
          <w:rFonts w:cs="Arial"/>
          <w:sz w:val="24"/>
        </w:rPr>
        <w:t xml:space="preserve"> </w:t>
      </w:r>
    </w:p>
    <w:p w14:paraId="18120ADD" w14:textId="77777777" w:rsidR="00E94450" w:rsidRPr="001F4137" w:rsidRDefault="00E94450">
      <w:pPr>
        <w:jc w:val="both"/>
        <w:rPr>
          <w:rFonts w:cs="Arial"/>
        </w:rPr>
      </w:pPr>
    </w:p>
    <w:p w14:paraId="18120ADE" w14:textId="77777777" w:rsidR="00E94450" w:rsidRPr="001F4137" w:rsidRDefault="00E94450">
      <w:pPr>
        <w:pStyle w:val="Quicka"/>
        <w:numPr>
          <w:ilvl w:val="0"/>
          <w:numId w:val="91"/>
        </w:numPr>
        <w:jc w:val="both"/>
        <w:rPr>
          <w:rFonts w:cs="Arial"/>
          <w:sz w:val="24"/>
        </w:rPr>
      </w:pPr>
      <w:r w:rsidRPr="001F4137">
        <w:rPr>
          <w:rFonts w:cs="Arial"/>
          <w:sz w:val="24"/>
        </w:rPr>
        <w:t xml:space="preserve">Items Essential to Individual's Functioning </w:t>
      </w:r>
    </w:p>
    <w:p w14:paraId="18120ADF" w14:textId="77777777" w:rsidR="00E94450" w:rsidRPr="001F4137" w:rsidRDefault="00E94450">
      <w:pPr>
        <w:jc w:val="both"/>
        <w:rPr>
          <w:rFonts w:cs="Arial"/>
        </w:rPr>
      </w:pPr>
    </w:p>
    <w:p w14:paraId="18120AE0" w14:textId="77777777" w:rsidR="00E94450" w:rsidRPr="001F4137" w:rsidRDefault="00E94450">
      <w:pPr>
        <w:ind w:left="720"/>
        <w:jc w:val="both"/>
        <w:rPr>
          <w:rFonts w:cs="Arial"/>
        </w:rPr>
      </w:pPr>
      <w:r w:rsidRPr="001F4137">
        <w:rPr>
          <w:rFonts w:cs="Arial"/>
        </w:rPr>
        <w:t>Payments for devices which are used by an individual who works at home or elsewhere and which are not ordinarily used for medical purposes, such as portable room heaters, air conditioners, humidifiers, dehumidifiers, electric air cleaners and posture chairs, are not generally deductible as IRWE. However, in some unusual situations, the impaired individual may be able to establish an impairment</w:t>
      </w:r>
      <w:r w:rsidRPr="001F4137">
        <w:rPr>
          <w:rFonts w:cs="Arial"/>
        </w:rPr>
        <w:noBreakHyphen/>
        <w:t xml:space="preserve">related and medically verified need for such an item because it is essential for the control of the disabling condition both at home and in the work setting. To be considered essential, the item must be of such a nature that if it were not available to the impaired individual there would be an immediate adverse impact on his or her ability to function in his or her work activity. If the situation is as described above, payment for the item is regarded as an IRWE regardless of </w:t>
      </w:r>
      <w:r w:rsidRPr="001F4137">
        <w:rPr>
          <w:rFonts w:cs="Arial"/>
        </w:rPr>
        <w:lastRenderedPageBreak/>
        <w:t xml:space="preserve">whether the item is used at home or in the work place. An example is the need for an air cleaner by an individual with severe respiratory disease who cannot function in a non-air cleaned environment. </w:t>
      </w:r>
    </w:p>
    <w:p w14:paraId="18120AE1" w14:textId="77777777" w:rsidR="00E94450" w:rsidRPr="001F4137" w:rsidRDefault="00E94450">
      <w:pPr>
        <w:jc w:val="both"/>
        <w:rPr>
          <w:rFonts w:cs="Arial"/>
        </w:rPr>
      </w:pPr>
    </w:p>
    <w:p w14:paraId="18120AE2" w14:textId="77777777" w:rsidR="00E94450" w:rsidRPr="001F4137" w:rsidRDefault="00E94450">
      <w:pPr>
        <w:pStyle w:val="Quicka"/>
        <w:numPr>
          <w:ilvl w:val="0"/>
          <w:numId w:val="91"/>
        </w:numPr>
        <w:jc w:val="both"/>
        <w:rPr>
          <w:rFonts w:cs="Arial"/>
          <w:sz w:val="24"/>
        </w:rPr>
      </w:pPr>
      <w:r w:rsidRPr="001F4137">
        <w:rPr>
          <w:rFonts w:cs="Arial"/>
          <w:sz w:val="24"/>
        </w:rPr>
        <w:t xml:space="preserve">Items Used for Physical Fitness </w:t>
      </w:r>
    </w:p>
    <w:p w14:paraId="18120AE3" w14:textId="77777777" w:rsidR="00E94450" w:rsidRPr="001F4137" w:rsidRDefault="00E94450">
      <w:pPr>
        <w:jc w:val="both"/>
        <w:rPr>
          <w:rFonts w:cs="Arial"/>
        </w:rPr>
      </w:pPr>
    </w:p>
    <w:p w14:paraId="18120AE4" w14:textId="77777777" w:rsidR="00E94450" w:rsidRPr="001F4137" w:rsidRDefault="00E94450">
      <w:pPr>
        <w:ind w:left="720"/>
        <w:jc w:val="both"/>
        <w:rPr>
          <w:rFonts w:cs="Arial"/>
        </w:rPr>
      </w:pPr>
      <w:r w:rsidRPr="001F4137">
        <w:rPr>
          <w:rFonts w:cs="Arial"/>
        </w:rPr>
        <w:t xml:space="preserve">Expenses for items that are used for physical fitness purposes, such as an Exercycle, are not deductible unless the items are prescribed by the treating physician as necessary for treatment of an individual's impairment and necessary to enable the individual to work. </w:t>
      </w:r>
    </w:p>
    <w:p w14:paraId="18120AE5"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AE6" w14:textId="77777777" w:rsidR="00E94450" w:rsidRPr="001F4137" w:rsidRDefault="00E94450">
      <w:pPr>
        <w:pStyle w:val="QuickA0"/>
        <w:ind w:left="0" w:firstLine="0"/>
        <w:jc w:val="both"/>
        <w:rPr>
          <w:rFonts w:cs="Arial"/>
          <w:b/>
          <w:bCs/>
          <w:sz w:val="24"/>
        </w:rPr>
      </w:pPr>
      <w:r w:rsidRPr="001F4137">
        <w:rPr>
          <w:rFonts w:cs="Arial"/>
          <w:b/>
          <w:bCs/>
          <w:sz w:val="24"/>
        </w:rPr>
        <w:t>E.</w:t>
      </w:r>
      <w:r w:rsidRPr="001F4137">
        <w:rPr>
          <w:rFonts w:cs="Arial"/>
          <w:b/>
          <w:bCs/>
          <w:sz w:val="24"/>
        </w:rPr>
        <w:tab/>
        <w:t xml:space="preserve">Routine Drugs and Routine Medical Services </w:t>
      </w:r>
    </w:p>
    <w:p w14:paraId="18120AE7" w14:textId="77777777" w:rsidR="00E94450" w:rsidRPr="001F4137" w:rsidRDefault="00E94450">
      <w:pPr>
        <w:jc w:val="both"/>
        <w:rPr>
          <w:rFonts w:cs="Arial"/>
        </w:rPr>
      </w:pPr>
    </w:p>
    <w:p w14:paraId="18120AE8" w14:textId="77777777" w:rsidR="00E94450" w:rsidRPr="001F4137" w:rsidRDefault="00E94450" w:rsidP="009574A4">
      <w:pPr>
        <w:pStyle w:val="Quick1"/>
        <w:numPr>
          <w:ilvl w:val="0"/>
          <w:numId w:val="92"/>
        </w:numPr>
        <w:tabs>
          <w:tab w:val="clear" w:pos="720"/>
        </w:tabs>
        <w:ind w:left="360"/>
        <w:jc w:val="both"/>
        <w:rPr>
          <w:rFonts w:cs="Arial"/>
          <w:sz w:val="24"/>
        </w:rPr>
      </w:pPr>
      <w:r w:rsidRPr="001F4137">
        <w:rPr>
          <w:rFonts w:cs="Arial"/>
          <w:sz w:val="24"/>
          <w:u w:val="single"/>
        </w:rPr>
        <w:t>Routine Drugs and Services</w:t>
      </w:r>
      <w:r w:rsidRPr="001F4137">
        <w:rPr>
          <w:rFonts w:cs="Arial"/>
          <w:sz w:val="24"/>
        </w:rPr>
        <w:t xml:space="preserve"> </w:t>
      </w:r>
    </w:p>
    <w:p w14:paraId="18120AE9" w14:textId="77777777" w:rsidR="00E94450" w:rsidRPr="001F4137" w:rsidRDefault="00E94450">
      <w:pPr>
        <w:jc w:val="both"/>
        <w:rPr>
          <w:rFonts w:cs="Arial"/>
        </w:rPr>
      </w:pPr>
    </w:p>
    <w:p w14:paraId="18120AEA" w14:textId="77777777" w:rsidR="00E94450" w:rsidRPr="001F4137" w:rsidRDefault="00E94450">
      <w:pPr>
        <w:jc w:val="both"/>
        <w:rPr>
          <w:rFonts w:cs="Arial"/>
        </w:rPr>
      </w:pPr>
      <w:r w:rsidRPr="001F4137">
        <w:rPr>
          <w:rFonts w:cs="Arial"/>
        </w:rPr>
        <w:t xml:space="preserve">Payments for routine drugs and routine medical services are deductible if such drugs and services are necessary for control of the disabling condition, thereby enabling the individual to work, and if the individual pays for them. </w:t>
      </w:r>
    </w:p>
    <w:p w14:paraId="18120AEB" w14:textId="77777777" w:rsidR="00E94450" w:rsidRPr="001F4137" w:rsidRDefault="00E94450">
      <w:pPr>
        <w:jc w:val="both"/>
        <w:rPr>
          <w:rFonts w:cs="Arial"/>
        </w:rPr>
      </w:pPr>
    </w:p>
    <w:p w14:paraId="18120AEC" w14:textId="77777777" w:rsidR="00E94450" w:rsidRPr="001F4137" w:rsidRDefault="00E94450">
      <w:pPr>
        <w:jc w:val="both"/>
        <w:rPr>
          <w:rFonts w:cs="Arial"/>
        </w:rPr>
      </w:pPr>
      <w:r w:rsidRPr="001F4137">
        <w:rPr>
          <w:rFonts w:cs="Arial"/>
        </w:rPr>
        <w:t xml:space="preserve">"Routine" refers to the regularly prescribed type of medical treatment or therapy followed for the particular impairment. "Control" refers to reducing or eliminating symptoms or slowing down progression of the disease. </w:t>
      </w:r>
    </w:p>
    <w:p w14:paraId="18120AED" w14:textId="77777777" w:rsidR="00E94450" w:rsidRPr="001F4137" w:rsidRDefault="00E94450">
      <w:pPr>
        <w:jc w:val="both"/>
        <w:rPr>
          <w:rFonts w:cs="Arial"/>
        </w:rPr>
      </w:pPr>
    </w:p>
    <w:p w14:paraId="18120AEE" w14:textId="77777777" w:rsidR="00E94450" w:rsidRPr="001F4137" w:rsidRDefault="00E94450">
      <w:pPr>
        <w:jc w:val="both"/>
        <w:rPr>
          <w:rFonts w:cs="Arial"/>
        </w:rPr>
      </w:pPr>
      <w:r w:rsidRPr="001F4137">
        <w:rPr>
          <w:rFonts w:cs="Arial"/>
        </w:rPr>
        <w:t xml:space="preserve">Even if the drugs or medical services do not control the impairment, payments for such items are deductible if the drugs or medical services were provided with the medical objective of controlling the condition. </w:t>
      </w:r>
    </w:p>
    <w:p w14:paraId="18120AEF" w14:textId="77777777" w:rsidR="00E94450" w:rsidRPr="001F4137" w:rsidRDefault="00E94450">
      <w:pPr>
        <w:jc w:val="both"/>
        <w:rPr>
          <w:rFonts w:cs="Arial"/>
        </w:rPr>
      </w:pPr>
    </w:p>
    <w:p w14:paraId="18120AF0" w14:textId="77777777" w:rsidR="00E94450" w:rsidRPr="001F4137" w:rsidRDefault="00E94450">
      <w:pPr>
        <w:jc w:val="both"/>
        <w:rPr>
          <w:rFonts w:cs="Arial"/>
        </w:rPr>
      </w:pPr>
      <w:r w:rsidRPr="001F4137">
        <w:rPr>
          <w:rFonts w:cs="Arial"/>
        </w:rPr>
        <w:t xml:space="preserve">Examples of items in this category are anticonvulsant drugs needed to control epilepsy or anticonvulsant blood level monitoring; radiation treatment or chemotherapy for cancer patients; corrective surgery for spinal disorders; and antidepressant medications for mentally ill persons. </w:t>
      </w:r>
    </w:p>
    <w:p w14:paraId="18120AF1" w14:textId="77777777" w:rsidR="00E94450" w:rsidRPr="001F4137" w:rsidRDefault="00E94450">
      <w:pPr>
        <w:ind w:left="810"/>
        <w:jc w:val="both"/>
        <w:rPr>
          <w:rFonts w:cs="Arial"/>
        </w:rPr>
      </w:pPr>
    </w:p>
    <w:p w14:paraId="18120AF2" w14:textId="77777777" w:rsidR="00E94450" w:rsidRPr="001F4137" w:rsidRDefault="00E94450" w:rsidP="009574A4">
      <w:pPr>
        <w:pStyle w:val="Quick1"/>
        <w:numPr>
          <w:ilvl w:val="0"/>
          <w:numId w:val="92"/>
        </w:numPr>
        <w:tabs>
          <w:tab w:val="clear" w:pos="720"/>
        </w:tabs>
        <w:ind w:left="360"/>
        <w:jc w:val="both"/>
        <w:rPr>
          <w:rFonts w:cs="Arial"/>
          <w:sz w:val="24"/>
        </w:rPr>
      </w:pPr>
      <w:r w:rsidRPr="001F4137">
        <w:rPr>
          <w:rFonts w:cs="Arial"/>
          <w:sz w:val="24"/>
          <w:u w:val="single"/>
        </w:rPr>
        <w:t>Diagnostic Procedures</w:t>
      </w:r>
    </w:p>
    <w:p w14:paraId="18120AF3" w14:textId="77777777" w:rsidR="00E94450" w:rsidRPr="001F4137" w:rsidRDefault="00E94450">
      <w:pPr>
        <w:jc w:val="both"/>
        <w:rPr>
          <w:rFonts w:cs="Arial"/>
        </w:rPr>
      </w:pPr>
    </w:p>
    <w:p w14:paraId="18120AF4" w14:textId="77777777" w:rsidR="00E94450" w:rsidRPr="001F4137" w:rsidRDefault="00E94450">
      <w:pPr>
        <w:jc w:val="both"/>
        <w:rPr>
          <w:rFonts w:cs="Arial"/>
        </w:rPr>
      </w:pPr>
      <w:r w:rsidRPr="001F4137">
        <w:rPr>
          <w:rFonts w:cs="Arial"/>
        </w:rPr>
        <w:t xml:space="preserve">Payments for diagnostic procedures are deductible only if the objective of the procedures is related to the control of the disabling condition to enable the individual to work, and the impaired person pays for such procedures. For example, payment for a diagnostic procedure is deductible if it is performed to ascertain how the impairment is progressing or to determine what type of treatment to provide for the impairment. </w:t>
      </w:r>
    </w:p>
    <w:p w14:paraId="18120AF5" w14:textId="77777777" w:rsidR="00E94450" w:rsidRPr="001F4137" w:rsidRDefault="00E94450">
      <w:pPr>
        <w:jc w:val="both"/>
        <w:rPr>
          <w:rFonts w:cs="Arial"/>
        </w:rPr>
      </w:pPr>
    </w:p>
    <w:p w14:paraId="18120AF6" w14:textId="77777777" w:rsidR="00E94450" w:rsidRPr="001F4137" w:rsidRDefault="00E94450">
      <w:pPr>
        <w:jc w:val="both"/>
        <w:rPr>
          <w:rFonts w:cs="Arial"/>
        </w:rPr>
      </w:pPr>
      <w:r w:rsidRPr="001F4137">
        <w:rPr>
          <w:rFonts w:cs="Arial"/>
        </w:rPr>
        <w:t xml:space="preserve">Examples of items in this category, the costs of which would be deductible, are electroencephalograms and brain scans undertaken with respect to a disabling epileptic </w:t>
      </w:r>
      <w:r w:rsidRPr="001F4137">
        <w:rPr>
          <w:rFonts w:cs="Arial"/>
        </w:rPr>
        <w:lastRenderedPageBreak/>
        <w:t xml:space="preserve">condition and tests to determine the extent to which appropriate medications are controlling a diabetic condition. </w:t>
      </w:r>
    </w:p>
    <w:p w14:paraId="18120AF7" w14:textId="77777777" w:rsidR="00E94450" w:rsidRPr="001F4137" w:rsidRDefault="00E94450">
      <w:pPr>
        <w:jc w:val="both"/>
        <w:rPr>
          <w:rFonts w:cs="Arial"/>
        </w:rPr>
      </w:pPr>
    </w:p>
    <w:p w14:paraId="18120AF8" w14:textId="77777777" w:rsidR="00E94450" w:rsidRPr="001F4137" w:rsidRDefault="00E94450" w:rsidP="009574A4">
      <w:pPr>
        <w:pStyle w:val="Quick1"/>
        <w:numPr>
          <w:ilvl w:val="0"/>
          <w:numId w:val="92"/>
        </w:numPr>
        <w:tabs>
          <w:tab w:val="clear" w:pos="720"/>
        </w:tabs>
        <w:ind w:left="360"/>
        <w:jc w:val="both"/>
        <w:rPr>
          <w:rFonts w:cs="Arial"/>
          <w:sz w:val="24"/>
        </w:rPr>
      </w:pPr>
      <w:r w:rsidRPr="001F4137">
        <w:rPr>
          <w:rFonts w:cs="Arial"/>
          <w:sz w:val="24"/>
          <w:u w:val="single"/>
        </w:rPr>
        <w:t>Drugs And Services For Minor Physical Or Mental Conditions</w:t>
      </w:r>
    </w:p>
    <w:p w14:paraId="18120AF9" w14:textId="77777777" w:rsidR="00E94450" w:rsidRPr="001F4137" w:rsidRDefault="00E94450">
      <w:pPr>
        <w:jc w:val="both"/>
        <w:rPr>
          <w:rFonts w:cs="Arial"/>
        </w:rPr>
      </w:pPr>
    </w:p>
    <w:p w14:paraId="18120AFA" w14:textId="77777777" w:rsidR="00E94450" w:rsidRPr="001F4137" w:rsidRDefault="00E94450">
      <w:pPr>
        <w:jc w:val="both"/>
        <w:rPr>
          <w:rFonts w:cs="Arial"/>
        </w:rPr>
      </w:pPr>
      <w:r w:rsidRPr="001F4137">
        <w:rPr>
          <w:rFonts w:cs="Arial"/>
        </w:rPr>
        <w:t xml:space="preserve">Payments for drugs or medical services that are used by the impaired individual only for minor physical or mental problems not resulting in any significant loss of function are not deductible. Examples of such items and services are: yearly routine physical examinations, allergy treatment (when such condition does not constitute a disabling condition), dental examinations, optician services and eyeglasses (when unrelated to a disabling visual impairment). </w:t>
      </w:r>
    </w:p>
    <w:p w14:paraId="18120AFB" w14:textId="77777777" w:rsidR="00E94450" w:rsidRPr="001F4137" w:rsidRDefault="00E94450">
      <w:pPr>
        <w:jc w:val="right"/>
        <w:rPr>
          <w:rFonts w:cs="Arial"/>
        </w:rPr>
      </w:pPr>
    </w:p>
    <w:p w14:paraId="18120AFC" w14:textId="77777777" w:rsidR="00E94450" w:rsidRPr="001F4137" w:rsidRDefault="00E94450">
      <w:pPr>
        <w:pStyle w:val="QuickA0"/>
        <w:ind w:left="0" w:firstLine="0"/>
        <w:jc w:val="both"/>
        <w:rPr>
          <w:rFonts w:cs="Arial"/>
          <w:b/>
          <w:bCs/>
          <w:sz w:val="24"/>
        </w:rPr>
      </w:pPr>
      <w:r w:rsidRPr="001F4137">
        <w:rPr>
          <w:rFonts w:cs="Arial"/>
          <w:b/>
          <w:bCs/>
          <w:sz w:val="24"/>
        </w:rPr>
        <w:t>F.</w:t>
      </w:r>
      <w:r w:rsidRPr="001F4137">
        <w:rPr>
          <w:rFonts w:cs="Arial"/>
          <w:b/>
          <w:bCs/>
          <w:sz w:val="24"/>
        </w:rPr>
        <w:tab/>
        <w:t xml:space="preserve">Similar Items and Services </w:t>
      </w:r>
    </w:p>
    <w:p w14:paraId="18120AFD" w14:textId="77777777" w:rsidR="00E94450" w:rsidRPr="001F4137" w:rsidRDefault="00E94450">
      <w:pPr>
        <w:jc w:val="both"/>
        <w:rPr>
          <w:rFonts w:cs="Arial"/>
        </w:rPr>
      </w:pPr>
    </w:p>
    <w:p w14:paraId="18120AFE" w14:textId="77777777" w:rsidR="00E94450" w:rsidRPr="001F4137" w:rsidRDefault="00E94450">
      <w:pPr>
        <w:jc w:val="both"/>
        <w:rPr>
          <w:rFonts w:cs="Arial"/>
        </w:rPr>
      </w:pPr>
      <w:r w:rsidRPr="001F4137">
        <w:rPr>
          <w:rFonts w:cs="Arial"/>
        </w:rPr>
        <w:t xml:space="preserve">This category includes items and services, other than those defined in subsections A. through E. above, which are related to an individual's impairment and are needed in order for the individual to work and for which he or she pays. The following are examples. </w:t>
      </w:r>
    </w:p>
    <w:p w14:paraId="18120AFF" w14:textId="77777777" w:rsidR="00E94450" w:rsidRPr="001F4137" w:rsidRDefault="00E94450">
      <w:pPr>
        <w:jc w:val="both"/>
        <w:rPr>
          <w:rFonts w:cs="Arial"/>
        </w:rPr>
      </w:pPr>
    </w:p>
    <w:p w14:paraId="18120B00" w14:textId="77777777" w:rsidR="00E94450" w:rsidRPr="001F4137" w:rsidRDefault="00E94450">
      <w:pPr>
        <w:pStyle w:val="Quick1"/>
        <w:numPr>
          <w:ilvl w:val="0"/>
          <w:numId w:val="93"/>
        </w:numPr>
        <w:jc w:val="both"/>
        <w:rPr>
          <w:rFonts w:cs="Arial"/>
          <w:sz w:val="24"/>
        </w:rPr>
      </w:pPr>
      <w:r w:rsidRPr="001F4137">
        <w:rPr>
          <w:rFonts w:cs="Arial"/>
          <w:sz w:val="24"/>
          <w:u w:val="single"/>
        </w:rPr>
        <w:t>Medical Supplies And Services</w:t>
      </w:r>
    </w:p>
    <w:p w14:paraId="18120B01" w14:textId="77777777" w:rsidR="00E94450" w:rsidRPr="001F4137" w:rsidRDefault="00E94450">
      <w:pPr>
        <w:jc w:val="both"/>
        <w:rPr>
          <w:rFonts w:cs="Arial"/>
        </w:rPr>
      </w:pPr>
    </w:p>
    <w:p w14:paraId="18120B02" w14:textId="77777777" w:rsidR="00E94450" w:rsidRPr="001F4137" w:rsidRDefault="00E94450">
      <w:pPr>
        <w:jc w:val="both"/>
        <w:rPr>
          <w:rFonts w:cs="Arial"/>
        </w:rPr>
      </w:pPr>
      <w:r w:rsidRPr="001F4137">
        <w:rPr>
          <w:rFonts w:cs="Arial"/>
        </w:rPr>
        <w:t xml:space="preserve">Included here for example are: physical therapy; medical supplies of an expendable nature, such as incontinence pads, catheters, bandages, elastic stockings, face masks, irrigating kits, disposable sheets, and bags. </w:t>
      </w:r>
    </w:p>
    <w:p w14:paraId="18120B03" w14:textId="77777777" w:rsidR="00E94450" w:rsidRPr="001F4137" w:rsidRDefault="00E94450">
      <w:pPr>
        <w:jc w:val="both"/>
        <w:rPr>
          <w:rFonts w:cs="Arial"/>
        </w:rPr>
      </w:pPr>
      <w:r w:rsidRPr="001F4137">
        <w:rPr>
          <w:rFonts w:cs="Arial"/>
        </w:rPr>
        <w:t xml:space="preserve"> </w:t>
      </w:r>
    </w:p>
    <w:p w14:paraId="18120B04" w14:textId="77777777" w:rsidR="00E94450" w:rsidRPr="001F4137" w:rsidRDefault="00E94450">
      <w:pPr>
        <w:pStyle w:val="Quick1"/>
        <w:numPr>
          <w:ilvl w:val="0"/>
          <w:numId w:val="93"/>
        </w:numPr>
        <w:jc w:val="both"/>
        <w:rPr>
          <w:rFonts w:cs="Arial"/>
          <w:sz w:val="24"/>
        </w:rPr>
      </w:pPr>
      <w:r w:rsidRPr="001F4137">
        <w:rPr>
          <w:rFonts w:cs="Arial"/>
          <w:sz w:val="24"/>
          <w:u w:val="single"/>
        </w:rPr>
        <w:t>Dog Guide</w:t>
      </w:r>
    </w:p>
    <w:p w14:paraId="18120B05" w14:textId="77777777" w:rsidR="00E94450" w:rsidRPr="001F4137" w:rsidRDefault="00E94450">
      <w:pPr>
        <w:jc w:val="both"/>
        <w:rPr>
          <w:rFonts w:cs="Arial"/>
        </w:rPr>
      </w:pPr>
    </w:p>
    <w:p w14:paraId="18120B06" w14:textId="77777777" w:rsidR="00E94450" w:rsidRPr="001F4137" w:rsidRDefault="00E94450">
      <w:pPr>
        <w:jc w:val="both"/>
        <w:rPr>
          <w:rFonts w:cs="Arial"/>
        </w:rPr>
      </w:pPr>
      <w:r w:rsidRPr="001F4137">
        <w:rPr>
          <w:rFonts w:cs="Arial"/>
        </w:rPr>
        <w:t xml:space="preserve">Expenses paid by a person disabled by blindness in owning a dog guide are deductible as an IRWE since the dog enables the individual to overcome functional limitations related to basic mobility and travel. Deductible expenses include the costs of purchasing a dog, food, licenses, and veterinary services. </w:t>
      </w:r>
    </w:p>
    <w:p w14:paraId="18120B07"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B08" w14:textId="77777777" w:rsidR="00E94450" w:rsidRPr="001F4137" w:rsidRDefault="00E94450">
      <w:pPr>
        <w:pStyle w:val="Quick1"/>
        <w:keepNext/>
        <w:keepLines/>
        <w:widowControl/>
        <w:numPr>
          <w:ilvl w:val="0"/>
          <w:numId w:val="93"/>
        </w:numPr>
        <w:jc w:val="both"/>
        <w:rPr>
          <w:rFonts w:cs="Arial"/>
          <w:sz w:val="24"/>
        </w:rPr>
      </w:pPr>
      <w:r w:rsidRPr="001F4137">
        <w:rPr>
          <w:rFonts w:cs="Arial"/>
          <w:sz w:val="24"/>
          <w:u w:val="single"/>
        </w:rPr>
        <w:t>Transportation Costs</w:t>
      </w:r>
    </w:p>
    <w:p w14:paraId="18120B09" w14:textId="77777777" w:rsidR="00E94450" w:rsidRPr="001F4137" w:rsidRDefault="00E94450">
      <w:pPr>
        <w:pStyle w:val="POMS"/>
        <w:keepNext/>
        <w:keepLines/>
        <w:widowControl/>
        <w:tabs>
          <w:tab w:val="clear" w:pos="9360"/>
        </w:tabs>
        <w:autoSpaceDE/>
        <w:autoSpaceDN/>
        <w:adjustRightInd/>
        <w:rPr>
          <w:rFonts w:cs="Arial"/>
          <w:bCs w:val="0"/>
        </w:rPr>
      </w:pPr>
    </w:p>
    <w:p w14:paraId="18120B0A" w14:textId="77777777" w:rsidR="00E94450" w:rsidRPr="001F4137" w:rsidRDefault="00E94450">
      <w:pPr>
        <w:keepNext/>
        <w:keepLines/>
        <w:jc w:val="both"/>
        <w:rPr>
          <w:rFonts w:cs="Arial"/>
        </w:rPr>
      </w:pPr>
      <w:r w:rsidRPr="001F4137">
        <w:rPr>
          <w:rFonts w:cs="Arial"/>
        </w:rPr>
        <w:t>Transportation costs paid by an impaired individual are deductible if certain conditions discussed below are met. Such costs, including operating costs, are deductible.</w:t>
      </w:r>
    </w:p>
    <w:p w14:paraId="18120B0B" w14:textId="77777777" w:rsidR="00E94450" w:rsidRPr="001F4137" w:rsidRDefault="00E94450">
      <w:pPr>
        <w:jc w:val="both"/>
        <w:rPr>
          <w:rFonts w:cs="Arial"/>
        </w:rPr>
      </w:pPr>
    </w:p>
    <w:p w14:paraId="18120B0C" w14:textId="77777777" w:rsidR="00E94450" w:rsidRPr="001F4137" w:rsidRDefault="00E94450" w:rsidP="009574A4">
      <w:pPr>
        <w:pStyle w:val="Quicka"/>
        <w:numPr>
          <w:ilvl w:val="1"/>
          <w:numId w:val="93"/>
        </w:numPr>
        <w:tabs>
          <w:tab w:val="clear" w:pos="1080"/>
        </w:tabs>
        <w:ind w:left="720"/>
        <w:jc w:val="both"/>
        <w:rPr>
          <w:rFonts w:cs="Arial"/>
          <w:sz w:val="24"/>
        </w:rPr>
      </w:pPr>
      <w:r w:rsidRPr="001F4137">
        <w:rPr>
          <w:rFonts w:cs="Arial"/>
          <w:sz w:val="24"/>
        </w:rPr>
        <w:t xml:space="preserve">Modified Vehicles </w:t>
      </w:r>
    </w:p>
    <w:p w14:paraId="18120B0D" w14:textId="77777777" w:rsidR="00E94450" w:rsidRPr="001F4137" w:rsidRDefault="00E94450">
      <w:pPr>
        <w:jc w:val="both"/>
        <w:rPr>
          <w:rFonts w:cs="Arial"/>
        </w:rPr>
      </w:pPr>
    </w:p>
    <w:p w14:paraId="18120B0E" w14:textId="77777777" w:rsidR="00E94450" w:rsidRPr="001F4137" w:rsidRDefault="00E94450">
      <w:pPr>
        <w:ind w:left="720"/>
        <w:jc w:val="both"/>
        <w:rPr>
          <w:rFonts w:cs="Arial"/>
        </w:rPr>
      </w:pPr>
      <w:r w:rsidRPr="001F4137">
        <w:rPr>
          <w:rFonts w:cs="Arial"/>
        </w:rPr>
        <w:t xml:space="preserve">An impaired person may have deductible transportation costs if he or she requires structural or operational modifications to a vehicle in order to drive, or be driven, to work. If the impaired individual requires a specially modified vehicle in order to work, the cost of the modification (but not the cost of the vehicle) is treated as an IRWE. Modifications to the vehicle must be critical to its operation by, or its </w:t>
      </w:r>
      <w:r w:rsidRPr="001F4137">
        <w:rPr>
          <w:rFonts w:cs="Arial"/>
        </w:rPr>
        <w:lastRenderedPageBreak/>
        <w:t xml:space="preserve">accommodation of, the impaired person and must be directly related to the impairment; </w:t>
      </w:r>
      <w:r w:rsidR="00305A0D" w:rsidRPr="001F4137">
        <w:rPr>
          <w:rFonts w:cs="Arial"/>
        </w:rPr>
        <w:t>that is</w:t>
      </w:r>
      <w:r w:rsidRPr="001F4137">
        <w:rPr>
          <w:rFonts w:cs="Arial"/>
        </w:rPr>
        <w:t xml:space="preserve">, without the modification the individual would either be unable to drive, or would be unable to ride in, the vehicle. To be deductible, the cost of the modification must be paid by the impaired individual. Vocational rehabilitation (VR) agencies will often agree to pay for modifications to vehicles purchased by handicapped persons; the costs of such modifications paid by the VR (or any other source) may not be deducted from the individual's earnings. Most cases involving modifications to a vehicle will be clear-cut, but the necessity for the modification should be verified through the treating physician or VR agency. </w:t>
      </w:r>
    </w:p>
    <w:p w14:paraId="18120B0F" w14:textId="77777777" w:rsidR="00E94450" w:rsidRPr="001F4137" w:rsidRDefault="00E94450">
      <w:pPr>
        <w:jc w:val="both"/>
        <w:rPr>
          <w:rFonts w:cs="Arial"/>
        </w:rPr>
      </w:pPr>
    </w:p>
    <w:p w14:paraId="18120B10" w14:textId="77777777" w:rsidR="00E94450" w:rsidRPr="001F4137" w:rsidRDefault="00E94450" w:rsidP="009574A4">
      <w:pPr>
        <w:numPr>
          <w:ilvl w:val="1"/>
          <w:numId w:val="93"/>
        </w:numPr>
        <w:tabs>
          <w:tab w:val="clear" w:pos="1080"/>
        </w:tabs>
        <w:ind w:left="720"/>
        <w:jc w:val="both"/>
        <w:rPr>
          <w:rFonts w:cs="Arial"/>
        </w:rPr>
      </w:pPr>
      <w:r w:rsidRPr="001F4137">
        <w:rPr>
          <w:rFonts w:cs="Arial"/>
        </w:rPr>
        <w:t xml:space="preserve">Special Transportation Situations </w:t>
      </w:r>
    </w:p>
    <w:p w14:paraId="18120B11" w14:textId="77777777" w:rsidR="00E94450" w:rsidRPr="001F4137" w:rsidRDefault="00E94450">
      <w:pPr>
        <w:jc w:val="both"/>
        <w:rPr>
          <w:rFonts w:cs="Arial"/>
        </w:rPr>
      </w:pPr>
    </w:p>
    <w:p w14:paraId="18120B12" w14:textId="77777777" w:rsidR="00E94450" w:rsidRPr="001F4137" w:rsidRDefault="00E94450">
      <w:pPr>
        <w:ind w:left="720"/>
        <w:jc w:val="both"/>
        <w:rPr>
          <w:rFonts w:cs="Arial"/>
        </w:rPr>
      </w:pPr>
      <w:r w:rsidRPr="001F4137">
        <w:rPr>
          <w:rFonts w:cs="Arial"/>
        </w:rPr>
        <w:t xml:space="preserve">An impaired person may also have deductible transportation costs if, solely because of the impairment, he or she requires a special means of transportation in order to get to and from work. Such situations must be verified by a physician (or VR counselor, when appropriate) and include such things as the inability to use available public transportation, the need for driver assistance, or the use of taxicabs. </w:t>
      </w:r>
    </w:p>
    <w:p w14:paraId="18120B13"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B14" w14:textId="77777777" w:rsidR="00E94450" w:rsidRPr="001F4137" w:rsidRDefault="00E94450">
      <w:pPr>
        <w:pStyle w:val="Quick1"/>
        <w:numPr>
          <w:ilvl w:val="0"/>
          <w:numId w:val="93"/>
        </w:numPr>
        <w:jc w:val="both"/>
        <w:rPr>
          <w:rFonts w:cs="Arial"/>
          <w:sz w:val="24"/>
        </w:rPr>
      </w:pPr>
      <w:r w:rsidRPr="001F4137">
        <w:rPr>
          <w:rFonts w:cs="Arial"/>
          <w:sz w:val="24"/>
          <w:u w:val="single"/>
        </w:rPr>
        <w:t>Services Received In Or Through A Community Residence Program</w:t>
      </w:r>
    </w:p>
    <w:p w14:paraId="18120B15" w14:textId="77777777" w:rsidR="00E94450" w:rsidRPr="001F4137" w:rsidRDefault="00E94450">
      <w:pPr>
        <w:jc w:val="both"/>
        <w:rPr>
          <w:rFonts w:cs="Arial"/>
        </w:rPr>
      </w:pPr>
    </w:p>
    <w:p w14:paraId="18120B16" w14:textId="77777777" w:rsidR="00E94450" w:rsidRPr="001F4137" w:rsidRDefault="00E94450">
      <w:pPr>
        <w:jc w:val="both"/>
        <w:rPr>
          <w:rFonts w:cs="Arial"/>
        </w:rPr>
      </w:pPr>
      <w:r w:rsidRPr="001F4137">
        <w:rPr>
          <w:rFonts w:cs="Arial"/>
        </w:rPr>
        <w:t xml:space="preserve">Community residence living, whether for physically, mentally or emotionally handicapped persons, will generally require attendant care or support services which, to some extent, will entail IRWE. Community residence programs may include group homes, foster care arrangements and supervised individual or group apartments. </w:t>
      </w:r>
    </w:p>
    <w:p w14:paraId="18120B17" w14:textId="77777777" w:rsidR="00E94450" w:rsidRPr="001F4137" w:rsidRDefault="00E94450">
      <w:pPr>
        <w:jc w:val="both"/>
        <w:rPr>
          <w:rFonts w:cs="Arial"/>
        </w:rPr>
      </w:pPr>
    </w:p>
    <w:p w14:paraId="18120B18" w14:textId="77777777" w:rsidR="00E94450" w:rsidRPr="001F4137" w:rsidRDefault="00E94450">
      <w:pPr>
        <w:jc w:val="both"/>
        <w:rPr>
          <w:rFonts w:cs="Arial"/>
        </w:rPr>
      </w:pPr>
      <w:r w:rsidRPr="001F4137">
        <w:rPr>
          <w:rFonts w:cs="Arial"/>
        </w:rPr>
        <w:t>Expenses for services received in or through a community residence program may be deductible as IRWE provided the usual criteria applicable to other allowable services are met: the service must be impairment-related; the individual must need the service in order to sustain work activity (</w:t>
      </w:r>
      <w:r w:rsidR="00305A0D" w:rsidRPr="001F4137">
        <w:rPr>
          <w:rFonts w:cs="Arial"/>
        </w:rPr>
        <w:t>that is</w:t>
      </w:r>
      <w:r w:rsidRPr="001F4137">
        <w:rPr>
          <w:rFonts w:cs="Arial"/>
        </w:rPr>
        <w:t>, the service must be directly related to enabling an individual to hold and function in a job); it must be verified that a service available to the individual was actually used by the individual; the individual must pay for the service (</w:t>
      </w:r>
      <w:r w:rsidR="00305A0D" w:rsidRPr="001F4137">
        <w:rPr>
          <w:rFonts w:cs="Arial"/>
        </w:rPr>
        <w:t>that is</w:t>
      </w:r>
      <w:r w:rsidRPr="001F4137">
        <w:rPr>
          <w:rFonts w:cs="Arial"/>
        </w:rPr>
        <w:t>, cannot be funded, subsidized or reimbursed for the amount paid); and the amount of the expense must be within "reasonable limits."</w:t>
      </w:r>
    </w:p>
    <w:p w14:paraId="18120B19" w14:textId="77777777" w:rsidR="00E94450" w:rsidRPr="001F4137" w:rsidRDefault="00E94450">
      <w:pPr>
        <w:jc w:val="both"/>
        <w:rPr>
          <w:rFonts w:cs="Arial"/>
        </w:rPr>
      </w:pPr>
    </w:p>
    <w:p w14:paraId="18120B1A" w14:textId="77777777" w:rsidR="00E94450" w:rsidRPr="001F4137" w:rsidRDefault="00E94450">
      <w:pPr>
        <w:jc w:val="both"/>
        <w:rPr>
          <w:rFonts w:cs="Arial"/>
        </w:rPr>
      </w:pPr>
      <w:r w:rsidRPr="001F4137">
        <w:rPr>
          <w:rFonts w:cs="Arial"/>
        </w:rPr>
        <w:t xml:space="preserve">Verification of the nature of the service, its relationship to work, and the individual's need for, use of, and payment for the service should be accomplished through the professional staff who provide the service and the physician (if any) who attends the individual. </w:t>
      </w:r>
    </w:p>
    <w:p w14:paraId="18120B1B" w14:textId="77777777" w:rsidR="00E94450" w:rsidRPr="001F4137" w:rsidRDefault="00E94450">
      <w:pPr>
        <w:ind w:left="810"/>
        <w:jc w:val="both"/>
        <w:rPr>
          <w:rFonts w:cs="Arial"/>
        </w:rPr>
      </w:pPr>
    </w:p>
    <w:p w14:paraId="18120B1C" w14:textId="77777777" w:rsidR="00E94450" w:rsidRPr="001F4137" w:rsidRDefault="00E94450">
      <w:pPr>
        <w:jc w:val="both"/>
        <w:rPr>
          <w:rFonts w:cs="Arial"/>
        </w:rPr>
      </w:pPr>
      <w:r w:rsidRPr="001F4137">
        <w:rPr>
          <w:rFonts w:cs="Arial"/>
        </w:rPr>
        <w:t xml:space="preserve">Each case must be developed individually to determine the extent to which the resident actually uses a service that is potentially deductible as an IRWE. </w:t>
      </w:r>
    </w:p>
    <w:p w14:paraId="18120B1D" w14:textId="77777777" w:rsidR="00E94450" w:rsidRPr="001F4137" w:rsidRDefault="00E94450">
      <w:pPr>
        <w:jc w:val="both"/>
        <w:rPr>
          <w:rFonts w:cs="Arial"/>
        </w:rPr>
      </w:pPr>
    </w:p>
    <w:p w14:paraId="18120B1E" w14:textId="77777777" w:rsidR="00E94450" w:rsidRPr="001F4137" w:rsidRDefault="00E94450">
      <w:pPr>
        <w:jc w:val="both"/>
        <w:rPr>
          <w:rFonts w:cs="Arial"/>
        </w:rPr>
      </w:pPr>
      <w:r w:rsidRPr="001F4137">
        <w:rPr>
          <w:rFonts w:cs="Arial"/>
        </w:rPr>
        <w:lastRenderedPageBreak/>
        <w:t>Monthly fees required for supportive living arrangements may cover a variety of charges including room, board, support services,</w:t>
      </w:r>
      <w:r w:rsidR="00A46B04" w:rsidRPr="001F4137">
        <w:rPr>
          <w:rFonts w:cs="Arial"/>
        </w:rPr>
        <w:t xml:space="preserve"> attendant care, and transportation</w:t>
      </w:r>
      <w:r w:rsidRPr="001F4137">
        <w:rPr>
          <w:rFonts w:cs="Arial"/>
        </w:rPr>
        <w:t xml:space="preserve">. Furthermore, fees may be paid from a combination of sources including State and/or Federal funding, Title II and/or Title XVI benefits, and the individual's earnings. Since both deductible and nondeductible services are provided in community residence programs and the individual may, in effect, pay only a portion of the total expense of deductible services, the monthly program fees and the individual's payment to the program must be prorated to determine how much the individual actually pays for deductible services. </w:t>
      </w:r>
    </w:p>
    <w:p w14:paraId="18120B1F"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B20" w14:textId="77777777" w:rsidR="00E94450" w:rsidRPr="001F4137" w:rsidRDefault="00E94450">
      <w:pPr>
        <w:pStyle w:val="Quicka"/>
        <w:numPr>
          <w:ilvl w:val="0"/>
          <w:numId w:val="94"/>
        </w:numPr>
        <w:jc w:val="both"/>
        <w:rPr>
          <w:rFonts w:cs="Arial"/>
          <w:sz w:val="24"/>
        </w:rPr>
      </w:pPr>
      <w:r w:rsidRPr="001F4137">
        <w:rPr>
          <w:rFonts w:cs="Arial"/>
          <w:sz w:val="24"/>
        </w:rPr>
        <w:t xml:space="preserve">Individual Pays Entire Monthly Program Fee </w:t>
      </w:r>
    </w:p>
    <w:p w14:paraId="18120B21" w14:textId="77777777" w:rsidR="00E94450" w:rsidRPr="001F4137" w:rsidRDefault="00E94450">
      <w:pPr>
        <w:jc w:val="both"/>
        <w:rPr>
          <w:rFonts w:cs="Arial"/>
        </w:rPr>
      </w:pPr>
    </w:p>
    <w:p w14:paraId="18120B22" w14:textId="77777777" w:rsidR="00E94450" w:rsidRPr="001F4137" w:rsidRDefault="00E94450">
      <w:pPr>
        <w:ind w:left="720"/>
        <w:jc w:val="both"/>
        <w:rPr>
          <w:rFonts w:cs="Arial"/>
        </w:rPr>
      </w:pPr>
      <w:r w:rsidRPr="001F4137">
        <w:rPr>
          <w:rFonts w:cs="Arial"/>
        </w:rPr>
        <w:t xml:space="preserve">When the individual pays the entire program fee, the District Office should first try to learn whether there is a stated agreement or contract between the residence program and the individual as to how the monthly fee is apportioned for the various things provided by the program. </w:t>
      </w:r>
    </w:p>
    <w:p w14:paraId="18120B23" w14:textId="77777777" w:rsidR="00E94450" w:rsidRPr="001F4137" w:rsidRDefault="00E94450">
      <w:pPr>
        <w:jc w:val="both"/>
        <w:rPr>
          <w:rFonts w:cs="Arial"/>
        </w:rPr>
      </w:pPr>
    </w:p>
    <w:p w14:paraId="18120B24" w14:textId="77777777" w:rsidR="00E94450" w:rsidRPr="001F4137" w:rsidRDefault="00E94450" w:rsidP="009574A4">
      <w:pPr>
        <w:pStyle w:val="Quick1"/>
        <w:numPr>
          <w:ilvl w:val="0"/>
          <w:numId w:val="95"/>
        </w:numPr>
        <w:tabs>
          <w:tab w:val="clear" w:pos="1080"/>
        </w:tabs>
        <w:ind w:left="1080"/>
        <w:jc w:val="both"/>
        <w:rPr>
          <w:rFonts w:cs="Arial"/>
          <w:sz w:val="24"/>
        </w:rPr>
      </w:pPr>
      <w:r w:rsidRPr="001F4137">
        <w:rPr>
          <w:rFonts w:cs="Arial"/>
          <w:sz w:val="24"/>
        </w:rPr>
        <w:t xml:space="preserve">Agreement or Contract Exists </w:t>
      </w:r>
    </w:p>
    <w:p w14:paraId="18120B25" w14:textId="77777777" w:rsidR="00E94450" w:rsidRPr="001F4137" w:rsidRDefault="00E94450">
      <w:pPr>
        <w:jc w:val="both"/>
        <w:rPr>
          <w:rFonts w:cs="Arial"/>
        </w:rPr>
      </w:pPr>
    </w:p>
    <w:p w14:paraId="18120B26" w14:textId="77777777" w:rsidR="00E94450" w:rsidRPr="001F4137" w:rsidRDefault="00E94450">
      <w:pPr>
        <w:ind w:left="1080"/>
        <w:jc w:val="both"/>
        <w:rPr>
          <w:rFonts w:cs="Arial"/>
        </w:rPr>
      </w:pPr>
      <w:r w:rsidRPr="001F4137">
        <w:rPr>
          <w:rFonts w:cs="Arial"/>
        </w:rPr>
        <w:t>If an agreement or contract has been made, the terms of the agreement should be followed. For example, if the agreement specifies that 20 percent of the individual's total payment is attributable to attendant care or support services, and half of those services are identified as work-related, then 10 percent of the individual's monthly payment could be deducted as IRWE for such services.</w:t>
      </w:r>
    </w:p>
    <w:p w14:paraId="18120B27" w14:textId="77777777" w:rsidR="00E94450" w:rsidRPr="001F4137" w:rsidRDefault="00E94450">
      <w:pPr>
        <w:jc w:val="both"/>
        <w:rPr>
          <w:rFonts w:cs="Arial"/>
        </w:rPr>
      </w:pPr>
    </w:p>
    <w:p w14:paraId="18120B28" w14:textId="77777777" w:rsidR="00E94450" w:rsidRPr="001F4137" w:rsidRDefault="00E94450" w:rsidP="00E94450">
      <w:pPr>
        <w:numPr>
          <w:ilvl w:val="2"/>
          <w:numId w:val="12"/>
        </w:numPr>
        <w:tabs>
          <w:tab w:val="clear" w:pos="1170"/>
        </w:tabs>
        <w:ind w:left="1080" w:hanging="270"/>
        <w:jc w:val="both"/>
        <w:rPr>
          <w:rFonts w:cs="Arial"/>
        </w:rPr>
      </w:pPr>
      <w:r w:rsidRPr="001F4137">
        <w:rPr>
          <w:rFonts w:cs="Arial"/>
        </w:rPr>
        <w:t>No Agreement or Contract Exists</w:t>
      </w:r>
    </w:p>
    <w:p w14:paraId="18120B29" w14:textId="77777777" w:rsidR="00E94450" w:rsidRPr="001F4137" w:rsidRDefault="00E94450">
      <w:pPr>
        <w:jc w:val="both"/>
        <w:rPr>
          <w:rFonts w:cs="Arial"/>
        </w:rPr>
      </w:pPr>
      <w:r w:rsidRPr="001F4137">
        <w:rPr>
          <w:rFonts w:cs="Arial"/>
        </w:rPr>
        <w:t xml:space="preserve"> </w:t>
      </w:r>
    </w:p>
    <w:p w14:paraId="18120B2A" w14:textId="77777777" w:rsidR="00E94450" w:rsidRPr="001F4137" w:rsidRDefault="00E94450">
      <w:pPr>
        <w:ind w:left="1080"/>
        <w:jc w:val="both"/>
        <w:rPr>
          <w:rFonts w:cs="Arial"/>
        </w:rPr>
      </w:pPr>
      <w:r w:rsidRPr="001F4137">
        <w:rPr>
          <w:rFonts w:cs="Arial"/>
        </w:rPr>
        <w:t xml:space="preserve">If no agreement or contract has been made, the monthly amount paid by the individual for deductible services may be determined in one of two ways: </w:t>
      </w:r>
    </w:p>
    <w:p w14:paraId="18120B2B" w14:textId="77777777" w:rsidR="00E94450" w:rsidRPr="001F4137" w:rsidRDefault="00E94450">
      <w:pPr>
        <w:ind w:left="1710"/>
        <w:jc w:val="both"/>
        <w:rPr>
          <w:rFonts w:cs="Arial"/>
        </w:rPr>
      </w:pPr>
    </w:p>
    <w:p w14:paraId="18120B2C" w14:textId="77777777" w:rsidR="00E94450" w:rsidRPr="001F4137" w:rsidRDefault="00E94450">
      <w:pPr>
        <w:pStyle w:val="Quicka"/>
        <w:numPr>
          <w:ilvl w:val="0"/>
          <w:numId w:val="0"/>
        </w:numPr>
        <w:ind w:left="1440" w:hanging="360"/>
        <w:jc w:val="both"/>
        <w:rPr>
          <w:rFonts w:cs="Arial"/>
          <w:sz w:val="24"/>
        </w:rPr>
      </w:pPr>
      <w:r w:rsidRPr="001F4137">
        <w:rPr>
          <w:rFonts w:cs="Arial"/>
          <w:sz w:val="24"/>
        </w:rPr>
        <w:t>a)</w:t>
      </w:r>
      <w:r w:rsidRPr="001F4137">
        <w:rPr>
          <w:rFonts w:cs="Arial"/>
          <w:sz w:val="24"/>
        </w:rPr>
        <w:tab/>
        <w:t xml:space="preserve">Apportion Total Budget of Residence Program </w:t>
      </w:r>
    </w:p>
    <w:p w14:paraId="18120B2D" w14:textId="77777777" w:rsidR="00E94450" w:rsidRPr="001F4137" w:rsidRDefault="00E94450">
      <w:pPr>
        <w:jc w:val="both"/>
        <w:rPr>
          <w:rFonts w:cs="Arial"/>
        </w:rPr>
      </w:pPr>
    </w:p>
    <w:p w14:paraId="18120B2E" w14:textId="77777777" w:rsidR="00E94450" w:rsidRPr="001F4137" w:rsidRDefault="00E94450">
      <w:pPr>
        <w:ind w:left="1440"/>
        <w:jc w:val="both"/>
        <w:rPr>
          <w:rFonts w:cs="Arial"/>
        </w:rPr>
      </w:pPr>
      <w:r w:rsidRPr="001F4137">
        <w:rPr>
          <w:rFonts w:cs="Arial"/>
        </w:rPr>
        <w:t xml:space="preserve">The amount of IRWE for work-related attendant care or support services may be determined by ascertaining how the total budget of the residence program is divided into its various elements, </w:t>
      </w:r>
      <w:r w:rsidR="00265CBE" w:rsidRPr="001F4137">
        <w:rPr>
          <w:rFonts w:cs="Arial"/>
        </w:rPr>
        <w:t>such as</w:t>
      </w:r>
      <w:r w:rsidRPr="001F4137">
        <w:rPr>
          <w:rFonts w:cs="Arial"/>
        </w:rPr>
        <w:t xml:space="preserve"> ro</w:t>
      </w:r>
      <w:r w:rsidR="00265CBE" w:rsidRPr="001F4137">
        <w:rPr>
          <w:rFonts w:cs="Arial"/>
        </w:rPr>
        <w:t>om, board, and support services</w:t>
      </w:r>
      <w:r w:rsidRPr="001F4137">
        <w:rPr>
          <w:rFonts w:cs="Arial"/>
        </w:rPr>
        <w:t xml:space="preserve">. The proportion spent for each element would be applicable, at the same rate, to the amount paid by the individual. For example, if the residence program spends 20 percent of its budget on attendant care or support services, and half of those services are identified as work-related, then 10 % of the monthly fee paid by the individual for such services could be deducted as IRWE. </w:t>
      </w:r>
    </w:p>
    <w:p w14:paraId="18120B2F" w14:textId="77777777" w:rsidR="00E94450" w:rsidRPr="001F4137" w:rsidRDefault="00E94450">
      <w:pPr>
        <w:ind w:left="1440"/>
        <w:jc w:val="both"/>
        <w:rPr>
          <w:rFonts w:cs="Arial"/>
        </w:rPr>
      </w:pPr>
    </w:p>
    <w:p w14:paraId="18120B30" w14:textId="77777777" w:rsidR="00E94450" w:rsidRPr="001F4137" w:rsidRDefault="00E94450" w:rsidP="00E94450">
      <w:pPr>
        <w:pStyle w:val="Quicka"/>
        <w:numPr>
          <w:ilvl w:val="1"/>
          <w:numId w:val="2"/>
        </w:numPr>
        <w:tabs>
          <w:tab w:val="clear" w:pos="3420"/>
        </w:tabs>
        <w:ind w:left="1440"/>
        <w:jc w:val="both"/>
        <w:rPr>
          <w:rFonts w:cs="Arial"/>
          <w:sz w:val="24"/>
        </w:rPr>
      </w:pPr>
      <w:r w:rsidRPr="001F4137">
        <w:rPr>
          <w:rFonts w:cs="Arial"/>
          <w:sz w:val="24"/>
        </w:rPr>
        <w:t xml:space="preserve">Estimate Portion Paid by Individual </w:t>
      </w:r>
    </w:p>
    <w:p w14:paraId="18120B31" w14:textId="77777777" w:rsidR="00E94450" w:rsidRPr="001F4137" w:rsidRDefault="00E94450">
      <w:pPr>
        <w:ind w:left="1440"/>
        <w:jc w:val="both"/>
        <w:rPr>
          <w:rFonts w:cs="Arial"/>
        </w:rPr>
      </w:pPr>
    </w:p>
    <w:p w14:paraId="18120B32" w14:textId="77777777" w:rsidR="00E94450" w:rsidRPr="001F4137" w:rsidRDefault="00E94450">
      <w:pPr>
        <w:ind w:left="1440"/>
        <w:jc w:val="both"/>
        <w:rPr>
          <w:rFonts w:cs="Arial"/>
        </w:rPr>
      </w:pPr>
      <w:r w:rsidRPr="001F4137">
        <w:rPr>
          <w:rFonts w:cs="Arial"/>
        </w:rPr>
        <w:lastRenderedPageBreak/>
        <w:t>If the kind of information needed for the above procedure is not available, it will be necessary to estimate that portion of the total amount paid by the individual to the residence program which can be attributed to work-related attendant care or support services. Such an estimate may be reached by inquiring about the various things the individual actually receives (</w:t>
      </w:r>
      <w:r w:rsidR="00265CBE" w:rsidRPr="001F4137">
        <w:rPr>
          <w:rFonts w:cs="Arial"/>
        </w:rPr>
        <w:t>for example,</w:t>
      </w:r>
      <w:r w:rsidRPr="001F4137">
        <w:rPr>
          <w:rFonts w:cs="Arial"/>
        </w:rPr>
        <w:t xml:space="preserve"> room, transportation, atten</w:t>
      </w:r>
      <w:r w:rsidR="00265CBE" w:rsidRPr="001F4137">
        <w:rPr>
          <w:rFonts w:cs="Arial"/>
        </w:rPr>
        <w:t>dant care</w:t>
      </w:r>
      <w:r w:rsidRPr="001F4137">
        <w:rPr>
          <w:rFonts w:cs="Arial"/>
        </w:rPr>
        <w:t xml:space="preserve">), and by assigning a value to each of those things in terms of the total amount paid for them by the individual. The help of professional staff in the residence program, as well, perhaps, as that of the individual will be needed to identify those attendant care or support services which are work-related, and to establish a reasonable apportionment of monthly fees to such services. </w:t>
      </w:r>
    </w:p>
    <w:p w14:paraId="18120B33"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B34" w14:textId="77777777" w:rsidR="00E94450" w:rsidRPr="001F4137" w:rsidRDefault="00E94450">
      <w:pPr>
        <w:pStyle w:val="Quicka"/>
        <w:numPr>
          <w:ilvl w:val="0"/>
          <w:numId w:val="94"/>
        </w:numPr>
        <w:jc w:val="both"/>
        <w:rPr>
          <w:rFonts w:cs="Arial"/>
          <w:sz w:val="24"/>
        </w:rPr>
      </w:pPr>
      <w:r w:rsidRPr="001F4137">
        <w:rPr>
          <w:rFonts w:cs="Arial"/>
          <w:sz w:val="24"/>
        </w:rPr>
        <w:t xml:space="preserve">Individual Pays Part of Monthly Program Fee </w:t>
      </w:r>
    </w:p>
    <w:p w14:paraId="18120B35" w14:textId="77777777" w:rsidR="00E94450" w:rsidRPr="001F4137" w:rsidRDefault="00E94450">
      <w:pPr>
        <w:pStyle w:val="Quicka"/>
        <w:numPr>
          <w:ilvl w:val="0"/>
          <w:numId w:val="0"/>
        </w:numPr>
        <w:ind w:left="360"/>
        <w:jc w:val="both"/>
        <w:rPr>
          <w:rFonts w:cs="Arial"/>
          <w:sz w:val="24"/>
        </w:rPr>
      </w:pPr>
    </w:p>
    <w:p w14:paraId="18120B36" w14:textId="77777777" w:rsidR="00E94450" w:rsidRPr="001F4137" w:rsidRDefault="00E94450">
      <w:pPr>
        <w:ind w:left="720"/>
        <w:jc w:val="both"/>
        <w:rPr>
          <w:rFonts w:cs="Arial"/>
        </w:rPr>
      </w:pPr>
      <w:r w:rsidRPr="001F4137">
        <w:rPr>
          <w:rFonts w:cs="Arial"/>
        </w:rPr>
        <w:t>When the individual pays only a portion of the total monthly residence program fee, and the balance is paid from State or Federal funds or some other source, the District Office should try to learn whether the supplemental funds are prescribed by law (or some other form of agreement) for only certain things (</w:t>
      </w:r>
      <w:r w:rsidR="00B23A7A" w:rsidRPr="001F4137">
        <w:rPr>
          <w:rFonts w:cs="Arial"/>
        </w:rPr>
        <w:t>such as</w:t>
      </w:r>
      <w:r w:rsidRPr="001F4137">
        <w:rPr>
          <w:rFonts w:cs="Arial"/>
        </w:rPr>
        <w:t xml:space="preserve">, only for housing, only for counseling). </w:t>
      </w:r>
    </w:p>
    <w:p w14:paraId="18120B37" w14:textId="77777777" w:rsidR="00E94450" w:rsidRPr="001F4137" w:rsidRDefault="00E94450">
      <w:pPr>
        <w:ind w:left="1260"/>
        <w:jc w:val="both"/>
        <w:rPr>
          <w:rFonts w:cs="Arial"/>
        </w:rPr>
      </w:pPr>
    </w:p>
    <w:p w14:paraId="18120B38" w14:textId="77777777" w:rsidR="00E94450" w:rsidRPr="001F4137" w:rsidRDefault="00E94450">
      <w:pPr>
        <w:ind w:left="1620" w:hanging="900"/>
        <w:jc w:val="both"/>
        <w:rPr>
          <w:rFonts w:cs="Arial"/>
        </w:rPr>
      </w:pPr>
      <w:r w:rsidRPr="001F4137">
        <w:rPr>
          <w:rFonts w:cs="Arial"/>
          <w:b/>
          <w:bCs/>
        </w:rPr>
        <w:t>NOTE:</w:t>
      </w:r>
      <w:r w:rsidRPr="001F4137">
        <w:rPr>
          <w:rFonts w:cs="Arial"/>
        </w:rPr>
        <w:tab/>
        <w:t xml:space="preserve">Where the SSI individual's payment to the facility is not payment in full and the payment can be attributed either towards IRWE or towards food and shelter, the adjudicator (with input from the individual where appropriate) should attribute the payment in the manner more advantageous to the individual. </w:t>
      </w:r>
    </w:p>
    <w:p w14:paraId="18120B39" w14:textId="77777777" w:rsidR="00E94450" w:rsidRPr="001F4137" w:rsidRDefault="00E94450">
      <w:pPr>
        <w:jc w:val="both"/>
        <w:rPr>
          <w:rFonts w:cs="Arial"/>
        </w:rPr>
      </w:pPr>
    </w:p>
    <w:p w14:paraId="18120B3A" w14:textId="77777777" w:rsidR="00E94450" w:rsidRPr="001F4137" w:rsidRDefault="00E94450" w:rsidP="00E94450">
      <w:pPr>
        <w:pStyle w:val="Quick1"/>
        <w:numPr>
          <w:ilvl w:val="0"/>
          <w:numId w:val="9"/>
        </w:numPr>
        <w:tabs>
          <w:tab w:val="clear" w:pos="1530"/>
        </w:tabs>
        <w:ind w:left="1080"/>
        <w:jc w:val="both"/>
        <w:rPr>
          <w:rFonts w:cs="Arial"/>
          <w:sz w:val="24"/>
        </w:rPr>
      </w:pPr>
      <w:r w:rsidRPr="001F4137">
        <w:rPr>
          <w:rFonts w:cs="Arial"/>
          <w:sz w:val="24"/>
        </w:rPr>
        <w:t xml:space="preserve">Supplemental Funds Are Prescribed </w:t>
      </w:r>
    </w:p>
    <w:p w14:paraId="18120B3B" w14:textId="77777777" w:rsidR="00E94450" w:rsidRPr="001F4137" w:rsidRDefault="00E94450">
      <w:pPr>
        <w:pStyle w:val="Quick1"/>
        <w:numPr>
          <w:ilvl w:val="0"/>
          <w:numId w:val="0"/>
        </w:numPr>
        <w:ind w:left="720"/>
        <w:jc w:val="both"/>
        <w:rPr>
          <w:rFonts w:cs="Arial"/>
          <w:sz w:val="24"/>
        </w:rPr>
      </w:pPr>
    </w:p>
    <w:p w14:paraId="18120B3C" w14:textId="77777777" w:rsidR="00E94450" w:rsidRPr="001F4137" w:rsidRDefault="00E94450">
      <w:pPr>
        <w:ind w:left="1080"/>
        <w:jc w:val="both"/>
        <w:rPr>
          <w:rFonts w:cs="Arial"/>
        </w:rPr>
      </w:pPr>
      <w:r w:rsidRPr="001F4137">
        <w:rPr>
          <w:rFonts w:cs="Arial"/>
        </w:rPr>
        <w:t xml:space="preserve">If supplemental funds are prescribed for only certain things, the amounts attributable to such things cannot be deducted because, under such circumstances, payment for them would not be made by the individual. </w:t>
      </w:r>
    </w:p>
    <w:p w14:paraId="18120B3D" w14:textId="77777777" w:rsidR="00E94450" w:rsidRPr="001F4137" w:rsidRDefault="00E94450">
      <w:pPr>
        <w:jc w:val="both"/>
        <w:rPr>
          <w:rFonts w:cs="Arial"/>
        </w:rPr>
      </w:pPr>
    </w:p>
    <w:p w14:paraId="18120B3E" w14:textId="77777777" w:rsidR="00E94450" w:rsidRPr="001F4137" w:rsidRDefault="00E94450" w:rsidP="00E94450">
      <w:pPr>
        <w:pStyle w:val="Quick1"/>
        <w:numPr>
          <w:ilvl w:val="0"/>
          <w:numId w:val="9"/>
        </w:numPr>
        <w:tabs>
          <w:tab w:val="clear" w:pos="1530"/>
        </w:tabs>
        <w:ind w:left="1080"/>
        <w:jc w:val="both"/>
        <w:rPr>
          <w:rFonts w:cs="Arial"/>
          <w:sz w:val="24"/>
        </w:rPr>
      </w:pPr>
      <w:r w:rsidRPr="001F4137">
        <w:rPr>
          <w:rFonts w:cs="Arial"/>
          <w:sz w:val="24"/>
        </w:rPr>
        <w:t>Supplemental Funds Are Not Prescribed</w:t>
      </w:r>
    </w:p>
    <w:p w14:paraId="18120B3F" w14:textId="77777777" w:rsidR="00E94450" w:rsidRPr="001F4137" w:rsidRDefault="00E94450">
      <w:pPr>
        <w:jc w:val="both"/>
        <w:rPr>
          <w:rFonts w:cs="Arial"/>
        </w:rPr>
      </w:pPr>
    </w:p>
    <w:p w14:paraId="18120B40" w14:textId="77777777" w:rsidR="00E94450" w:rsidRPr="001F4137" w:rsidRDefault="00E94450">
      <w:pPr>
        <w:ind w:left="1080"/>
        <w:jc w:val="both"/>
        <w:rPr>
          <w:rFonts w:cs="Arial"/>
        </w:rPr>
      </w:pPr>
      <w:r w:rsidRPr="001F4137">
        <w:rPr>
          <w:rFonts w:cs="Arial"/>
        </w:rPr>
        <w:t xml:space="preserve">If supplemental funds (or any portion of them) are not prescribed, the District Office may follow the procedure outlined above in subsection F.4.a. That is, the District Office should first try to learn whether there is a stated agreement or contract between the residence program administrators and the individual as to how the monthly fee is apportioned for the various things provided. </w:t>
      </w:r>
    </w:p>
    <w:p w14:paraId="18120B41" w14:textId="77777777" w:rsidR="00E94450" w:rsidRPr="001F4137" w:rsidRDefault="00E94450">
      <w:pPr>
        <w:jc w:val="both"/>
        <w:rPr>
          <w:rFonts w:cs="Arial"/>
        </w:rPr>
      </w:pPr>
    </w:p>
    <w:p w14:paraId="18120B42" w14:textId="77777777" w:rsidR="00E94450" w:rsidRPr="001F4137" w:rsidRDefault="00E94450" w:rsidP="00E94450">
      <w:pPr>
        <w:pStyle w:val="Quicka"/>
        <w:numPr>
          <w:ilvl w:val="0"/>
          <w:numId w:val="10"/>
        </w:numPr>
        <w:tabs>
          <w:tab w:val="clear" w:pos="2070"/>
        </w:tabs>
        <w:ind w:left="1440"/>
        <w:jc w:val="both"/>
        <w:rPr>
          <w:rFonts w:cs="Arial"/>
          <w:sz w:val="24"/>
        </w:rPr>
      </w:pPr>
      <w:r w:rsidRPr="001F4137">
        <w:rPr>
          <w:rFonts w:cs="Arial"/>
          <w:sz w:val="24"/>
        </w:rPr>
        <w:t>Agreement or Contract Exists</w:t>
      </w:r>
    </w:p>
    <w:p w14:paraId="18120B43" w14:textId="77777777" w:rsidR="00E94450" w:rsidRPr="001F4137" w:rsidRDefault="00E94450">
      <w:pPr>
        <w:jc w:val="both"/>
        <w:rPr>
          <w:rFonts w:cs="Arial"/>
        </w:rPr>
      </w:pPr>
    </w:p>
    <w:p w14:paraId="18120B44" w14:textId="77777777" w:rsidR="00E94450" w:rsidRPr="001F4137" w:rsidRDefault="00E94450">
      <w:pPr>
        <w:ind w:left="1440"/>
        <w:jc w:val="both"/>
        <w:rPr>
          <w:rFonts w:cs="Arial"/>
        </w:rPr>
      </w:pPr>
      <w:r w:rsidRPr="001F4137">
        <w:rPr>
          <w:rFonts w:cs="Arial"/>
        </w:rPr>
        <w:lastRenderedPageBreak/>
        <w:t>When there is an agreement, its terms should be followed; that is, only that portion of the expense for attendant care or support services that is paid by the individual would be deductible. For example, if the agreement specifies that $200 of the total monthly fee is attributable to attendant care or support services and half of these services are work</w:t>
      </w:r>
      <w:r w:rsidRPr="001F4137">
        <w:rPr>
          <w:rFonts w:cs="Arial"/>
        </w:rPr>
        <w:noBreakHyphen/>
        <w:t>related, then $100 is potentially deductible as an IRWE. If the total cost of maintaining the individual in the residence is paid equally by the individual and some other source, then one</w:t>
      </w:r>
      <w:r w:rsidRPr="001F4137">
        <w:rPr>
          <w:rFonts w:cs="Arial"/>
        </w:rPr>
        <w:noBreakHyphen/>
        <w:t>half of this amount, or $50, could be deducted as an IRWE for the work</w:t>
      </w:r>
      <w:r w:rsidRPr="001F4137">
        <w:rPr>
          <w:rFonts w:cs="Arial"/>
        </w:rPr>
        <w:noBreakHyphen/>
        <w:t xml:space="preserve">related services. </w:t>
      </w:r>
    </w:p>
    <w:p w14:paraId="18120B45" w14:textId="77777777" w:rsidR="00E94450" w:rsidRPr="001F4137" w:rsidRDefault="008A1EA4">
      <w:pPr>
        <w:jc w:val="right"/>
        <w:rPr>
          <w:rFonts w:cs="Arial"/>
        </w:rPr>
      </w:pPr>
      <w:hyperlink w:anchor="_top" w:history="1">
        <w:r w:rsidR="00E94450" w:rsidRPr="001F4137">
          <w:rPr>
            <w:rStyle w:val="Hyperlink"/>
            <w:rFonts w:cs="Arial"/>
          </w:rPr>
          <w:t>Table of Contents</w:t>
        </w:r>
      </w:hyperlink>
    </w:p>
    <w:p w14:paraId="18120B46" w14:textId="77777777" w:rsidR="00E94450" w:rsidRPr="001F4137" w:rsidRDefault="00E94450">
      <w:pPr>
        <w:ind w:left="1440" w:hanging="360"/>
        <w:jc w:val="both"/>
        <w:rPr>
          <w:rFonts w:cs="Arial"/>
        </w:rPr>
      </w:pPr>
      <w:r w:rsidRPr="001F4137">
        <w:rPr>
          <w:rFonts w:cs="Arial"/>
        </w:rPr>
        <w:t>b)</w:t>
      </w:r>
      <w:r w:rsidRPr="001F4137">
        <w:rPr>
          <w:rFonts w:cs="Arial"/>
        </w:rPr>
        <w:tab/>
        <w:t>No Agreement or Contract Exists</w:t>
      </w:r>
    </w:p>
    <w:p w14:paraId="18120B47" w14:textId="77777777" w:rsidR="00E94450" w:rsidRPr="001F4137" w:rsidRDefault="00E94450">
      <w:pPr>
        <w:jc w:val="both"/>
        <w:rPr>
          <w:rFonts w:cs="Arial"/>
        </w:rPr>
      </w:pPr>
    </w:p>
    <w:p w14:paraId="18120B48" w14:textId="77777777" w:rsidR="00E94450" w:rsidRPr="001F4137" w:rsidRDefault="00E94450">
      <w:pPr>
        <w:ind w:left="1440"/>
        <w:jc w:val="both"/>
        <w:rPr>
          <w:rFonts w:cs="Arial"/>
        </w:rPr>
      </w:pPr>
      <w:r w:rsidRPr="001F4137">
        <w:rPr>
          <w:rFonts w:cs="Arial"/>
        </w:rPr>
        <w:t>If the individual pays only a portion of the total monthly residence fee, and there is no agreement as to how the fee is to be apportioned, the District Office may follow one or the other of the two procedures outlined above (</w:t>
      </w:r>
      <w:r w:rsidR="00305A0D" w:rsidRPr="001F4137">
        <w:rPr>
          <w:rFonts w:cs="Arial"/>
        </w:rPr>
        <w:t>such as</w:t>
      </w:r>
      <w:r w:rsidRPr="001F4137">
        <w:rPr>
          <w:rFonts w:cs="Arial"/>
        </w:rPr>
        <w:t xml:space="preserve">, by pro-ration of the residence budget or by estimation of the costs of attendant care or support services) to determine: </w:t>
      </w:r>
    </w:p>
    <w:p w14:paraId="18120B49" w14:textId="77777777" w:rsidR="00E94450" w:rsidRPr="001F4137" w:rsidRDefault="00E94450">
      <w:pPr>
        <w:jc w:val="both"/>
        <w:rPr>
          <w:rFonts w:cs="Arial"/>
        </w:rPr>
      </w:pPr>
    </w:p>
    <w:p w14:paraId="18120B4A" w14:textId="77777777" w:rsidR="00E94450" w:rsidRPr="001F4137" w:rsidRDefault="00E94450" w:rsidP="00E94450">
      <w:pPr>
        <w:pStyle w:val="Style"/>
        <w:numPr>
          <w:ilvl w:val="0"/>
          <w:numId w:val="11"/>
        </w:numPr>
        <w:tabs>
          <w:tab w:val="clear" w:pos="2790"/>
        </w:tabs>
        <w:ind w:left="1800"/>
        <w:jc w:val="both"/>
        <w:rPr>
          <w:rFonts w:cs="Arial"/>
          <w:sz w:val="24"/>
        </w:rPr>
      </w:pPr>
      <w:r w:rsidRPr="001F4137">
        <w:rPr>
          <w:rFonts w:cs="Arial"/>
          <w:sz w:val="24"/>
        </w:rPr>
        <w:t xml:space="preserve">What portion of the total monthly cost of maintaining the individual in the residence is attributable to attendant care or support services; </w:t>
      </w:r>
    </w:p>
    <w:p w14:paraId="18120B4B" w14:textId="77777777" w:rsidR="00E94450" w:rsidRPr="001F4137" w:rsidRDefault="00E94450" w:rsidP="00E94450">
      <w:pPr>
        <w:pStyle w:val="Style"/>
        <w:numPr>
          <w:ilvl w:val="0"/>
          <w:numId w:val="11"/>
        </w:numPr>
        <w:tabs>
          <w:tab w:val="clear" w:pos="2790"/>
        </w:tabs>
        <w:ind w:left="1800"/>
        <w:jc w:val="both"/>
        <w:rPr>
          <w:rFonts w:cs="Arial"/>
          <w:sz w:val="24"/>
        </w:rPr>
      </w:pPr>
      <w:r w:rsidRPr="001F4137">
        <w:rPr>
          <w:rFonts w:cs="Arial"/>
          <w:sz w:val="24"/>
        </w:rPr>
        <w:t xml:space="preserve">What percentage of those services can be identified as work-related; and </w:t>
      </w:r>
    </w:p>
    <w:p w14:paraId="18120B4C" w14:textId="77777777" w:rsidR="00E94450" w:rsidRPr="001F4137" w:rsidRDefault="00E94450" w:rsidP="00E94450">
      <w:pPr>
        <w:pStyle w:val="Style"/>
        <w:numPr>
          <w:ilvl w:val="0"/>
          <w:numId w:val="11"/>
        </w:numPr>
        <w:tabs>
          <w:tab w:val="clear" w:pos="2790"/>
        </w:tabs>
        <w:ind w:left="1800"/>
        <w:jc w:val="both"/>
        <w:rPr>
          <w:rFonts w:cs="Arial"/>
          <w:sz w:val="24"/>
        </w:rPr>
      </w:pPr>
      <w:r w:rsidRPr="001F4137">
        <w:rPr>
          <w:rFonts w:cs="Arial"/>
          <w:sz w:val="24"/>
        </w:rPr>
        <w:t xml:space="preserve">What portion of the total monthly cost is attributable to the individual. </w:t>
      </w:r>
    </w:p>
    <w:p w14:paraId="18120B4D" w14:textId="77777777" w:rsidR="00E94450" w:rsidRPr="001F4137" w:rsidRDefault="00E94450">
      <w:pPr>
        <w:jc w:val="both"/>
        <w:rPr>
          <w:rFonts w:cs="Arial"/>
        </w:rPr>
      </w:pPr>
    </w:p>
    <w:p w14:paraId="18120B4E" w14:textId="77777777" w:rsidR="00E94450" w:rsidRPr="001F4137" w:rsidRDefault="00E94450">
      <w:pPr>
        <w:ind w:left="1440"/>
        <w:jc w:val="both"/>
        <w:rPr>
          <w:rFonts w:cs="Arial"/>
        </w:rPr>
      </w:pPr>
      <w:r w:rsidRPr="001F4137">
        <w:rPr>
          <w:rFonts w:cs="Arial"/>
        </w:rPr>
        <w:t>For example, if the total monthly fee for community residence were $1,000, and the resident paid $700 ($350 from earnings, $350 from Title II benefits), and the balance or $300 were paid with unassigned State funds, then the individual would be paying from his or her own funds seven</w:t>
      </w:r>
      <w:r w:rsidRPr="001F4137">
        <w:rPr>
          <w:rFonts w:cs="Arial"/>
        </w:rPr>
        <w:noBreakHyphen/>
        <w:t xml:space="preserve">tenths of any particular expense. If attendant care or support services constituted 20 percent of the total monthly fee, and half of those services were identified as work-related services, then 10 percent of the total monthly fee ($100) would be attributable to deductible services. Since the individual could be said to pay seven-tenths of any particular expense, then $70 could be deducted as an IRWE for the service. </w:t>
      </w:r>
    </w:p>
    <w:p w14:paraId="18120B4F" w14:textId="77777777" w:rsidR="00E94450" w:rsidRPr="001F4137" w:rsidRDefault="00E94450">
      <w:pPr>
        <w:jc w:val="both"/>
        <w:rPr>
          <w:rFonts w:cs="Arial"/>
        </w:rPr>
      </w:pPr>
    </w:p>
    <w:p w14:paraId="18120B50" w14:textId="77777777" w:rsidR="00E94450" w:rsidRPr="001F4137" w:rsidRDefault="00E94450">
      <w:pPr>
        <w:pStyle w:val="QuickA0"/>
        <w:ind w:left="0" w:firstLine="0"/>
        <w:jc w:val="both"/>
        <w:rPr>
          <w:rFonts w:cs="Arial"/>
          <w:b/>
          <w:bCs/>
          <w:sz w:val="24"/>
        </w:rPr>
      </w:pPr>
      <w:r w:rsidRPr="001F4137">
        <w:rPr>
          <w:rFonts w:cs="Arial"/>
          <w:b/>
          <w:bCs/>
          <w:sz w:val="24"/>
        </w:rPr>
        <w:t>G.</w:t>
      </w:r>
      <w:r w:rsidRPr="001F4137">
        <w:rPr>
          <w:rFonts w:cs="Arial"/>
          <w:b/>
          <w:bCs/>
          <w:sz w:val="24"/>
        </w:rPr>
        <w:tab/>
        <w:t xml:space="preserve">"Reasonable Limits" </w:t>
      </w:r>
    </w:p>
    <w:p w14:paraId="18120B51" w14:textId="77777777" w:rsidR="00E94450" w:rsidRPr="001F4137" w:rsidRDefault="00E94450">
      <w:pPr>
        <w:jc w:val="both"/>
        <w:rPr>
          <w:rFonts w:cs="Arial"/>
        </w:rPr>
      </w:pPr>
    </w:p>
    <w:p w14:paraId="18120B52" w14:textId="77777777" w:rsidR="00E94450" w:rsidRPr="001F4137" w:rsidRDefault="00E94450">
      <w:pPr>
        <w:jc w:val="both"/>
        <w:rPr>
          <w:rFonts w:cs="Arial"/>
        </w:rPr>
      </w:pPr>
      <w:r w:rsidRPr="001F4137">
        <w:rPr>
          <w:rFonts w:cs="Arial"/>
        </w:rPr>
        <w:t>The law provides that an amount equal to the cost to the individual of attendant care services, medical devices, equipment, prostheses, and similar items and services will be deductible from earnings in determining SGA and SSI countable earned income. The deductible amount, however, is subject to reasonable limits. Generally, the amount paid for medical services, medical devices ("durable medical equipment"), prostheses, and similar medically</w:t>
      </w:r>
      <w:r w:rsidRPr="001F4137">
        <w:rPr>
          <w:rFonts w:cs="Arial"/>
        </w:rPr>
        <w:noBreakHyphen/>
        <w:t xml:space="preserve">related items and services will be considered reasonable if it is no more </w:t>
      </w:r>
      <w:r w:rsidRPr="001F4137">
        <w:rPr>
          <w:rFonts w:cs="Arial"/>
        </w:rPr>
        <w:lastRenderedPageBreak/>
        <w:t xml:space="preserve">than the Medicare prevailing charge established for the same item or service in the individual's community under Part B of Title XVIII of the Social Security Act (Health Insurance for the Aged and Disabled). </w:t>
      </w:r>
    </w:p>
    <w:p w14:paraId="18120B53" w14:textId="77777777" w:rsidR="00E94450" w:rsidRPr="001F4137" w:rsidRDefault="00E94450">
      <w:pPr>
        <w:jc w:val="both"/>
        <w:rPr>
          <w:rFonts w:cs="Arial"/>
        </w:rPr>
      </w:pPr>
    </w:p>
    <w:p w14:paraId="18120B54" w14:textId="77777777" w:rsidR="00E94450" w:rsidRPr="001F4137" w:rsidRDefault="00E94450">
      <w:pPr>
        <w:pStyle w:val="BodyTextIndent"/>
        <w:tabs>
          <w:tab w:val="clear" w:pos="-1080"/>
          <w:tab w:val="clear" w:pos="-720"/>
          <w:tab w:val="clear" w:pos="0"/>
          <w:tab w:val="clear" w:pos="360"/>
          <w:tab w:val="clear" w:pos="810"/>
          <w:tab w:val="clear" w:pos="1260"/>
          <w:tab w:val="clear" w:pos="1710"/>
          <w:tab w:val="clear" w:pos="2070"/>
          <w:tab w:val="clear" w:pos="2520"/>
          <w:tab w:val="clear" w:pos="2790"/>
          <w:tab w:val="clear" w:pos="3150"/>
          <w:tab w:val="clear" w:pos="3420"/>
          <w:tab w:val="clear" w:pos="3780"/>
          <w:tab w:val="clear" w:pos="4410"/>
          <w:tab w:val="clear" w:pos="495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1F4137">
        <w:rPr>
          <w:rFonts w:ascii="Arial" w:hAnsi="Arial" w:cs="Arial"/>
        </w:rPr>
        <w:t>Prevailing charge information is available from individual Medicare carriers. If the amount paid for an item or service exceeds the Medicare prevailing charge in the individual's community, an amount equal to the prevailing charge will be deducted from earnings. If the impaired individual wishes to establish the reasonableness of the amount paid, he or she may rebut the prevailing charge guidelines by demonstrating that the amount paid is consistent with the standard or normal charge for the same or similar item or service in his or her community. If the reported item or service is not listed in the Medicare guidelines, the amount paid will be considered reasonable if it does not exceed the standard or normal charge for the same or similar item or service in the impaired individual's community.</w:t>
      </w:r>
    </w:p>
    <w:p w14:paraId="18120B55" w14:textId="77777777" w:rsidR="00E94450" w:rsidRPr="001F4137" w:rsidRDefault="00E94450">
      <w:pPr>
        <w:pStyle w:val="BodyTextIndent"/>
        <w:tabs>
          <w:tab w:val="clear" w:pos="-1080"/>
          <w:tab w:val="clear" w:pos="-720"/>
          <w:tab w:val="clear" w:pos="0"/>
          <w:tab w:val="clear" w:pos="360"/>
          <w:tab w:val="clear" w:pos="810"/>
          <w:tab w:val="clear" w:pos="1260"/>
          <w:tab w:val="clear" w:pos="1710"/>
          <w:tab w:val="clear" w:pos="2070"/>
          <w:tab w:val="clear" w:pos="2520"/>
          <w:tab w:val="clear" w:pos="2790"/>
          <w:tab w:val="clear" w:pos="3150"/>
          <w:tab w:val="clear" w:pos="3420"/>
          <w:tab w:val="clear" w:pos="3780"/>
          <w:tab w:val="clear" w:pos="4410"/>
          <w:tab w:val="clear" w:pos="4950"/>
          <w:tab w:val="clear" w:pos="5220"/>
          <w:tab w:val="clear" w:pos="5904"/>
          <w:tab w:val="clear" w:pos="6480"/>
          <w:tab w:val="clear" w:pos="7056"/>
          <w:tab w:val="clear" w:pos="7632"/>
          <w:tab w:val="clear" w:pos="8208"/>
          <w:tab w:val="clear" w:pos="8784"/>
          <w:tab w:val="clear" w:pos="9360"/>
        </w:tabs>
        <w:ind w:left="0"/>
        <w:rPr>
          <w:rFonts w:ascii="Arial" w:hAnsi="Arial" w:cs="Arial"/>
        </w:rPr>
      </w:pPr>
    </w:p>
    <w:p w14:paraId="18120B56" w14:textId="77777777" w:rsidR="00E94450" w:rsidRPr="001F4137" w:rsidRDefault="008A1EA4">
      <w:pPr>
        <w:pStyle w:val="BodyTextIndent"/>
        <w:tabs>
          <w:tab w:val="clear" w:pos="-1080"/>
          <w:tab w:val="clear" w:pos="-720"/>
          <w:tab w:val="clear" w:pos="0"/>
          <w:tab w:val="clear" w:pos="360"/>
          <w:tab w:val="clear" w:pos="810"/>
          <w:tab w:val="clear" w:pos="1260"/>
          <w:tab w:val="clear" w:pos="1710"/>
          <w:tab w:val="clear" w:pos="2070"/>
          <w:tab w:val="clear" w:pos="2520"/>
          <w:tab w:val="clear" w:pos="2790"/>
          <w:tab w:val="clear" w:pos="3150"/>
          <w:tab w:val="clear" w:pos="3420"/>
          <w:tab w:val="clear" w:pos="3780"/>
          <w:tab w:val="clear" w:pos="4410"/>
          <w:tab w:val="clear" w:pos="4950"/>
          <w:tab w:val="clear" w:pos="5220"/>
          <w:tab w:val="clear" w:pos="5904"/>
          <w:tab w:val="clear" w:pos="6480"/>
          <w:tab w:val="clear" w:pos="7056"/>
          <w:tab w:val="clear" w:pos="7632"/>
          <w:tab w:val="clear" w:pos="8208"/>
          <w:tab w:val="clear" w:pos="8784"/>
          <w:tab w:val="clear" w:pos="9360"/>
        </w:tabs>
        <w:ind w:left="0"/>
        <w:jc w:val="right"/>
        <w:rPr>
          <w:rFonts w:ascii="Arial" w:hAnsi="Arial" w:cs="Arial"/>
        </w:rPr>
      </w:pPr>
      <w:hyperlink w:anchor="_top" w:history="1">
        <w:r w:rsidR="00E94450" w:rsidRPr="001F4137">
          <w:rPr>
            <w:rStyle w:val="Hyperlink"/>
            <w:rFonts w:ascii="Arial" w:hAnsi="Arial" w:cs="Arial"/>
          </w:rPr>
          <w:t>Table of Contents</w:t>
        </w:r>
      </w:hyperlink>
    </w:p>
    <w:sectPr w:rsidR="00E94450" w:rsidRPr="001F4137">
      <w:headerReference w:type="default" r:id="rId158"/>
      <w:footerReference w:type="default" r:id="rId159"/>
      <w:type w:val="continuous"/>
      <w:pgSz w:w="12240" w:h="15840" w:code="1"/>
      <w:pgMar w:top="2736"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83398" w14:textId="77777777" w:rsidR="00245B2C" w:rsidRDefault="00245B2C">
      <w:r>
        <w:separator/>
      </w:r>
    </w:p>
  </w:endnote>
  <w:endnote w:type="continuationSeparator" w:id="0">
    <w:p w14:paraId="077ACE0F" w14:textId="77777777" w:rsidR="00245B2C" w:rsidRDefault="0024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keena">
    <w:altName w:val="Skeena"/>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0B64" w14:textId="681F51E8" w:rsidR="00AB506C" w:rsidRPr="00E94450" w:rsidRDefault="00AB506C">
    <w:pPr>
      <w:pStyle w:val="Footer"/>
      <w:rPr>
        <w:rFonts w:cs="Arial"/>
        <w:szCs w:val="20"/>
      </w:rPr>
    </w:pPr>
    <w:r>
      <w:rPr>
        <w:rFonts w:cs="Arial"/>
        <w:sz w:val="20"/>
        <w:szCs w:val="20"/>
      </w:rPr>
      <w:t>Version</w:t>
    </w:r>
    <w:r w:rsidRPr="006F2629">
      <w:rPr>
        <w:rFonts w:cs="Arial"/>
        <w:sz w:val="20"/>
        <w:szCs w:val="20"/>
      </w:rPr>
      <w:t xml:space="preserve"> Month: </w:t>
    </w:r>
    <w:r w:rsidR="008A1EA4">
      <w:rPr>
        <w:rFonts w:cs="Arial"/>
        <w:sz w:val="20"/>
        <w:szCs w:val="20"/>
      </w:rPr>
      <w:t>January</w:t>
    </w:r>
    <w:r>
      <w:rPr>
        <w:rFonts w:cs="Arial"/>
        <w:sz w:val="20"/>
        <w:szCs w:val="20"/>
      </w:rPr>
      <w:t xml:space="preserve"> 20</w:t>
    </w:r>
    <w:r w:rsidR="00E46917">
      <w:rPr>
        <w:rFonts w:cs="Arial"/>
        <w:sz w:val="20"/>
        <w:szCs w:val="20"/>
      </w:rPr>
      <w:t>2</w:t>
    </w:r>
    <w:r w:rsidR="008A1EA4">
      <w:rPr>
        <w:rFonts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CBE1B" w14:textId="77777777" w:rsidR="00245B2C" w:rsidRDefault="00245B2C">
      <w:r>
        <w:separator/>
      </w:r>
    </w:p>
  </w:footnote>
  <w:footnote w:type="continuationSeparator" w:id="0">
    <w:p w14:paraId="3A51165B" w14:textId="77777777" w:rsidR="00245B2C" w:rsidRDefault="00245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0B5D" w14:textId="77777777" w:rsidR="00AB506C" w:rsidRDefault="00AB506C">
    <w:pPr>
      <w:pStyle w:val="Heading4"/>
      <w:rPr>
        <w:rFonts w:ascii="Arial" w:hAnsi="Arial" w:cs="Arial"/>
      </w:rPr>
    </w:pPr>
    <w:r>
      <w:rPr>
        <w:rFonts w:ascii="Arial" w:hAnsi="Arial" w:cs="Arial"/>
      </w:rPr>
      <w:tab/>
    </w:r>
    <w:smartTag w:uri="urn:schemas-microsoft-com:office:smarttags" w:element="place">
      <w:smartTag w:uri="urn:schemas-microsoft-com:office:smarttags" w:element="State">
        <w:r>
          <w:rPr>
            <w:rFonts w:ascii="Arial" w:hAnsi="Arial" w:cs="Arial"/>
          </w:rPr>
          <w:t>SOUTH CAROLINA</w:t>
        </w:r>
      </w:smartTag>
    </w:smartTag>
    <w:r>
      <w:rPr>
        <w:rFonts w:ascii="Arial" w:hAnsi="Arial" w:cs="Arial"/>
      </w:rPr>
      <w:t xml:space="preserve"> DEPARTMENT OF HEALTH AND HUMAN SERVICES</w:t>
    </w:r>
  </w:p>
  <w:p w14:paraId="18120B5E" w14:textId="77777777" w:rsidR="00AB506C" w:rsidRDefault="00AB506C">
    <w:pPr>
      <w:tabs>
        <w:tab w:val="center" w:pos="4680"/>
      </w:tabs>
      <w:rPr>
        <w:rFonts w:cs="Arial"/>
        <w:caps/>
        <w:sz w:val="28"/>
        <w:szCs w:val="28"/>
      </w:rPr>
    </w:pPr>
    <w:r>
      <w:rPr>
        <w:rFonts w:cs="Arial"/>
        <w:sz w:val="28"/>
        <w:szCs w:val="28"/>
      </w:rPr>
      <w:tab/>
    </w:r>
    <w:r>
      <w:rPr>
        <w:rFonts w:cs="Arial"/>
        <w:b/>
        <w:bCs/>
        <w:caps/>
        <w:sz w:val="28"/>
        <w:szCs w:val="28"/>
      </w:rPr>
      <w:t>Medicaid Policy and Procedures Manual</w:t>
    </w:r>
  </w:p>
  <w:p w14:paraId="18120B5F" w14:textId="77777777" w:rsidR="00AB506C" w:rsidRDefault="00AB506C">
    <w:pPr>
      <w:rPr>
        <w:rFonts w:cs="Arial"/>
        <w:sz w:val="28"/>
        <w:szCs w:val="28"/>
      </w:rPr>
    </w:pPr>
  </w:p>
  <w:p w14:paraId="18120B60" w14:textId="77777777" w:rsidR="00AB506C" w:rsidRDefault="00AB506C">
    <w:pPr>
      <w:ind w:left="1890" w:hanging="1890"/>
      <w:rPr>
        <w:rFonts w:cs="Arial"/>
        <w:b/>
        <w:bCs/>
      </w:rPr>
    </w:pPr>
    <w:r>
      <w:rPr>
        <w:rFonts w:cs="Arial"/>
        <w:b/>
        <w:bCs/>
      </w:rPr>
      <w:t>CHAPTER 401 – Supplemental Security Income (SSI) Related Income Policy -- Strict</w:t>
    </w:r>
  </w:p>
  <w:p w14:paraId="18120B61" w14:textId="77777777" w:rsidR="00AB506C" w:rsidRDefault="00AB506C">
    <w:pPr>
      <w:tabs>
        <w:tab w:val="right" w:pos="9360"/>
      </w:tabs>
      <w:rPr>
        <w:rFonts w:cs="Arial"/>
      </w:rPr>
    </w:pPr>
    <w:r>
      <w:rPr>
        <w:rFonts w:cs="Arial"/>
      </w:rPr>
      <w:tab/>
      <w:t xml:space="preserve">Page </w:t>
    </w:r>
    <w:r>
      <w:rPr>
        <w:rFonts w:cs="Arial"/>
      </w:rPr>
      <w:fldChar w:fldCharType="begin"/>
    </w:r>
    <w:r>
      <w:rPr>
        <w:rFonts w:cs="Arial"/>
      </w:rPr>
      <w:instrText xml:space="preserve">PAGE </w:instrText>
    </w:r>
    <w:r>
      <w:rPr>
        <w:rFonts w:cs="Arial"/>
      </w:rPr>
      <w:fldChar w:fldCharType="separate"/>
    </w:r>
    <w:r>
      <w:rPr>
        <w:rFonts w:cs="Arial"/>
        <w:noProof/>
      </w:rPr>
      <w:t>67</w:t>
    </w:r>
    <w:r>
      <w:rPr>
        <w:rFonts w:cs="Arial"/>
      </w:rPr>
      <w:fldChar w:fldCharType="end"/>
    </w:r>
  </w:p>
  <w:p w14:paraId="18120B62" w14:textId="77777777" w:rsidR="00AB506C" w:rsidRDefault="00AB506C">
    <w:pPr>
      <w:spacing w:line="19" w:lineRule="exact"/>
      <w:rPr>
        <w:rFonts w:cs="Arial"/>
      </w:rPr>
    </w:pPr>
    <w:r>
      <w:rPr>
        <w:rFonts w:cs="Arial"/>
        <w:noProof/>
      </w:rPr>
      <mc:AlternateContent>
        <mc:Choice Requires="wps">
          <w:drawing>
            <wp:anchor distT="0" distB="0" distL="114300" distR="114300" simplePos="0" relativeHeight="251657728" behindDoc="1" locked="1" layoutInCell="0" allowOverlap="1" wp14:anchorId="18120B65" wp14:editId="18120B66">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8B52A1C"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8120B63" w14:textId="77777777" w:rsidR="00AB506C" w:rsidRDefault="00AB506C">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7BAD306"/>
    <w:lvl w:ilvl="0">
      <w:numFmt w:val="decimal"/>
      <w:lvlText w:val="*"/>
      <w:lvlJc w:val="left"/>
    </w:lvl>
  </w:abstractNum>
  <w:abstractNum w:abstractNumId="1" w15:restartNumberingAfterBreak="0">
    <w:nsid w:val="010D1116"/>
    <w:multiLevelType w:val="hybridMultilevel"/>
    <w:tmpl w:val="630AEDE8"/>
    <w:lvl w:ilvl="0" w:tplc="8E5C0092">
      <w:start w:val="1"/>
      <w:numFmt w:val="bullet"/>
      <w:lvlText w:val=""/>
      <w:lvlJc w:val="left"/>
      <w:pPr>
        <w:tabs>
          <w:tab w:val="num" w:pos="504"/>
        </w:tabs>
        <w:ind w:left="504" w:hanging="360"/>
      </w:pPr>
      <w:rPr>
        <w:rFonts w:ascii="Symbol" w:hAnsi="Symbol" w:hint="default"/>
      </w:rPr>
    </w:lvl>
    <w:lvl w:ilvl="1" w:tplc="0409000F">
      <w:start w:val="1"/>
      <w:numFmt w:val="decimal"/>
      <w:lvlText w:val="%2."/>
      <w:lvlJc w:val="left"/>
      <w:pPr>
        <w:tabs>
          <w:tab w:val="num" w:pos="1440"/>
        </w:tabs>
        <w:ind w:left="1440" w:hanging="360"/>
      </w:pPr>
    </w:lvl>
    <w:lvl w:ilvl="2" w:tplc="8E5C009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E7F27"/>
    <w:multiLevelType w:val="hybridMultilevel"/>
    <w:tmpl w:val="8426290E"/>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D5ECC"/>
    <w:multiLevelType w:val="hybridMultilevel"/>
    <w:tmpl w:val="E4566878"/>
    <w:lvl w:ilvl="0" w:tplc="5836A980">
      <w:start w:val="3"/>
      <w:numFmt w:val="decimal"/>
      <w:lvlText w:val="%1."/>
      <w:lvlJc w:val="left"/>
      <w:pPr>
        <w:tabs>
          <w:tab w:val="num" w:pos="720"/>
        </w:tabs>
        <w:ind w:left="720" w:hanging="360"/>
      </w:pPr>
    </w:lvl>
    <w:lvl w:ilvl="1" w:tplc="2B8E4C6A" w:tentative="1">
      <w:start w:val="1"/>
      <w:numFmt w:val="upperLetter"/>
      <w:lvlText w:val="%2."/>
      <w:lvlJc w:val="left"/>
      <w:pPr>
        <w:tabs>
          <w:tab w:val="num" w:pos="1440"/>
        </w:tabs>
        <w:ind w:left="1440" w:hanging="360"/>
      </w:pPr>
    </w:lvl>
    <w:lvl w:ilvl="2" w:tplc="EEE69C30" w:tentative="1">
      <w:start w:val="1"/>
      <w:numFmt w:val="upperLetter"/>
      <w:lvlText w:val="%3."/>
      <w:lvlJc w:val="left"/>
      <w:pPr>
        <w:tabs>
          <w:tab w:val="num" w:pos="2160"/>
        </w:tabs>
        <w:ind w:left="2160" w:hanging="360"/>
      </w:pPr>
    </w:lvl>
    <w:lvl w:ilvl="3" w:tplc="4D1A50FA" w:tentative="1">
      <w:start w:val="1"/>
      <w:numFmt w:val="upperLetter"/>
      <w:lvlText w:val="%4."/>
      <w:lvlJc w:val="left"/>
      <w:pPr>
        <w:tabs>
          <w:tab w:val="num" w:pos="2880"/>
        </w:tabs>
        <w:ind w:left="2880" w:hanging="360"/>
      </w:pPr>
    </w:lvl>
    <w:lvl w:ilvl="4" w:tplc="12D609F4" w:tentative="1">
      <w:start w:val="1"/>
      <w:numFmt w:val="upperLetter"/>
      <w:lvlText w:val="%5."/>
      <w:lvlJc w:val="left"/>
      <w:pPr>
        <w:tabs>
          <w:tab w:val="num" w:pos="3600"/>
        </w:tabs>
        <w:ind w:left="3600" w:hanging="360"/>
      </w:pPr>
    </w:lvl>
    <w:lvl w:ilvl="5" w:tplc="2512722A" w:tentative="1">
      <w:start w:val="1"/>
      <w:numFmt w:val="upperLetter"/>
      <w:lvlText w:val="%6."/>
      <w:lvlJc w:val="left"/>
      <w:pPr>
        <w:tabs>
          <w:tab w:val="num" w:pos="4320"/>
        </w:tabs>
        <w:ind w:left="4320" w:hanging="360"/>
      </w:pPr>
    </w:lvl>
    <w:lvl w:ilvl="6" w:tplc="2F342BF4" w:tentative="1">
      <w:start w:val="1"/>
      <w:numFmt w:val="upperLetter"/>
      <w:lvlText w:val="%7."/>
      <w:lvlJc w:val="left"/>
      <w:pPr>
        <w:tabs>
          <w:tab w:val="num" w:pos="5040"/>
        </w:tabs>
        <w:ind w:left="5040" w:hanging="360"/>
      </w:pPr>
    </w:lvl>
    <w:lvl w:ilvl="7" w:tplc="A19C87E0" w:tentative="1">
      <w:start w:val="1"/>
      <w:numFmt w:val="upperLetter"/>
      <w:lvlText w:val="%8."/>
      <w:lvlJc w:val="left"/>
      <w:pPr>
        <w:tabs>
          <w:tab w:val="num" w:pos="5760"/>
        </w:tabs>
        <w:ind w:left="5760" w:hanging="360"/>
      </w:pPr>
    </w:lvl>
    <w:lvl w:ilvl="8" w:tplc="081804B6" w:tentative="1">
      <w:start w:val="1"/>
      <w:numFmt w:val="upperLetter"/>
      <w:lvlText w:val="%9."/>
      <w:lvlJc w:val="left"/>
      <w:pPr>
        <w:tabs>
          <w:tab w:val="num" w:pos="6480"/>
        </w:tabs>
        <w:ind w:left="6480" w:hanging="360"/>
      </w:pPr>
    </w:lvl>
  </w:abstractNum>
  <w:abstractNum w:abstractNumId="4" w15:restartNumberingAfterBreak="0">
    <w:nsid w:val="038C49FA"/>
    <w:multiLevelType w:val="hybridMultilevel"/>
    <w:tmpl w:val="64C2D1E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D43EE5B4">
      <w:start w:val="2"/>
      <w:numFmt w:val="lowerLetter"/>
      <w:lvlText w:val="%3."/>
      <w:lvlJc w:val="left"/>
      <w:pPr>
        <w:tabs>
          <w:tab w:val="num" w:pos="2250"/>
        </w:tabs>
        <w:ind w:left="2250" w:hanging="45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342D0"/>
    <w:multiLevelType w:val="hybridMultilevel"/>
    <w:tmpl w:val="1E66AC56"/>
    <w:lvl w:ilvl="0" w:tplc="F424CA2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326A762E" w:tentative="1">
      <w:start w:val="1"/>
      <w:numFmt w:val="bullet"/>
      <w:lvlText w:val=""/>
      <w:lvlJc w:val="left"/>
      <w:pPr>
        <w:tabs>
          <w:tab w:val="num" w:pos="1800"/>
        </w:tabs>
        <w:ind w:left="1800" w:hanging="360"/>
      </w:pPr>
      <w:rPr>
        <w:rFonts w:ascii="Wingdings" w:hAnsi="Wingdings" w:hint="default"/>
        <w:sz w:val="20"/>
      </w:rPr>
    </w:lvl>
    <w:lvl w:ilvl="3" w:tplc="62B05B14" w:tentative="1">
      <w:start w:val="1"/>
      <w:numFmt w:val="bullet"/>
      <w:lvlText w:val=""/>
      <w:lvlJc w:val="left"/>
      <w:pPr>
        <w:tabs>
          <w:tab w:val="num" w:pos="2520"/>
        </w:tabs>
        <w:ind w:left="2520" w:hanging="360"/>
      </w:pPr>
      <w:rPr>
        <w:rFonts w:ascii="Wingdings" w:hAnsi="Wingdings" w:hint="default"/>
        <w:sz w:val="20"/>
      </w:rPr>
    </w:lvl>
    <w:lvl w:ilvl="4" w:tplc="7A884A42" w:tentative="1">
      <w:start w:val="1"/>
      <w:numFmt w:val="bullet"/>
      <w:lvlText w:val=""/>
      <w:lvlJc w:val="left"/>
      <w:pPr>
        <w:tabs>
          <w:tab w:val="num" w:pos="3240"/>
        </w:tabs>
        <w:ind w:left="3240" w:hanging="360"/>
      </w:pPr>
      <w:rPr>
        <w:rFonts w:ascii="Wingdings" w:hAnsi="Wingdings" w:hint="default"/>
        <w:sz w:val="20"/>
      </w:rPr>
    </w:lvl>
    <w:lvl w:ilvl="5" w:tplc="2AF0B8C0" w:tentative="1">
      <w:start w:val="1"/>
      <w:numFmt w:val="bullet"/>
      <w:lvlText w:val=""/>
      <w:lvlJc w:val="left"/>
      <w:pPr>
        <w:tabs>
          <w:tab w:val="num" w:pos="3960"/>
        </w:tabs>
        <w:ind w:left="3960" w:hanging="360"/>
      </w:pPr>
      <w:rPr>
        <w:rFonts w:ascii="Wingdings" w:hAnsi="Wingdings" w:hint="default"/>
        <w:sz w:val="20"/>
      </w:rPr>
    </w:lvl>
    <w:lvl w:ilvl="6" w:tplc="55867B52" w:tentative="1">
      <w:start w:val="1"/>
      <w:numFmt w:val="bullet"/>
      <w:lvlText w:val=""/>
      <w:lvlJc w:val="left"/>
      <w:pPr>
        <w:tabs>
          <w:tab w:val="num" w:pos="4680"/>
        </w:tabs>
        <w:ind w:left="4680" w:hanging="360"/>
      </w:pPr>
      <w:rPr>
        <w:rFonts w:ascii="Wingdings" w:hAnsi="Wingdings" w:hint="default"/>
        <w:sz w:val="20"/>
      </w:rPr>
    </w:lvl>
    <w:lvl w:ilvl="7" w:tplc="68AE3DC4" w:tentative="1">
      <w:start w:val="1"/>
      <w:numFmt w:val="bullet"/>
      <w:lvlText w:val=""/>
      <w:lvlJc w:val="left"/>
      <w:pPr>
        <w:tabs>
          <w:tab w:val="num" w:pos="5400"/>
        </w:tabs>
        <w:ind w:left="5400" w:hanging="360"/>
      </w:pPr>
      <w:rPr>
        <w:rFonts w:ascii="Wingdings" w:hAnsi="Wingdings" w:hint="default"/>
        <w:sz w:val="20"/>
      </w:rPr>
    </w:lvl>
    <w:lvl w:ilvl="8" w:tplc="187A86AA"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57629CC"/>
    <w:multiLevelType w:val="hybridMultilevel"/>
    <w:tmpl w:val="8648EA20"/>
    <w:lvl w:ilvl="0" w:tplc="E7F2C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7" w15:restartNumberingAfterBreak="0">
    <w:nsid w:val="058B590D"/>
    <w:multiLevelType w:val="hybridMultilevel"/>
    <w:tmpl w:val="4D422EBA"/>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290C27"/>
    <w:multiLevelType w:val="hybridMultilevel"/>
    <w:tmpl w:val="B7E6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5F2CB7"/>
    <w:multiLevelType w:val="hybridMultilevel"/>
    <w:tmpl w:val="68E823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6CF5B6C"/>
    <w:multiLevelType w:val="multilevel"/>
    <w:tmpl w:val="C5B06442"/>
    <w:lvl w:ilvl="0">
      <w:start w:val="1"/>
      <w:numFmt w:val="bullet"/>
      <w:lvlText w:val="o"/>
      <w:lvlJc w:val="left"/>
      <w:pPr>
        <w:tabs>
          <w:tab w:val="num" w:pos="1440"/>
        </w:tabs>
        <w:ind w:left="1440" w:hanging="360"/>
      </w:pPr>
      <w:rPr>
        <w:rFonts w:ascii="Courier New" w:hAnsi="Courier New" w:hint="default"/>
      </w:rPr>
    </w:lvl>
    <w:lvl w:ilvl="1">
      <w:start w:val="8"/>
      <w:numFmt w:val="decimalZero"/>
      <w:lvlText w:val="%1.%2"/>
      <w:lvlJc w:val="left"/>
      <w:pPr>
        <w:tabs>
          <w:tab w:val="num" w:pos="1866"/>
        </w:tabs>
        <w:ind w:left="1866" w:hanging="930"/>
      </w:pPr>
      <w:rPr>
        <w:rFonts w:hint="default"/>
      </w:rPr>
    </w:lvl>
    <w:lvl w:ilvl="2">
      <w:start w:val="14"/>
      <w:numFmt w:val="decimalZero"/>
      <w:lvlText w:val="%1.%2.%3"/>
      <w:lvlJc w:val="left"/>
      <w:pPr>
        <w:tabs>
          <w:tab w:val="num" w:pos="1866"/>
        </w:tabs>
        <w:ind w:left="1866" w:hanging="930"/>
      </w:pPr>
      <w:rPr>
        <w:rFonts w:hint="default"/>
      </w:rPr>
    </w:lvl>
    <w:lvl w:ilvl="3">
      <w:start w:val="1"/>
      <w:numFmt w:val="decimal"/>
      <w:lvlText w:val="%1.%2.%3.%4"/>
      <w:lvlJc w:val="left"/>
      <w:pPr>
        <w:tabs>
          <w:tab w:val="num" w:pos="2016"/>
        </w:tabs>
        <w:ind w:left="2016" w:hanging="108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376"/>
        </w:tabs>
        <w:ind w:left="2376" w:hanging="1440"/>
      </w:pPr>
      <w:rPr>
        <w:rFonts w:hint="default"/>
      </w:rPr>
    </w:lvl>
    <w:lvl w:ilvl="6">
      <w:start w:val="1"/>
      <w:numFmt w:val="decimal"/>
      <w:lvlText w:val="%1.%2.%3.%4.%5.%6.%7"/>
      <w:lvlJc w:val="left"/>
      <w:pPr>
        <w:tabs>
          <w:tab w:val="num" w:pos="2376"/>
        </w:tabs>
        <w:ind w:left="2376" w:hanging="1440"/>
      </w:pPr>
      <w:rPr>
        <w:rFonts w:hint="default"/>
      </w:rPr>
    </w:lvl>
    <w:lvl w:ilvl="7">
      <w:start w:val="1"/>
      <w:numFmt w:val="decimal"/>
      <w:lvlText w:val="%1.%2.%3.%4.%5.%6.%7.%8"/>
      <w:lvlJc w:val="left"/>
      <w:pPr>
        <w:tabs>
          <w:tab w:val="num" w:pos="2736"/>
        </w:tabs>
        <w:ind w:left="2736" w:hanging="1800"/>
      </w:pPr>
      <w:rPr>
        <w:rFonts w:hint="default"/>
      </w:rPr>
    </w:lvl>
    <w:lvl w:ilvl="8">
      <w:start w:val="1"/>
      <w:numFmt w:val="decimal"/>
      <w:lvlText w:val="%1.%2.%3.%4.%5.%6.%7.%8.%9"/>
      <w:lvlJc w:val="left"/>
      <w:pPr>
        <w:tabs>
          <w:tab w:val="num" w:pos="2736"/>
        </w:tabs>
        <w:ind w:left="2736" w:hanging="1800"/>
      </w:pPr>
      <w:rPr>
        <w:rFonts w:hint="default"/>
      </w:rPr>
    </w:lvl>
  </w:abstractNum>
  <w:abstractNum w:abstractNumId="11" w15:restartNumberingAfterBreak="0">
    <w:nsid w:val="06D55849"/>
    <w:multiLevelType w:val="hybridMultilevel"/>
    <w:tmpl w:val="642C80C0"/>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C23F8D"/>
    <w:multiLevelType w:val="hybridMultilevel"/>
    <w:tmpl w:val="6FAEEC52"/>
    <w:lvl w:ilvl="0" w:tplc="8ACAC748">
      <w:start w:val="2"/>
      <w:numFmt w:val="decimal"/>
      <w:lvlText w:val="%1."/>
      <w:lvlJc w:val="left"/>
      <w:pPr>
        <w:tabs>
          <w:tab w:val="num" w:pos="720"/>
        </w:tabs>
        <w:ind w:left="720" w:hanging="360"/>
      </w:pPr>
    </w:lvl>
    <w:lvl w:ilvl="1" w:tplc="C5B40FC6" w:tentative="1">
      <w:start w:val="1"/>
      <w:numFmt w:val="decimal"/>
      <w:lvlText w:val="%2."/>
      <w:lvlJc w:val="left"/>
      <w:pPr>
        <w:tabs>
          <w:tab w:val="num" w:pos="1440"/>
        </w:tabs>
        <w:ind w:left="1440" w:hanging="360"/>
      </w:pPr>
    </w:lvl>
    <w:lvl w:ilvl="2" w:tplc="62D28D98" w:tentative="1">
      <w:start w:val="1"/>
      <w:numFmt w:val="decimal"/>
      <w:lvlText w:val="%3."/>
      <w:lvlJc w:val="left"/>
      <w:pPr>
        <w:tabs>
          <w:tab w:val="num" w:pos="2160"/>
        </w:tabs>
        <w:ind w:left="2160" w:hanging="360"/>
      </w:pPr>
    </w:lvl>
    <w:lvl w:ilvl="3" w:tplc="99FE3B96" w:tentative="1">
      <w:start w:val="1"/>
      <w:numFmt w:val="decimal"/>
      <w:lvlText w:val="%4."/>
      <w:lvlJc w:val="left"/>
      <w:pPr>
        <w:tabs>
          <w:tab w:val="num" w:pos="2880"/>
        </w:tabs>
        <w:ind w:left="2880" w:hanging="360"/>
      </w:pPr>
    </w:lvl>
    <w:lvl w:ilvl="4" w:tplc="4BBA7A16" w:tentative="1">
      <w:start w:val="1"/>
      <w:numFmt w:val="decimal"/>
      <w:lvlText w:val="%5."/>
      <w:lvlJc w:val="left"/>
      <w:pPr>
        <w:tabs>
          <w:tab w:val="num" w:pos="3600"/>
        </w:tabs>
        <w:ind w:left="3600" w:hanging="360"/>
      </w:pPr>
    </w:lvl>
    <w:lvl w:ilvl="5" w:tplc="0D863F92" w:tentative="1">
      <w:start w:val="1"/>
      <w:numFmt w:val="decimal"/>
      <w:lvlText w:val="%6."/>
      <w:lvlJc w:val="left"/>
      <w:pPr>
        <w:tabs>
          <w:tab w:val="num" w:pos="4320"/>
        </w:tabs>
        <w:ind w:left="4320" w:hanging="360"/>
      </w:pPr>
    </w:lvl>
    <w:lvl w:ilvl="6" w:tplc="15166D16" w:tentative="1">
      <w:start w:val="1"/>
      <w:numFmt w:val="decimal"/>
      <w:lvlText w:val="%7."/>
      <w:lvlJc w:val="left"/>
      <w:pPr>
        <w:tabs>
          <w:tab w:val="num" w:pos="5040"/>
        </w:tabs>
        <w:ind w:left="5040" w:hanging="360"/>
      </w:pPr>
    </w:lvl>
    <w:lvl w:ilvl="7" w:tplc="4A5033C6" w:tentative="1">
      <w:start w:val="1"/>
      <w:numFmt w:val="decimal"/>
      <w:lvlText w:val="%8."/>
      <w:lvlJc w:val="left"/>
      <w:pPr>
        <w:tabs>
          <w:tab w:val="num" w:pos="5760"/>
        </w:tabs>
        <w:ind w:left="5760" w:hanging="360"/>
      </w:pPr>
    </w:lvl>
    <w:lvl w:ilvl="8" w:tplc="8674930E" w:tentative="1">
      <w:start w:val="1"/>
      <w:numFmt w:val="decimal"/>
      <w:lvlText w:val="%9."/>
      <w:lvlJc w:val="left"/>
      <w:pPr>
        <w:tabs>
          <w:tab w:val="num" w:pos="6480"/>
        </w:tabs>
        <w:ind w:left="6480" w:hanging="360"/>
      </w:pPr>
    </w:lvl>
  </w:abstractNum>
  <w:abstractNum w:abstractNumId="13" w15:restartNumberingAfterBreak="0">
    <w:nsid w:val="07DA65DD"/>
    <w:multiLevelType w:val="hybridMultilevel"/>
    <w:tmpl w:val="56D0C866"/>
    <w:lvl w:ilvl="0" w:tplc="40568F7E">
      <w:start w:val="2"/>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08392F89"/>
    <w:multiLevelType w:val="hybridMultilevel"/>
    <w:tmpl w:val="A09886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432F59"/>
    <w:multiLevelType w:val="hybridMultilevel"/>
    <w:tmpl w:val="64266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6B1588"/>
    <w:multiLevelType w:val="hybridMultilevel"/>
    <w:tmpl w:val="4D422EB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15:restartNumberingAfterBreak="0">
    <w:nsid w:val="08C10547"/>
    <w:multiLevelType w:val="multilevel"/>
    <w:tmpl w:val="DE34F7A6"/>
    <w:styleLink w:val="Style1"/>
    <w:lvl w:ilvl="0">
      <w:start w:val="1"/>
      <w:numFmt w:val="upperLetter"/>
      <w:lvlText w:val="%1."/>
      <w:lvlJc w:val="left"/>
      <w:pPr>
        <w:ind w:left="720" w:hanging="720"/>
      </w:pPr>
      <w:rPr>
        <w:rFonts w:hint="default"/>
      </w:rPr>
    </w:lvl>
    <w:lvl w:ilvl="1">
      <w:start w:val="1"/>
      <w:numFmt w:val="lowerRoman"/>
      <w:lvlText w:val="%2."/>
      <w:lvlJc w:val="left"/>
      <w:pPr>
        <w:ind w:left="1080" w:hanging="360"/>
      </w:pPr>
    </w:lvl>
    <w:lvl w:ilvl="2">
      <w:start w:val="1"/>
      <w:numFmt w:val="decimal"/>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9041A87"/>
    <w:multiLevelType w:val="hybridMultilevel"/>
    <w:tmpl w:val="C1FEDA82"/>
    <w:lvl w:ilvl="0" w:tplc="8E5C0092">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9B76A23"/>
    <w:multiLevelType w:val="hybridMultilevel"/>
    <w:tmpl w:val="2168D55A"/>
    <w:lvl w:ilvl="0" w:tplc="09C0881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A7D2186"/>
    <w:multiLevelType w:val="hybridMultilevel"/>
    <w:tmpl w:val="9A08CDE2"/>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AE773DA"/>
    <w:multiLevelType w:val="hybridMultilevel"/>
    <w:tmpl w:val="8D685666"/>
    <w:lvl w:ilvl="0" w:tplc="E7F2C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2" w15:restartNumberingAfterBreak="0">
    <w:nsid w:val="0C0E3191"/>
    <w:multiLevelType w:val="hybridMultilevel"/>
    <w:tmpl w:val="73F4C730"/>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D21590"/>
    <w:multiLevelType w:val="hybridMultilevel"/>
    <w:tmpl w:val="F9F244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0D6B6E55"/>
    <w:multiLevelType w:val="hybridMultilevel"/>
    <w:tmpl w:val="E58810F6"/>
    <w:lvl w:ilvl="0" w:tplc="0409000F">
      <w:start w:val="1"/>
      <w:numFmt w:val="decimal"/>
      <w:lvlText w:val="%1."/>
      <w:lvlJc w:val="left"/>
      <w:pPr>
        <w:tabs>
          <w:tab w:val="num" w:pos="-270"/>
        </w:tabs>
        <w:ind w:left="-270" w:hanging="360"/>
      </w:pPr>
    </w:lvl>
    <w:lvl w:ilvl="1" w:tplc="04090019">
      <w:start w:val="1"/>
      <w:numFmt w:val="lowerLetter"/>
      <w:lvlText w:val="%2."/>
      <w:lvlJc w:val="left"/>
      <w:pPr>
        <w:tabs>
          <w:tab w:val="num" w:pos="450"/>
        </w:tabs>
        <w:ind w:left="450" w:hanging="360"/>
      </w:pPr>
    </w:lvl>
    <w:lvl w:ilvl="2" w:tplc="055E52A6">
      <w:start w:val="2"/>
      <w:numFmt w:val="lowerRoman"/>
      <w:lvlText w:val="%3."/>
      <w:lvlJc w:val="right"/>
      <w:pPr>
        <w:tabs>
          <w:tab w:val="num" w:pos="1170"/>
        </w:tabs>
        <w:ind w:left="1170" w:hanging="180"/>
      </w:pPr>
      <w:rPr>
        <w:rFonts w:hint="default"/>
      </w:r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5" w15:restartNumberingAfterBreak="0">
    <w:nsid w:val="0F197064"/>
    <w:multiLevelType w:val="hybridMultilevel"/>
    <w:tmpl w:val="FD9848F6"/>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337FA"/>
    <w:multiLevelType w:val="hybridMultilevel"/>
    <w:tmpl w:val="4B881474"/>
    <w:lvl w:ilvl="0" w:tplc="8E5C0092">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13152F31"/>
    <w:multiLevelType w:val="hybridMultilevel"/>
    <w:tmpl w:val="5DB0C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4621F5"/>
    <w:multiLevelType w:val="hybridMultilevel"/>
    <w:tmpl w:val="16E6FBAA"/>
    <w:lvl w:ilvl="0" w:tplc="70944EFA">
      <w:start w:val="1"/>
      <w:numFmt w:val="bullet"/>
      <w:lvlText w:val=""/>
      <w:lvlJc w:val="left"/>
      <w:pPr>
        <w:tabs>
          <w:tab w:val="num" w:pos="720"/>
        </w:tabs>
        <w:ind w:left="720" w:hanging="360"/>
      </w:pPr>
      <w:rPr>
        <w:rFonts w:ascii="Symbol" w:hAnsi="Symbol" w:hint="default"/>
      </w:rPr>
    </w:lvl>
    <w:lvl w:ilvl="1" w:tplc="149ACEF4" w:tentative="1">
      <w:start w:val="1"/>
      <w:numFmt w:val="bullet"/>
      <w:lvlText w:val="o"/>
      <w:lvlJc w:val="left"/>
      <w:pPr>
        <w:tabs>
          <w:tab w:val="num" w:pos="1440"/>
        </w:tabs>
        <w:ind w:left="1440" w:hanging="360"/>
      </w:pPr>
      <w:rPr>
        <w:rFonts w:ascii="Courier New" w:hAnsi="Courier New" w:hint="default"/>
        <w:sz w:val="20"/>
      </w:rPr>
    </w:lvl>
    <w:lvl w:ilvl="2" w:tplc="18D0403A" w:tentative="1">
      <w:start w:val="1"/>
      <w:numFmt w:val="bullet"/>
      <w:lvlText w:val=""/>
      <w:lvlJc w:val="left"/>
      <w:pPr>
        <w:tabs>
          <w:tab w:val="num" w:pos="2160"/>
        </w:tabs>
        <w:ind w:left="2160" w:hanging="360"/>
      </w:pPr>
      <w:rPr>
        <w:rFonts w:ascii="Wingdings" w:hAnsi="Wingdings" w:hint="default"/>
        <w:sz w:val="20"/>
      </w:rPr>
    </w:lvl>
    <w:lvl w:ilvl="3" w:tplc="7AB045B8" w:tentative="1">
      <w:start w:val="1"/>
      <w:numFmt w:val="bullet"/>
      <w:lvlText w:val=""/>
      <w:lvlJc w:val="left"/>
      <w:pPr>
        <w:tabs>
          <w:tab w:val="num" w:pos="2880"/>
        </w:tabs>
        <w:ind w:left="2880" w:hanging="360"/>
      </w:pPr>
      <w:rPr>
        <w:rFonts w:ascii="Wingdings" w:hAnsi="Wingdings" w:hint="default"/>
        <w:sz w:val="20"/>
      </w:rPr>
    </w:lvl>
    <w:lvl w:ilvl="4" w:tplc="391C5B94" w:tentative="1">
      <w:start w:val="1"/>
      <w:numFmt w:val="bullet"/>
      <w:lvlText w:val=""/>
      <w:lvlJc w:val="left"/>
      <w:pPr>
        <w:tabs>
          <w:tab w:val="num" w:pos="3600"/>
        </w:tabs>
        <w:ind w:left="3600" w:hanging="360"/>
      </w:pPr>
      <w:rPr>
        <w:rFonts w:ascii="Wingdings" w:hAnsi="Wingdings" w:hint="default"/>
        <w:sz w:val="20"/>
      </w:rPr>
    </w:lvl>
    <w:lvl w:ilvl="5" w:tplc="D1C87522" w:tentative="1">
      <w:start w:val="1"/>
      <w:numFmt w:val="bullet"/>
      <w:lvlText w:val=""/>
      <w:lvlJc w:val="left"/>
      <w:pPr>
        <w:tabs>
          <w:tab w:val="num" w:pos="4320"/>
        </w:tabs>
        <w:ind w:left="4320" w:hanging="360"/>
      </w:pPr>
      <w:rPr>
        <w:rFonts w:ascii="Wingdings" w:hAnsi="Wingdings" w:hint="default"/>
        <w:sz w:val="20"/>
      </w:rPr>
    </w:lvl>
    <w:lvl w:ilvl="6" w:tplc="FE42CD46" w:tentative="1">
      <w:start w:val="1"/>
      <w:numFmt w:val="bullet"/>
      <w:lvlText w:val=""/>
      <w:lvlJc w:val="left"/>
      <w:pPr>
        <w:tabs>
          <w:tab w:val="num" w:pos="5040"/>
        </w:tabs>
        <w:ind w:left="5040" w:hanging="360"/>
      </w:pPr>
      <w:rPr>
        <w:rFonts w:ascii="Wingdings" w:hAnsi="Wingdings" w:hint="default"/>
        <w:sz w:val="20"/>
      </w:rPr>
    </w:lvl>
    <w:lvl w:ilvl="7" w:tplc="A6C4601C" w:tentative="1">
      <w:start w:val="1"/>
      <w:numFmt w:val="bullet"/>
      <w:lvlText w:val=""/>
      <w:lvlJc w:val="left"/>
      <w:pPr>
        <w:tabs>
          <w:tab w:val="num" w:pos="5760"/>
        </w:tabs>
        <w:ind w:left="5760" w:hanging="360"/>
      </w:pPr>
      <w:rPr>
        <w:rFonts w:ascii="Wingdings" w:hAnsi="Wingdings" w:hint="default"/>
        <w:sz w:val="20"/>
      </w:rPr>
    </w:lvl>
    <w:lvl w:ilvl="8" w:tplc="659EF86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39457BC"/>
    <w:multiLevelType w:val="hybridMultilevel"/>
    <w:tmpl w:val="0AFA6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4431246"/>
    <w:multiLevelType w:val="hybridMultilevel"/>
    <w:tmpl w:val="69C05232"/>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551E2C"/>
    <w:multiLevelType w:val="hybridMultilevel"/>
    <w:tmpl w:val="86FE4F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091928"/>
    <w:multiLevelType w:val="hybridMultilevel"/>
    <w:tmpl w:val="A61E62FC"/>
    <w:lvl w:ilvl="0" w:tplc="12BC3E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7351290"/>
    <w:multiLevelType w:val="hybridMultilevel"/>
    <w:tmpl w:val="A0625562"/>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77"/>
        </w:tabs>
        <w:ind w:left="1577" w:hanging="360"/>
      </w:pPr>
      <w:rPr>
        <w:rFonts w:ascii="Courier New" w:hAnsi="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34" w15:restartNumberingAfterBreak="0">
    <w:nsid w:val="1893634B"/>
    <w:multiLevelType w:val="hybridMultilevel"/>
    <w:tmpl w:val="7BA4C15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5" w15:restartNumberingAfterBreak="0">
    <w:nsid w:val="1A3D5F28"/>
    <w:multiLevelType w:val="hybridMultilevel"/>
    <w:tmpl w:val="B1B63240"/>
    <w:lvl w:ilvl="0" w:tplc="3BCEDD74">
      <w:start w:val="3"/>
      <w:numFmt w:val="upperLetter"/>
      <w:lvlText w:val="%1."/>
      <w:lvlJc w:val="left"/>
      <w:pPr>
        <w:tabs>
          <w:tab w:val="num" w:pos="720"/>
        </w:tabs>
        <w:ind w:left="720" w:hanging="360"/>
      </w:pPr>
    </w:lvl>
    <w:lvl w:ilvl="1" w:tplc="287207D0" w:tentative="1">
      <w:start w:val="1"/>
      <w:numFmt w:val="upperLetter"/>
      <w:lvlText w:val="%2."/>
      <w:lvlJc w:val="left"/>
      <w:pPr>
        <w:tabs>
          <w:tab w:val="num" w:pos="1440"/>
        </w:tabs>
        <w:ind w:left="1440" w:hanging="360"/>
      </w:pPr>
    </w:lvl>
    <w:lvl w:ilvl="2" w:tplc="36B8AAC8" w:tentative="1">
      <w:start w:val="1"/>
      <w:numFmt w:val="upperLetter"/>
      <w:lvlText w:val="%3."/>
      <w:lvlJc w:val="left"/>
      <w:pPr>
        <w:tabs>
          <w:tab w:val="num" w:pos="2160"/>
        </w:tabs>
        <w:ind w:left="2160" w:hanging="360"/>
      </w:pPr>
    </w:lvl>
    <w:lvl w:ilvl="3" w:tplc="2A76737C" w:tentative="1">
      <w:start w:val="1"/>
      <w:numFmt w:val="upperLetter"/>
      <w:lvlText w:val="%4."/>
      <w:lvlJc w:val="left"/>
      <w:pPr>
        <w:tabs>
          <w:tab w:val="num" w:pos="2880"/>
        </w:tabs>
        <w:ind w:left="2880" w:hanging="360"/>
      </w:pPr>
    </w:lvl>
    <w:lvl w:ilvl="4" w:tplc="D0AE2A7A" w:tentative="1">
      <w:start w:val="1"/>
      <w:numFmt w:val="upperLetter"/>
      <w:lvlText w:val="%5."/>
      <w:lvlJc w:val="left"/>
      <w:pPr>
        <w:tabs>
          <w:tab w:val="num" w:pos="3600"/>
        </w:tabs>
        <w:ind w:left="3600" w:hanging="360"/>
      </w:pPr>
    </w:lvl>
    <w:lvl w:ilvl="5" w:tplc="FD70779E" w:tentative="1">
      <w:start w:val="1"/>
      <w:numFmt w:val="upperLetter"/>
      <w:lvlText w:val="%6."/>
      <w:lvlJc w:val="left"/>
      <w:pPr>
        <w:tabs>
          <w:tab w:val="num" w:pos="4320"/>
        </w:tabs>
        <w:ind w:left="4320" w:hanging="360"/>
      </w:pPr>
    </w:lvl>
    <w:lvl w:ilvl="6" w:tplc="699876B6" w:tentative="1">
      <w:start w:val="1"/>
      <w:numFmt w:val="upperLetter"/>
      <w:lvlText w:val="%7."/>
      <w:lvlJc w:val="left"/>
      <w:pPr>
        <w:tabs>
          <w:tab w:val="num" w:pos="5040"/>
        </w:tabs>
        <w:ind w:left="5040" w:hanging="360"/>
      </w:pPr>
    </w:lvl>
    <w:lvl w:ilvl="7" w:tplc="8FB80F06" w:tentative="1">
      <w:start w:val="1"/>
      <w:numFmt w:val="upperLetter"/>
      <w:lvlText w:val="%8."/>
      <w:lvlJc w:val="left"/>
      <w:pPr>
        <w:tabs>
          <w:tab w:val="num" w:pos="5760"/>
        </w:tabs>
        <w:ind w:left="5760" w:hanging="360"/>
      </w:pPr>
    </w:lvl>
    <w:lvl w:ilvl="8" w:tplc="991AEC96" w:tentative="1">
      <w:start w:val="1"/>
      <w:numFmt w:val="upperLetter"/>
      <w:lvlText w:val="%9."/>
      <w:lvlJc w:val="left"/>
      <w:pPr>
        <w:tabs>
          <w:tab w:val="num" w:pos="6480"/>
        </w:tabs>
        <w:ind w:left="6480" w:hanging="360"/>
      </w:pPr>
    </w:lvl>
  </w:abstractNum>
  <w:abstractNum w:abstractNumId="36" w15:restartNumberingAfterBreak="0">
    <w:nsid w:val="1B000147"/>
    <w:multiLevelType w:val="hybridMultilevel"/>
    <w:tmpl w:val="8F4A6F52"/>
    <w:lvl w:ilvl="0" w:tplc="E02469C2">
      <w:start w:val="20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1D7537A2"/>
    <w:multiLevelType w:val="multilevel"/>
    <w:tmpl w:val="00E6E21E"/>
    <w:lvl w:ilvl="0">
      <w:start w:val="2"/>
      <w:numFmt w:val="decimal"/>
      <w:pStyle w:val="SectionHeading"/>
      <w:lvlText w:val="%1."/>
      <w:lvlJc w:val="left"/>
      <w:pPr>
        <w:tabs>
          <w:tab w:val="num" w:pos="576"/>
        </w:tabs>
        <w:ind w:left="576" w:hanging="576"/>
      </w:pPr>
      <w:rPr>
        <w:rFonts w:hint="default"/>
      </w:rPr>
    </w:lvl>
    <w:lvl w:ilvl="1">
      <w:start w:val="5"/>
      <w:numFmt w:val="decimalZero"/>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15:restartNumberingAfterBreak="0">
    <w:nsid w:val="1D754656"/>
    <w:multiLevelType w:val="hybridMultilevel"/>
    <w:tmpl w:val="29A2B5FE"/>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AE54AC"/>
    <w:multiLevelType w:val="hybridMultilevel"/>
    <w:tmpl w:val="4A24B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DBC6414"/>
    <w:multiLevelType w:val="hybridMultilevel"/>
    <w:tmpl w:val="4998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E072AC3"/>
    <w:multiLevelType w:val="hybridMultilevel"/>
    <w:tmpl w:val="733054DA"/>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E9611E5"/>
    <w:multiLevelType w:val="hybridMultilevel"/>
    <w:tmpl w:val="7AF47F56"/>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460964"/>
    <w:multiLevelType w:val="hybridMultilevel"/>
    <w:tmpl w:val="05366C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1F7B5C06"/>
    <w:multiLevelType w:val="hybridMultilevel"/>
    <w:tmpl w:val="3F9A4D08"/>
    <w:lvl w:ilvl="0" w:tplc="04090001">
      <w:start w:val="1"/>
      <w:numFmt w:val="bullet"/>
      <w:pStyle w:val="Quicka"/>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5" w15:restartNumberingAfterBreak="0">
    <w:nsid w:val="20965960"/>
    <w:multiLevelType w:val="hybridMultilevel"/>
    <w:tmpl w:val="1E66AC56"/>
    <w:lvl w:ilvl="0" w:tplc="04090001">
      <w:start w:val="1"/>
      <w:numFmt w:val="bullet"/>
      <w:lvlText w:val=""/>
      <w:lvlJc w:val="left"/>
      <w:pPr>
        <w:tabs>
          <w:tab w:val="num" w:pos="720"/>
        </w:tabs>
        <w:ind w:left="720" w:hanging="360"/>
      </w:pPr>
      <w:rPr>
        <w:rFonts w:ascii="Symbol" w:hAnsi="Symbol" w:hint="default"/>
      </w:rPr>
    </w:lvl>
    <w:lvl w:ilvl="1" w:tplc="DD603AC6">
      <w:start w:val="1"/>
      <w:numFmt w:val="bullet"/>
      <w:lvlText w:val="o"/>
      <w:lvlJc w:val="left"/>
      <w:pPr>
        <w:tabs>
          <w:tab w:val="num" w:pos="1080"/>
        </w:tabs>
        <w:ind w:left="1080" w:hanging="360"/>
      </w:pPr>
      <w:rPr>
        <w:rFonts w:ascii="Courier New" w:hAnsi="Courier New" w:hint="default"/>
        <w:sz w:val="20"/>
      </w:rPr>
    </w:lvl>
    <w:lvl w:ilvl="2" w:tplc="326A762E" w:tentative="1">
      <w:start w:val="1"/>
      <w:numFmt w:val="bullet"/>
      <w:lvlText w:val=""/>
      <w:lvlJc w:val="left"/>
      <w:pPr>
        <w:tabs>
          <w:tab w:val="num" w:pos="1800"/>
        </w:tabs>
        <w:ind w:left="1800" w:hanging="360"/>
      </w:pPr>
      <w:rPr>
        <w:rFonts w:ascii="Wingdings" w:hAnsi="Wingdings" w:hint="default"/>
        <w:sz w:val="20"/>
      </w:rPr>
    </w:lvl>
    <w:lvl w:ilvl="3" w:tplc="62B05B14" w:tentative="1">
      <w:start w:val="1"/>
      <w:numFmt w:val="bullet"/>
      <w:lvlText w:val=""/>
      <w:lvlJc w:val="left"/>
      <w:pPr>
        <w:tabs>
          <w:tab w:val="num" w:pos="2520"/>
        </w:tabs>
        <w:ind w:left="2520" w:hanging="360"/>
      </w:pPr>
      <w:rPr>
        <w:rFonts w:ascii="Wingdings" w:hAnsi="Wingdings" w:hint="default"/>
        <w:sz w:val="20"/>
      </w:rPr>
    </w:lvl>
    <w:lvl w:ilvl="4" w:tplc="7A884A42" w:tentative="1">
      <w:start w:val="1"/>
      <w:numFmt w:val="bullet"/>
      <w:lvlText w:val=""/>
      <w:lvlJc w:val="left"/>
      <w:pPr>
        <w:tabs>
          <w:tab w:val="num" w:pos="3240"/>
        </w:tabs>
        <w:ind w:left="3240" w:hanging="360"/>
      </w:pPr>
      <w:rPr>
        <w:rFonts w:ascii="Wingdings" w:hAnsi="Wingdings" w:hint="default"/>
        <w:sz w:val="20"/>
      </w:rPr>
    </w:lvl>
    <w:lvl w:ilvl="5" w:tplc="2AF0B8C0" w:tentative="1">
      <w:start w:val="1"/>
      <w:numFmt w:val="bullet"/>
      <w:lvlText w:val=""/>
      <w:lvlJc w:val="left"/>
      <w:pPr>
        <w:tabs>
          <w:tab w:val="num" w:pos="3960"/>
        </w:tabs>
        <w:ind w:left="3960" w:hanging="360"/>
      </w:pPr>
      <w:rPr>
        <w:rFonts w:ascii="Wingdings" w:hAnsi="Wingdings" w:hint="default"/>
        <w:sz w:val="20"/>
      </w:rPr>
    </w:lvl>
    <w:lvl w:ilvl="6" w:tplc="55867B52" w:tentative="1">
      <w:start w:val="1"/>
      <w:numFmt w:val="bullet"/>
      <w:lvlText w:val=""/>
      <w:lvlJc w:val="left"/>
      <w:pPr>
        <w:tabs>
          <w:tab w:val="num" w:pos="4680"/>
        </w:tabs>
        <w:ind w:left="4680" w:hanging="360"/>
      </w:pPr>
      <w:rPr>
        <w:rFonts w:ascii="Wingdings" w:hAnsi="Wingdings" w:hint="default"/>
        <w:sz w:val="20"/>
      </w:rPr>
    </w:lvl>
    <w:lvl w:ilvl="7" w:tplc="68AE3DC4" w:tentative="1">
      <w:start w:val="1"/>
      <w:numFmt w:val="bullet"/>
      <w:lvlText w:val=""/>
      <w:lvlJc w:val="left"/>
      <w:pPr>
        <w:tabs>
          <w:tab w:val="num" w:pos="5400"/>
        </w:tabs>
        <w:ind w:left="5400" w:hanging="360"/>
      </w:pPr>
      <w:rPr>
        <w:rFonts w:ascii="Wingdings" w:hAnsi="Wingdings" w:hint="default"/>
        <w:sz w:val="20"/>
      </w:rPr>
    </w:lvl>
    <w:lvl w:ilvl="8" w:tplc="187A86AA"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21086D26"/>
    <w:multiLevelType w:val="hybridMultilevel"/>
    <w:tmpl w:val="1488FF00"/>
    <w:lvl w:ilvl="0" w:tplc="2A9AA592">
      <w:start w:val="2"/>
      <w:numFmt w:val="upperLetter"/>
      <w:lvlText w:val="%1."/>
      <w:lvlJc w:val="left"/>
      <w:pPr>
        <w:tabs>
          <w:tab w:val="num" w:pos="720"/>
        </w:tabs>
        <w:ind w:left="720" w:hanging="360"/>
      </w:pPr>
    </w:lvl>
    <w:lvl w:ilvl="1" w:tplc="47DAEDB8" w:tentative="1">
      <w:start w:val="1"/>
      <w:numFmt w:val="upperLetter"/>
      <w:lvlText w:val="%2."/>
      <w:lvlJc w:val="left"/>
      <w:pPr>
        <w:tabs>
          <w:tab w:val="num" w:pos="1440"/>
        </w:tabs>
        <w:ind w:left="1440" w:hanging="360"/>
      </w:pPr>
    </w:lvl>
    <w:lvl w:ilvl="2" w:tplc="6A0E3628" w:tentative="1">
      <w:start w:val="1"/>
      <w:numFmt w:val="upperLetter"/>
      <w:lvlText w:val="%3."/>
      <w:lvlJc w:val="left"/>
      <w:pPr>
        <w:tabs>
          <w:tab w:val="num" w:pos="2160"/>
        </w:tabs>
        <w:ind w:left="2160" w:hanging="360"/>
      </w:pPr>
    </w:lvl>
    <w:lvl w:ilvl="3" w:tplc="19AE7194" w:tentative="1">
      <w:start w:val="1"/>
      <w:numFmt w:val="upperLetter"/>
      <w:lvlText w:val="%4."/>
      <w:lvlJc w:val="left"/>
      <w:pPr>
        <w:tabs>
          <w:tab w:val="num" w:pos="2880"/>
        </w:tabs>
        <w:ind w:left="2880" w:hanging="360"/>
      </w:pPr>
    </w:lvl>
    <w:lvl w:ilvl="4" w:tplc="9F2012CE" w:tentative="1">
      <w:start w:val="1"/>
      <w:numFmt w:val="upperLetter"/>
      <w:lvlText w:val="%5."/>
      <w:lvlJc w:val="left"/>
      <w:pPr>
        <w:tabs>
          <w:tab w:val="num" w:pos="3600"/>
        </w:tabs>
        <w:ind w:left="3600" w:hanging="360"/>
      </w:pPr>
    </w:lvl>
    <w:lvl w:ilvl="5" w:tplc="CDF84904" w:tentative="1">
      <w:start w:val="1"/>
      <w:numFmt w:val="upperLetter"/>
      <w:lvlText w:val="%6."/>
      <w:lvlJc w:val="left"/>
      <w:pPr>
        <w:tabs>
          <w:tab w:val="num" w:pos="4320"/>
        </w:tabs>
        <w:ind w:left="4320" w:hanging="360"/>
      </w:pPr>
    </w:lvl>
    <w:lvl w:ilvl="6" w:tplc="8C98471E" w:tentative="1">
      <w:start w:val="1"/>
      <w:numFmt w:val="upperLetter"/>
      <w:lvlText w:val="%7."/>
      <w:lvlJc w:val="left"/>
      <w:pPr>
        <w:tabs>
          <w:tab w:val="num" w:pos="5040"/>
        </w:tabs>
        <w:ind w:left="5040" w:hanging="360"/>
      </w:pPr>
    </w:lvl>
    <w:lvl w:ilvl="7" w:tplc="A2CA8A92" w:tentative="1">
      <w:start w:val="1"/>
      <w:numFmt w:val="upperLetter"/>
      <w:lvlText w:val="%8."/>
      <w:lvlJc w:val="left"/>
      <w:pPr>
        <w:tabs>
          <w:tab w:val="num" w:pos="5760"/>
        </w:tabs>
        <w:ind w:left="5760" w:hanging="360"/>
      </w:pPr>
    </w:lvl>
    <w:lvl w:ilvl="8" w:tplc="942852F0" w:tentative="1">
      <w:start w:val="1"/>
      <w:numFmt w:val="upperLetter"/>
      <w:lvlText w:val="%9."/>
      <w:lvlJc w:val="left"/>
      <w:pPr>
        <w:tabs>
          <w:tab w:val="num" w:pos="6480"/>
        </w:tabs>
        <w:ind w:left="6480" w:hanging="360"/>
      </w:pPr>
    </w:lvl>
  </w:abstractNum>
  <w:abstractNum w:abstractNumId="47" w15:restartNumberingAfterBreak="0">
    <w:nsid w:val="210D1C48"/>
    <w:multiLevelType w:val="hybridMultilevel"/>
    <w:tmpl w:val="6B0886C6"/>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31923B8"/>
    <w:multiLevelType w:val="hybridMultilevel"/>
    <w:tmpl w:val="FD1E1E4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9" w15:restartNumberingAfterBreak="0">
    <w:nsid w:val="26BB0D78"/>
    <w:multiLevelType w:val="hybridMultilevel"/>
    <w:tmpl w:val="BAB09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0B084A"/>
    <w:multiLevelType w:val="hybridMultilevel"/>
    <w:tmpl w:val="6032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76E6563"/>
    <w:multiLevelType w:val="hybridMultilevel"/>
    <w:tmpl w:val="B10CBC88"/>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786735E"/>
    <w:multiLevelType w:val="hybridMultilevel"/>
    <w:tmpl w:val="4DF2ADBE"/>
    <w:lvl w:ilvl="0" w:tplc="233067BE">
      <w:start w:val="1"/>
      <w:numFmt w:val="bullet"/>
      <w:lvlText w:val=""/>
      <w:lvlJc w:val="left"/>
      <w:pPr>
        <w:tabs>
          <w:tab w:val="num" w:pos="810"/>
        </w:tabs>
        <w:ind w:left="450" w:firstLine="0"/>
      </w:pPr>
      <w:rPr>
        <w:rFonts w:ascii="Symbol" w:hAnsi="Symbol" w:hint="default"/>
      </w:rPr>
    </w:lvl>
    <w:lvl w:ilvl="1" w:tplc="8E5C0092">
      <w:start w:val="1"/>
      <w:numFmt w:val="bullet"/>
      <w:lvlText w:val=""/>
      <w:lvlJc w:val="left"/>
      <w:pPr>
        <w:tabs>
          <w:tab w:val="num" w:pos="504"/>
        </w:tabs>
        <w:ind w:left="504"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3" w15:restartNumberingAfterBreak="0">
    <w:nsid w:val="27AA544C"/>
    <w:multiLevelType w:val="hybridMultilevel"/>
    <w:tmpl w:val="4F3295B8"/>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8E20DAC"/>
    <w:multiLevelType w:val="hybridMultilevel"/>
    <w:tmpl w:val="8960C97A"/>
    <w:lvl w:ilvl="0" w:tplc="E7F2C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55" w15:restartNumberingAfterBreak="0">
    <w:nsid w:val="294273FB"/>
    <w:multiLevelType w:val="hybridMultilevel"/>
    <w:tmpl w:val="C316AB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97065B1"/>
    <w:multiLevelType w:val="hybridMultilevel"/>
    <w:tmpl w:val="F7262D72"/>
    <w:lvl w:ilvl="0" w:tplc="E36649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9BB2694"/>
    <w:multiLevelType w:val="hybridMultilevel"/>
    <w:tmpl w:val="E292998E"/>
    <w:lvl w:ilvl="0" w:tplc="04090001">
      <w:start w:val="1"/>
      <w:numFmt w:val="bullet"/>
      <w:lvlText w:val=""/>
      <w:lvlJc w:val="left"/>
      <w:pPr>
        <w:tabs>
          <w:tab w:val="num" w:pos="720"/>
        </w:tabs>
        <w:ind w:left="720" w:hanging="360"/>
      </w:pPr>
      <w:rPr>
        <w:rFonts w:ascii="Symbol" w:hAnsi="Symbol" w:hint="default"/>
      </w:rPr>
    </w:lvl>
    <w:lvl w:ilvl="1" w:tplc="7910F782">
      <w:start w:val="1"/>
      <w:numFmt w:val="lowerLetter"/>
      <w:lvlText w:val="%2."/>
      <w:lvlJc w:val="left"/>
      <w:pPr>
        <w:tabs>
          <w:tab w:val="num" w:pos="1440"/>
        </w:tabs>
        <w:ind w:left="1440" w:hanging="360"/>
      </w:pPr>
    </w:lvl>
    <w:lvl w:ilvl="2" w:tplc="6A66497C" w:tentative="1">
      <w:start w:val="1"/>
      <w:numFmt w:val="bullet"/>
      <w:lvlText w:val=""/>
      <w:lvlJc w:val="left"/>
      <w:pPr>
        <w:tabs>
          <w:tab w:val="num" w:pos="2160"/>
        </w:tabs>
        <w:ind w:left="2160" w:hanging="360"/>
      </w:pPr>
      <w:rPr>
        <w:rFonts w:ascii="Wingdings" w:hAnsi="Wingdings" w:hint="default"/>
        <w:sz w:val="20"/>
      </w:rPr>
    </w:lvl>
    <w:lvl w:ilvl="3" w:tplc="6AA24242" w:tentative="1">
      <w:start w:val="1"/>
      <w:numFmt w:val="bullet"/>
      <w:lvlText w:val=""/>
      <w:lvlJc w:val="left"/>
      <w:pPr>
        <w:tabs>
          <w:tab w:val="num" w:pos="2880"/>
        </w:tabs>
        <w:ind w:left="2880" w:hanging="360"/>
      </w:pPr>
      <w:rPr>
        <w:rFonts w:ascii="Wingdings" w:hAnsi="Wingdings" w:hint="default"/>
        <w:sz w:val="20"/>
      </w:rPr>
    </w:lvl>
    <w:lvl w:ilvl="4" w:tplc="7206CD3A" w:tentative="1">
      <w:start w:val="1"/>
      <w:numFmt w:val="bullet"/>
      <w:lvlText w:val=""/>
      <w:lvlJc w:val="left"/>
      <w:pPr>
        <w:tabs>
          <w:tab w:val="num" w:pos="3600"/>
        </w:tabs>
        <w:ind w:left="3600" w:hanging="360"/>
      </w:pPr>
      <w:rPr>
        <w:rFonts w:ascii="Wingdings" w:hAnsi="Wingdings" w:hint="default"/>
        <w:sz w:val="20"/>
      </w:rPr>
    </w:lvl>
    <w:lvl w:ilvl="5" w:tplc="A6FED7F8" w:tentative="1">
      <w:start w:val="1"/>
      <w:numFmt w:val="bullet"/>
      <w:lvlText w:val=""/>
      <w:lvlJc w:val="left"/>
      <w:pPr>
        <w:tabs>
          <w:tab w:val="num" w:pos="4320"/>
        </w:tabs>
        <w:ind w:left="4320" w:hanging="360"/>
      </w:pPr>
      <w:rPr>
        <w:rFonts w:ascii="Wingdings" w:hAnsi="Wingdings" w:hint="default"/>
        <w:sz w:val="20"/>
      </w:rPr>
    </w:lvl>
    <w:lvl w:ilvl="6" w:tplc="FD3223AA" w:tentative="1">
      <w:start w:val="1"/>
      <w:numFmt w:val="bullet"/>
      <w:lvlText w:val=""/>
      <w:lvlJc w:val="left"/>
      <w:pPr>
        <w:tabs>
          <w:tab w:val="num" w:pos="5040"/>
        </w:tabs>
        <w:ind w:left="5040" w:hanging="360"/>
      </w:pPr>
      <w:rPr>
        <w:rFonts w:ascii="Wingdings" w:hAnsi="Wingdings" w:hint="default"/>
        <w:sz w:val="20"/>
      </w:rPr>
    </w:lvl>
    <w:lvl w:ilvl="7" w:tplc="8F567822" w:tentative="1">
      <w:start w:val="1"/>
      <w:numFmt w:val="bullet"/>
      <w:lvlText w:val=""/>
      <w:lvlJc w:val="left"/>
      <w:pPr>
        <w:tabs>
          <w:tab w:val="num" w:pos="5760"/>
        </w:tabs>
        <w:ind w:left="5760" w:hanging="360"/>
      </w:pPr>
      <w:rPr>
        <w:rFonts w:ascii="Wingdings" w:hAnsi="Wingdings" w:hint="default"/>
        <w:sz w:val="20"/>
      </w:rPr>
    </w:lvl>
    <w:lvl w:ilvl="8" w:tplc="4AAAD8E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A280735"/>
    <w:multiLevelType w:val="hybridMultilevel"/>
    <w:tmpl w:val="7A2C4FD4"/>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AFB28E3"/>
    <w:multiLevelType w:val="hybridMultilevel"/>
    <w:tmpl w:val="91109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BD6757E"/>
    <w:multiLevelType w:val="hybridMultilevel"/>
    <w:tmpl w:val="3AA2E972"/>
    <w:lvl w:ilvl="0" w:tplc="04090001">
      <w:start w:val="1"/>
      <w:numFmt w:val="bullet"/>
      <w:lvlText w:val=""/>
      <w:lvlJc w:val="left"/>
      <w:pPr>
        <w:tabs>
          <w:tab w:val="num" w:pos="720"/>
        </w:tabs>
        <w:ind w:left="720" w:hanging="360"/>
      </w:pPr>
      <w:rPr>
        <w:rFonts w:ascii="Symbol" w:hAnsi="Symbol" w:hint="default"/>
      </w:rPr>
    </w:lvl>
    <w:lvl w:ilvl="1" w:tplc="B7D640F0">
      <w:start w:val="1"/>
      <w:numFmt w:val="bullet"/>
      <w:lvlText w:val="o"/>
      <w:lvlJc w:val="left"/>
      <w:pPr>
        <w:tabs>
          <w:tab w:val="num" w:pos="1440"/>
        </w:tabs>
        <w:ind w:left="1440" w:hanging="360"/>
      </w:pPr>
      <w:rPr>
        <w:rFonts w:ascii="Courier New" w:hAnsi="Courier New" w:hint="default"/>
        <w:sz w:val="20"/>
      </w:rPr>
    </w:lvl>
    <w:lvl w:ilvl="2" w:tplc="C60E8DDC" w:tentative="1">
      <w:start w:val="1"/>
      <w:numFmt w:val="lowerLetter"/>
      <w:lvlText w:val="%3."/>
      <w:lvlJc w:val="left"/>
      <w:pPr>
        <w:tabs>
          <w:tab w:val="num" w:pos="2160"/>
        </w:tabs>
        <w:ind w:left="2160" w:hanging="360"/>
      </w:pPr>
    </w:lvl>
    <w:lvl w:ilvl="3" w:tplc="99FABBD0" w:tentative="1">
      <w:start w:val="1"/>
      <w:numFmt w:val="lowerLetter"/>
      <w:lvlText w:val="%4."/>
      <w:lvlJc w:val="left"/>
      <w:pPr>
        <w:tabs>
          <w:tab w:val="num" w:pos="2880"/>
        </w:tabs>
        <w:ind w:left="2880" w:hanging="360"/>
      </w:pPr>
    </w:lvl>
    <w:lvl w:ilvl="4" w:tplc="B4BABD66" w:tentative="1">
      <w:start w:val="1"/>
      <w:numFmt w:val="lowerLetter"/>
      <w:lvlText w:val="%5."/>
      <w:lvlJc w:val="left"/>
      <w:pPr>
        <w:tabs>
          <w:tab w:val="num" w:pos="3600"/>
        </w:tabs>
        <w:ind w:left="3600" w:hanging="360"/>
      </w:pPr>
    </w:lvl>
    <w:lvl w:ilvl="5" w:tplc="A7FABE42" w:tentative="1">
      <w:start w:val="1"/>
      <w:numFmt w:val="lowerLetter"/>
      <w:lvlText w:val="%6."/>
      <w:lvlJc w:val="left"/>
      <w:pPr>
        <w:tabs>
          <w:tab w:val="num" w:pos="4320"/>
        </w:tabs>
        <w:ind w:left="4320" w:hanging="360"/>
      </w:pPr>
    </w:lvl>
    <w:lvl w:ilvl="6" w:tplc="7A520CF8" w:tentative="1">
      <w:start w:val="1"/>
      <w:numFmt w:val="lowerLetter"/>
      <w:lvlText w:val="%7."/>
      <w:lvlJc w:val="left"/>
      <w:pPr>
        <w:tabs>
          <w:tab w:val="num" w:pos="5040"/>
        </w:tabs>
        <w:ind w:left="5040" w:hanging="360"/>
      </w:pPr>
    </w:lvl>
    <w:lvl w:ilvl="7" w:tplc="041297A8" w:tentative="1">
      <w:start w:val="1"/>
      <w:numFmt w:val="lowerLetter"/>
      <w:lvlText w:val="%8."/>
      <w:lvlJc w:val="left"/>
      <w:pPr>
        <w:tabs>
          <w:tab w:val="num" w:pos="5760"/>
        </w:tabs>
        <w:ind w:left="5760" w:hanging="360"/>
      </w:pPr>
    </w:lvl>
    <w:lvl w:ilvl="8" w:tplc="B1744CCE" w:tentative="1">
      <w:start w:val="1"/>
      <w:numFmt w:val="lowerLetter"/>
      <w:lvlText w:val="%9."/>
      <w:lvlJc w:val="left"/>
      <w:pPr>
        <w:tabs>
          <w:tab w:val="num" w:pos="6480"/>
        </w:tabs>
        <w:ind w:left="6480" w:hanging="360"/>
      </w:pPr>
    </w:lvl>
  </w:abstractNum>
  <w:abstractNum w:abstractNumId="61" w15:restartNumberingAfterBreak="0">
    <w:nsid w:val="2CE92AA1"/>
    <w:multiLevelType w:val="hybridMultilevel"/>
    <w:tmpl w:val="2E1672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2D3502A7"/>
    <w:multiLevelType w:val="hybridMultilevel"/>
    <w:tmpl w:val="DF94F604"/>
    <w:lvl w:ilvl="0" w:tplc="E9B0B0A8">
      <w:start w:val="2"/>
      <w:numFmt w:val="decimal"/>
      <w:lvlText w:val="%1."/>
      <w:lvlJc w:val="left"/>
      <w:pPr>
        <w:tabs>
          <w:tab w:val="num" w:pos="720"/>
        </w:tabs>
        <w:ind w:left="720" w:hanging="360"/>
      </w:pPr>
    </w:lvl>
    <w:lvl w:ilvl="1" w:tplc="B81803A0">
      <w:start w:val="1"/>
      <w:numFmt w:val="upperLetter"/>
      <w:lvlText w:val="%2."/>
      <w:lvlJc w:val="left"/>
      <w:pPr>
        <w:tabs>
          <w:tab w:val="num" w:pos="1440"/>
        </w:tabs>
        <w:ind w:left="1440" w:hanging="360"/>
      </w:pPr>
      <w:rPr>
        <w:rFonts w:hint="default"/>
      </w:rPr>
    </w:lvl>
    <w:lvl w:ilvl="2" w:tplc="476C51F8" w:tentative="1">
      <w:start w:val="1"/>
      <w:numFmt w:val="decimal"/>
      <w:lvlText w:val="%3."/>
      <w:lvlJc w:val="left"/>
      <w:pPr>
        <w:tabs>
          <w:tab w:val="num" w:pos="2160"/>
        </w:tabs>
        <w:ind w:left="2160" w:hanging="360"/>
      </w:pPr>
    </w:lvl>
    <w:lvl w:ilvl="3" w:tplc="ED1A89B6" w:tentative="1">
      <w:start w:val="1"/>
      <w:numFmt w:val="decimal"/>
      <w:lvlText w:val="%4."/>
      <w:lvlJc w:val="left"/>
      <w:pPr>
        <w:tabs>
          <w:tab w:val="num" w:pos="2880"/>
        </w:tabs>
        <w:ind w:left="2880" w:hanging="360"/>
      </w:pPr>
    </w:lvl>
    <w:lvl w:ilvl="4" w:tplc="B2EA5914" w:tentative="1">
      <w:start w:val="1"/>
      <w:numFmt w:val="decimal"/>
      <w:lvlText w:val="%5."/>
      <w:lvlJc w:val="left"/>
      <w:pPr>
        <w:tabs>
          <w:tab w:val="num" w:pos="3600"/>
        </w:tabs>
        <w:ind w:left="3600" w:hanging="360"/>
      </w:pPr>
    </w:lvl>
    <w:lvl w:ilvl="5" w:tplc="A64C5FAE" w:tentative="1">
      <w:start w:val="1"/>
      <w:numFmt w:val="decimal"/>
      <w:lvlText w:val="%6."/>
      <w:lvlJc w:val="left"/>
      <w:pPr>
        <w:tabs>
          <w:tab w:val="num" w:pos="4320"/>
        </w:tabs>
        <w:ind w:left="4320" w:hanging="360"/>
      </w:pPr>
    </w:lvl>
    <w:lvl w:ilvl="6" w:tplc="04604D9E" w:tentative="1">
      <w:start w:val="1"/>
      <w:numFmt w:val="decimal"/>
      <w:lvlText w:val="%7."/>
      <w:lvlJc w:val="left"/>
      <w:pPr>
        <w:tabs>
          <w:tab w:val="num" w:pos="5040"/>
        </w:tabs>
        <w:ind w:left="5040" w:hanging="360"/>
      </w:pPr>
    </w:lvl>
    <w:lvl w:ilvl="7" w:tplc="FC6EBB6E" w:tentative="1">
      <w:start w:val="1"/>
      <w:numFmt w:val="decimal"/>
      <w:lvlText w:val="%8."/>
      <w:lvlJc w:val="left"/>
      <w:pPr>
        <w:tabs>
          <w:tab w:val="num" w:pos="5760"/>
        </w:tabs>
        <w:ind w:left="5760" w:hanging="360"/>
      </w:pPr>
    </w:lvl>
    <w:lvl w:ilvl="8" w:tplc="13564CB8" w:tentative="1">
      <w:start w:val="1"/>
      <w:numFmt w:val="decimal"/>
      <w:lvlText w:val="%9."/>
      <w:lvlJc w:val="left"/>
      <w:pPr>
        <w:tabs>
          <w:tab w:val="num" w:pos="6480"/>
        </w:tabs>
        <w:ind w:left="6480" w:hanging="360"/>
      </w:pPr>
    </w:lvl>
  </w:abstractNum>
  <w:abstractNum w:abstractNumId="63" w15:restartNumberingAfterBreak="0">
    <w:nsid w:val="2DE72FBF"/>
    <w:multiLevelType w:val="hybridMultilevel"/>
    <w:tmpl w:val="D7486754"/>
    <w:lvl w:ilvl="0" w:tplc="233067BE">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2F260537"/>
    <w:multiLevelType w:val="hybridMultilevel"/>
    <w:tmpl w:val="978ECF9E"/>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FEA5E88"/>
    <w:multiLevelType w:val="hybridMultilevel"/>
    <w:tmpl w:val="9FB0D3E6"/>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06B3906"/>
    <w:multiLevelType w:val="hybridMultilevel"/>
    <w:tmpl w:val="4D422EB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7" w15:restartNumberingAfterBreak="0">
    <w:nsid w:val="30D8784E"/>
    <w:multiLevelType w:val="hybridMultilevel"/>
    <w:tmpl w:val="305243FC"/>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2257571"/>
    <w:multiLevelType w:val="hybridMultilevel"/>
    <w:tmpl w:val="8886FDAE"/>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3283ABC"/>
    <w:multiLevelType w:val="hybridMultilevel"/>
    <w:tmpl w:val="03ECF750"/>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3422709"/>
    <w:multiLevelType w:val="hybridMultilevel"/>
    <w:tmpl w:val="747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353579E"/>
    <w:multiLevelType w:val="hybridMultilevel"/>
    <w:tmpl w:val="F1D2CD0C"/>
    <w:lvl w:ilvl="0" w:tplc="798A101C">
      <w:start w:val="1"/>
      <w:numFmt w:val="decimal"/>
      <w:lvlText w:val="%1."/>
      <w:lvlJc w:val="left"/>
      <w:pPr>
        <w:ind w:left="720" w:hanging="360"/>
      </w:pPr>
    </w:lvl>
    <w:lvl w:ilvl="1" w:tplc="F746D7B8">
      <w:start w:val="1"/>
      <w:numFmt w:val="lowerLetter"/>
      <w:lvlText w:val="%2."/>
      <w:lvlJc w:val="left"/>
      <w:pPr>
        <w:ind w:left="1440" w:hanging="360"/>
      </w:pPr>
      <w:rPr>
        <w:b w:val="0"/>
        <w:bCs w:val="0"/>
      </w:rPr>
    </w:lvl>
    <w:lvl w:ilvl="2" w:tplc="A6105960">
      <w:start w:val="1"/>
      <w:numFmt w:val="lowerRoman"/>
      <w:lvlText w:val="%3."/>
      <w:lvlJc w:val="right"/>
      <w:pPr>
        <w:ind w:left="2160" w:hanging="180"/>
      </w:pPr>
    </w:lvl>
    <w:lvl w:ilvl="3" w:tplc="4E92A022">
      <w:start w:val="1"/>
      <w:numFmt w:val="decimal"/>
      <w:lvlText w:val="%4."/>
      <w:lvlJc w:val="left"/>
      <w:pPr>
        <w:ind w:left="2880" w:hanging="360"/>
      </w:pPr>
    </w:lvl>
    <w:lvl w:ilvl="4" w:tplc="B2503E32">
      <w:start w:val="1"/>
      <w:numFmt w:val="lowerLetter"/>
      <w:lvlText w:val="%5."/>
      <w:lvlJc w:val="left"/>
      <w:pPr>
        <w:ind w:left="3600" w:hanging="360"/>
      </w:pPr>
    </w:lvl>
    <w:lvl w:ilvl="5" w:tplc="7862BF30">
      <w:start w:val="1"/>
      <w:numFmt w:val="lowerRoman"/>
      <w:lvlText w:val="%6."/>
      <w:lvlJc w:val="right"/>
      <w:pPr>
        <w:ind w:left="4320" w:hanging="180"/>
      </w:pPr>
    </w:lvl>
    <w:lvl w:ilvl="6" w:tplc="0DBE6C98">
      <w:start w:val="1"/>
      <w:numFmt w:val="decimal"/>
      <w:lvlText w:val="%7."/>
      <w:lvlJc w:val="left"/>
      <w:pPr>
        <w:ind w:left="5040" w:hanging="360"/>
      </w:pPr>
    </w:lvl>
    <w:lvl w:ilvl="7" w:tplc="A2D8B8F4">
      <w:start w:val="1"/>
      <w:numFmt w:val="lowerLetter"/>
      <w:lvlText w:val="%8."/>
      <w:lvlJc w:val="left"/>
      <w:pPr>
        <w:ind w:left="5760" w:hanging="360"/>
      </w:pPr>
    </w:lvl>
    <w:lvl w:ilvl="8" w:tplc="1554937E">
      <w:start w:val="1"/>
      <w:numFmt w:val="lowerRoman"/>
      <w:lvlText w:val="%9."/>
      <w:lvlJc w:val="right"/>
      <w:pPr>
        <w:ind w:left="6480" w:hanging="180"/>
      </w:pPr>
    </w:lvl>
  </w:abstractNum>
  <w:abstractNum w:abstractNumId="72" w15:restartNumberingAfterBreak="0">
    <w:nsid w:val="33847F44"/>
    <w:multiLevelType w:val="hybridMultilevel"/>
    <w:tmpl w:val="42BCB22C"/>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3E91C6D"/>
    <w:multiLevelType w:val="hybridMultilevel"/>
    <w:tmpl w:val="85324DF0"/>
    <w:lvl w:ilvl="0" w:tplc="04090001">
      <w:start w:val="1"/>
      <w:numFmt w:val="bullet"/>
      <w:lvlText w:val=""/>
      <w:lvlJc w:val="left"/>
      <w:pPr>
        <w:tabs>
          <w:tab w:val="num" w:pos="1080"/>
        </w:tabs>
        <w:ind w:left="1080" w:hanging="360"/>
      </w:pPr>
      <w:rPr>
        <w:rFonts w:ascii="Symbol" w:hAnsi="Symbol" w:hint="default"/>
      </w:rPr>
    </w:lvl>
    <w:lvl w:ilvl="1" w:tplc="E7F2C8EC">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340F548F"/>
    <w:multiLevelType w:val="hybridMultilevel"/>
    <w:tmpl w:val="5ED6A6E6"/>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48A55D3"/>
    <w:multiLevelType w:val="hybridMultilevel"/>
    <w:tmpl w:val="B226EB2E"/>
    <w:lvl w:ilvl="0" w:tplc="04090001">
      <w:start w:val="1"/>
      <w:numFmt w:val="bullet"/>
      <w:lvlText w:val=""/>
      <w:lvlJc w:val="left"/>
      <w:pPr>
        <w:tabs>
          <w:tab w:val="num" w:pos="360"/>
        </w:tabs>
        <w:ind w:left="360" w:hanging="360"/>
      </w:pPr>
      <w:rPr>
        <w:rFonts w:ascii="Symbol" w:hAnsi="Symbol" w:hint="default"/>
      </w:rPr>
    </w:lvl>
    <w:lvl w:ilvl="1" w:tplc="F6246344">
      <w:start w:val="1"/>
      <w:numFmt w:val="bullet"/>
      <w:lvlText w:val="o"/>
      <w:lvlJc w:val="left"/>
      <w:pPr>
        <w:tabs>
          <w:tab w:val="num" w:pos="1440"/>
        </w:tabs>
        <w:ind w:left="1440" w:hanging="360"/>
      </w:pPr>
      <w:rPr>
        <w:rFonts w:ascii="Courier New" w:hAnsi="Courier New" w:hint="default"/>
        <w:sz w:val="20"/>
      </w:rPr>
    </w:lvl>
    <w:lvl w:ilvl="2" w:tplc="B6B600E8" w:tentative="1">
      <w:start w:val="1"/>
      <w:numFmt w:val="bullet"/>
      <w:lvlText w:val=""/>
      <w:lvlJc w:val="left"/>
      <w:pPr>
        <w:tabs>
          <w:tab w:val="num" w:pos="2160"/>
        </w:tabs>
        <w:ind w:left="2160" w:hanging="360"/>
      </w:pPr>
      <w:rPr>
        <w:rFonts w:ascii="Wingdings" w:hAnsi="Wingdings" w:hint="default"/>
        <w:sz w:val="20"/>
      </w:rPr>
    </w:lvl>
    <w:lvl w:ilvl="3" w:tplc="0BBC6A3A" w:tentative="1">
      <w:start w:val="1"/>
      <w:numFmt w:val="bullet"/>
      <w:lvlText w:val=""/>
      <w:lvlJc w:val="left"/>
      <w:pPr>
        <w:tabs>
          <w:tab w:val="num" w:pos="2880"/>
        </w:tabs>
        <w:ind w:left="2880" w:hanging="360"/>
      </w:pPr>
      <w:rPr>
        <w:rFonts w:ascii="Wingdings" w:hAnsi="Wingdings" w:hint="default"/>
        <w:sz w:val="20"/>
      </w:rPr>
    </w:lvl>
    <w:lvl w:ilvl="4" w:tplc="8DE4C694" w:tentative="1">
      <w:start w:val="1"/>
      <w:numFmt w:val="bullet"/>
      <w:lvlText w:val=""/>
      <w:lvlJc w:val="left"/>
      <w:pPr>
        <w:tabs>
          <w:tab w:val="num" w:pos="3600"/>
        </w:tabs>
        <w:ind w:left="3600" w:hanging="360"/>
      </w:pPr>
      <w:rPr>
        <w:rFonts w:ascii="Wingdings" w:hAnsi="Wingdings" w:hint="default"/>
        <w:sz w:val="20"/>
      </w:rPr>
    </w:lvl>
    <w:lvl w:ilvl="5" w:tplc="90405D4C" w:tentative="1">
      <w:start w:val="1"/>
      <w:numFmt w:val="bullet"/>
      <w:lvlText w:val=""/>
      <w:lvlJc w:val="left"/>
      <w:pPr>
        <w:tabs>
          <w:tab w:val="num" w:pos="4320"/>
        </w:tabs>
        <w:ind w:left="4320" w:hanging="360"/>
      </w:pPr>
      <w:rPr>
        <w:rFonts w:ascii="Wingdings" w:hAnsi="Wingdings" w:hint="default"/>
        <w:sz w:val="20"/>
      </w:rPr>
    </w:lvl>
    <w:lvl w:ilvl="6" w:tplc="C0D092C2" w:tentative="1">
      <w:start w:val="1"/>
      <w:numFmt w:val="bullet"/>
      <w:lvlText w:val=""/>
      <w:lvlJc w:val="left"/>
      <w:pPr>
        <w:tabs>
          <w:tab w:val="num" w:pos="5040"/>
        </w:tabs>
        <w:ind w:left="5040" w:hanging="360"/>
      </w:pPr>
      <w:rPr>
        <w:rFonts w:ascii="Wingdings" w:hAnsi="Wingdings" w:hint="default"/>
        <w:sz w:val="20"/>
      </w:rPr>
    </w:lvl>
    <w:lvl w:ilvl="7" w:tplc="B89EF992" w:tentative="1">
      <w:start w:val="1"/>
      <w:numFmt w:val="bullet"/>
      <w:lvlText w:val=""/>
      <w:lvlJc w:val="left"/>
      <w:pPr>
        <w:tabs>
          <w:tab w:val="num" w:pos="5760"/>
        </w:tabs>
        <w:ind w:left="5760" w:hanging="360"/>
      </w:pPr>
      <w:rPr>
        <w:rFonts w:ascii="Wingdings" w:hAnsi="Wingdings" w:hint="default"/>
        <w:sz w:val="20"/>
      </w:rPr>
    </w:lvl>
    <w:lvl w:ilvl="8" w:tplc="082A92CA"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5136AE0"/>
    <w:multiLevelType w:val="hybridMultilevel"/>
    <w:tmpl w:val="01628B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7" w15:restartNumberingAfterBreak="0">
    <w:nsid w:val="35280AB4"/>
    <w:multiLevelType w:val="hybridMultilevel"/>
    <w:tmpl w:val="B900DD58"/>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66A33BD"/>
    <w:multiLevelType w:val="hybridMultilevel"/>
    <w:tmpl w:val="203A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6910CCE"/>
    <w:multiLevelType w:val="hybridMultilevel"/>
    <w:tmpl w:val="D1869792"/>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8455D82"/>
    <w:multiLevelType w:val="hybridMultilevel"/>
    <w:tmpl w:val="3E021E4E"/>
    <w:lvl w:ilvl="0" w:tplc="88B286F8">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86E1CA9"/>
    <w:multiLevelType w:val="hybridMultilevel"/>
    <w:tmpl w:val="5C30F01E"/>
    <w:lvl w:ilvl="0" w:tplc="DA2A1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97F018D"/>
    <w:multiLevelType w:val="hybridMultilevel"/>
    <w:tmpl w:val="5F32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A797270"/>
    <w:multiLevelType w:val="hybridMultilevel"/>
    <w:tmpl w:val="152ED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AD842C4"/>
    <w:multiLevelType w:val="hybridMultilevel"/>
    <w:tmpl w:val="153639EE"/>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B0A405B"/>
    <w:multiLevelType w:val="hybridMultilevel"/>
    <w:tmpl w:val="34842A3E"/>
    <w:lvl w:ilvl="0" w:tplc="D33E9458">
      <w:start w:val="1"/>
      <w:numFmt w:val="upperLetter"/>
      <w:lvlText w:val="%1."/>
      <w:lvlJc w:val="left"/>
      <w:pPr>
        <w:tabs>
          <w:tab w:val="num" w:pos="720"/>
        </w:tabs>
        <w:ind w:left="720" w:hanging="360"/>
      </w:pPr>
    </w:lvl>
    <w:lvl w:ilvl="1" w:tplc="9B3A9568" w:tentative="1">
      <w:start w:val="1"/>
      <w:numFmt w:val="upperLetter"/>
      <w:lvlText w:val="%2."/>
      <w:lvlJc w:val="left"/>
      <w:pPr>
        <w:tabs>
          <w:tab w:val="num" w:pos="1440"/>
        </w:tabs>
        <w:ind w:left="1440" w:hanging="360"/>
      </w:pPr>
    </w:lvl>
    <w:lvl w:ilvl="2" w:tplc="589CE968" w:tentative="1">
      <w:start w:val="1"/>
      <w:numFmt w:val="upperLetter"/>
      <w:lvlText w:val="%3."/>
      <w:lvlJc w:val="left"/>
      <w:pPr>
        <w:tabs>
          <w:tab w:val="num" w:pos="2160"/>
        </w:tabs>
        <w:ind w:left="2160" w:hanging="360"/>
      </w:pPr>
    </w:lvl>
    <w:lvl w:ilvl="3" w:tplc="FCD8AC02" w:tentative="1">
      <w:start w:val="1"/>
      <w:numFmt w:val="upperLetter"/>
      <w:lvlText w:val="%4."/>
      <w:lvlJc w:val="left"/>
      <w:pPr>
        <w:tabs>
          <w:tab w:val="num" w:pos="2880"/>
        </w:tabs>
        <w:ind w:left="2880" w:hanging="360"/>
      </w:pPr>
    </w:lvl>
    <w:lvl w:ilvl="4" w:tplc="4D1A3DD0" w:tentative="1">
      <w:start w:val="1"/>
      <w:numFmt w:val="upperLetter"/>
      <w:lvlText w:val="%5."/>
      <w:lvlJc w:val="left"/>
      <w:pPr>
        <w:tabs>
          <w:tab w:val="num" w:pos="3600"/>
        </w:tabs>
        <w:ind w:left="3600" w:hanging="360"/>
      </w:pPr>
    </w:lvl>
    <w:lvl w:ilvl="5" w:tplc="BF66361A" w:tentative="1">
      <w:start w:val="1"/>
      <w:numFmt w:val="upperLetter"/>
      <w:lvlText w:val="%6."/>
      <w:lvlJc w:val="left"/>
      <w:pPr>
        <w:tabs>
          <w:tab w:val="num" w:pos="4320"/>
        </w:tabs>
        <w:ind w:left="4320" w:hanging="360"/>
      </w:pPr>
    </w:lvl>
    <w:lvl w:ilvl="6" w:tplc="F38AA704" w:tentative="1">
      <w:start w:val="1"/>
      <w:numFmt w:val="upperLetter"/>
      <w:lvlText w:val="%7."/>
      <w:lvlJc w:val="left"/>
      <w:pPr>
        <w:tabs>
          <w:tab w:val="num" w:pos="5040"/>
        </w:tabs>
        <w:ind w:left="5040" w:hanging="360"/>
      </w:pPr>
    </w:lvl>
    <w:lvl w:ilvl="7" w:tplc="C86C5F24" w:tentative="1">
      <w:start w:val="1"/>
      <w:numFmt w:val="upperLetter"/>
      <w:lvlText w:val="%8."/>
      <w:lvlJc w:val="left"/>
      <w:pPr>
        <w:tabs>
          <w:tab w:val="num" w:pos="5760"/>
        </w:tabs>
        <w:ind w:left="5760" w:hanging="360"/>
      </w:pPr>
    </w:lvl>
    <w:lvl w:ilvl="8" w:tplc="59CEB69E" w:tentative="1">
      <w:start w:val="1"/>
      <w:numFmt w:val="upperLetter"/>
      <w:lvlText w:val="%9."/>
      <w:lvlJc w:val="left"/>
      <w:pPr>
        <w:tabs>
          <w:tab w:val="num" w:pos="6480"/>
        </w:tabs>
        <w:ind w:left="6480" w:hanging="360"/>
      </w:pPr>
    </w:lvl>
  </w:abstractNum>
  <w:abstractNum w:abstractNumId="86" w15:restartNumberingAfterBreak="0">
    <w:nsid w:val="3BF562DA"/>
    <w:multiLevelType w:val="hybridMultilevel"/>
    <w:tmpl w:val="12B067EE"/>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7" w15:restartNumberingAfterBreak="0">
    <w:nsid w:val="3C1B2A64"/>
    <w:multiLevelType w:val="hybridMultilevel"/>
    <w:tmpl w:val="0F06A08E"/>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88" w15:restartNumberingAfterBreak="0">
    <w:nsid w:val="3C2C1FCF"/>
    <w:multiLevelType w:val="hybridMultilevel"/>
    <w:tmpl w:val="CFC43DDA"/>
    <w:lvl w:ilvl="0" w:tplc="E36649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C612893"/>
    <w:multiLevelType w:val="hybridMultilevel"/>
    <w:tmpl w:val="B226EB2E"/>
    <w:lvl w:ilvl="0" w:tplc="04090001">
      <w:start w:val="1"/>
      <w:numFmt w:val="bullet"/>
      <w:lvlText w:val=""/>
      <w:lvlJc w:val="left"/>
      <w:pPr>
        <w:tabs>
          <w:tab w:val="num" w:pos="720"/>
        </w:tabs>
        <w:ind w:left="720" w:hanging="360"/>
      </w:pPr>
      <w:rPr>
        <w:rFonts w:ascii="Symbol" w:hAnsi="Symbol" w:hint="default"/>
      </w:rPr>
    </w:lvl>
    <w:lvl w:ilvl="1" w:tplc="F6246344">
      <w:start w:val="1"/>
      <w:numFmt w:val="bullet"/>
      <w:lvlText w:val="o"/>
      <w:lvlJc w:val="left"/>
      <w:pPr>
        <w:tabs>
          <w:tab w:val="num" w:pos="1440"/>
        </w:tabs>
        <w:ind w:left="1440" w:hanging="360"/>
      </w:pPr>
      <w:rPr>
        <w:rFonts w:ascii="Courier New" w:hAnsi="Courier New" w:hint="default"/>
        <w:sz w:val="20"/>
      </w:rPr>
    </w:lvl>
    <w:lvl w:ilvl="2" w:tplc="B6B600E8" w:tentative="1">
      <w:start w:val="1"/>
      <w:numFmt w:val="bullet"/>
      <w:lvlText w:val=""/>
      <w:lvlJc w:val="left"/>
      <w:pPr>
        <w:tabs>
          <w:tab w:val="num" w:pos="2160"/>
        </w:tabs>
        <w:ind w:left="2160" w:hanging="360"/>
      </w:pPr>
      <w:rPr>
        <w:rFonts w:ascii="Wingdings" w:hAnsi="Wingdings" w:hint="default"/>
        <w:sz w:val="20"/>
      </w:rPr>
    </w:lvl>
    <w:lvl w:ilvl="3" w:tplc="0BBC6A3A" w:tentative="1">
      <w:start w:val="1"/>
      <w:numFmt w:val="bullet"/>
      <w:lvlText w:val=""/>
      <w:lvlJc w:val="left"/>
      <w:pPr>
        <w:tabs>
          <w:tab w:val="num" w:pos="2880"/>
        </w:tabs>
        <w:ind w:left="2880" w:hanging="360"/>
      </w:pPr>
      <w:rPr>
        <w:rFonts w:ascii="Wingdings" w:hAnsi="Wingdings" w:hint="default"/>
        <w:sz w:val="20"/>
      </w:rPr>
    </w:lvl>
    <w:lvl w:ilvl="4" w:tplc="8DE4C694" w:tentative="1">
      <w:start w:val="1"/>
      <w:numFmt w:val="bullet"/>
      <w:lvlText w:val=""/>
      <w:lvlJc w:val="left"/>
      <w:pPr>
        <w:tabs>
          <w:tab w:val="num" w:pos="3600"/>
        </w:tabs>
        <w:ind w:left="3600" w:hanging="360"/>
      </w:pPr>
      <w:rPr>
        <w:rFonts w:ascii="Wingdings" w:hAnsi="Wingdings" w:hint="default"/>
        <w:sz w:val="20"/>
      </w:rPr>
    </w:lvl>
    <w:lvl w:ilvl="5" w:tplc="90405D4C" w:tentative="1">
      <w:start w:val="1"/>
      <w:numFmt w:val="bullet"/>
      <w:lvlText w:val=""/>
      <w:lvlJc w:val="left"/>
      <w:pPr>
        <w:tabs>
          <w:tab w:val="num" w:pos="4320"/>
        </w:tabs>
        <w:ind w:left="4320" w:hanging="360"/>
      </w:pPr>
      <w:rPr>
        <w:rFonts w:ascii="Wingdings" w:hAnsi="Wingdings" w:hint="default"/>
        <w:sz w:val="20"/>
      </w:rPr>
    </w:lvl>
    <w:lvl w:ilvl="6" w:tplc="C0D092C2" w:tentative="1">
      <w:start w:val="1"/>
      <w:numFmt w:val="bullet"/>
      <w:lvlText w:val=""/>
      <w:lvlJc w:val="left"/>
      <w:pPr>
        <w:tabs>
          <w:tab w:val="num" w:pos="5040"/>
        </w:tabs>
        <w:ind w:left="5040" w:hanging="360"/>
      </w:pPr>
      <w:rPr>
        <w:rFonts w:ascii="Wingdings" w:hAnsi="Wingdings" w:hint="default"/>
        <w:sz w:val="20"/>
      </w:rPr>
    </w:lvl>
    <w:lvl w:ilvl="7" w:tplc="B89EF992" w:tentative="1">
      <w:start w:val="1"/>
      <w:numFmt w:val="bullet"/>
      <w:lvlText w:val=""/>
      <w:lvlJc w:val="left"/>
      <w:pPr>
        <w:tabs>
          <w:tab w:val="num" w:pos="5760"/>
        </w:tabs>
        <w:ind w:left="5760" w:hanging="360"/>
      </w:pPr>
      <w:rPr>
        <w:rFonts w:ascii="Wingdings" w:hAnsi="Wingdings" w:hint="default"/>
        <w:sz w:val="20"/>
      </w:rPr>
    </w:lvl>
    <w:lvl w:ilvl="8" w:tplc="082A92CA"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D3F5BE2"/>
    <w:multiLevelType w:val="hybridMultilevel"/>
    <w:tmpl w:val="78A86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5F28C1"/>
    <w:multiLevelType w:val="hybridMultilevel"/>
    <w:tmpl w:val="6F127788"/>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E364D1C"/>
    <w:multiLevelType w:val="hybridMultilevel"/>
    <w:tmpl w:val="E5EE5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EBA2429"/>
    <w:multiLevelType w:val="hybridMultilevel"/>
    <w:tmpl w:val="2A36B094"/>
    <w:lvl w:ilvl="0" w:tplc="96E4503A">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94" w15:restartNumberingAfterBreak="0">
    <w:nsid w:val="3ECF43E6"/>
    <w:multiLevelType w:val="hybridMultilevel"/>
    <w:tmpl w:val="1FECF05A"/>
    <w:lvl w:ilvl="0" w:tplc="9D38E3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3F625E1C"/>
    <w:multiLevelType w:val="hybridMultilevel"/>
    <w:tmpl w:val="62F2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F8A6127"/>
    <w:multiLevelType w:val="hybridMultilevel"/>
    <w:tmpl w:val="4D422EB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7" w15:restartNumberingAfterBreak="0">
    <w:nsid w:val="3FA15775"/>
    <w:multiLevelType w:val="hybridMultilevel"/>
    <w:tmpl w:val="DD14F932"/>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0A836DE"/>
    <w:multiLevelType w:val="hybridMultilevel"/>
    <w:tmpl w:val="39168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40AD7CA1"/>
    <w:multiLevelType w:val="hybridMultilevel"/>
    <w:tmpl w:val="FE0E1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174383"/>
    <w:multiLevelType w:val="hybridMultilevel"/>
    <w:tmpl w:val="DA1CE4E0"/>
    <w:lvl w:ilvl="0" w:tplc="04090001">
      <w:start w:val="1"/>
      <w:numFmt w:val="bullet"/>
      <w:lvlText w:val=""/>
      <w:lvlJc w:val="left"/>
      <w:pPr>
        <w:tabs>
          <w:tab w:val="num" w:pos="1080"/>
        </w:tabs>
        <w:ind w:left="1080" w:hanging="360"/>
      </w:pPr>
      <w:rPr>
        <w:rFonts w:ascii="Symbol" w:hAnsi="Symbol" w:hint="default"/>
      </w:rPr>
    </w:lvl>
    <w:lvl w:ilvl="1" w:tplc="0DA82712">
      <w:start w:val="1"/>
      <w:numFmt w:val="bullet"/>
      <w:lvlText w:val="o"/>
      <w:lvlJc w:val="left"/>
      <w:pPr>
        <w:tabs>
          <w:tab w:val="num" w:pos="1800"/>
        </w:tabs>
        <w:ind w:left="1800" w:hanging="360"/>
      </w:pPr>
      <w:rPr>
        <w:rFonts w:ascii="Courier New" w:hAnsi="Courier New" w:hint="default"/>
        <w:sz w:val="20"/>
      </w:rPr>
    </w:lvl>
    <w:lvl w:ilvl="2" w:tplc="04090003">
      <w:start w:val="1"/>
      <w:numFmt w:val="bullet"/>
      <w:lvlText w:val="o"/>
      <w:lvlJc w:val="left"/>
      <w:pPr>
        <w:tabs>
          <w:tab w:val="num" w:pos="2520"/>
        </w:tabs>
        <w:ind w:left="2520" w:hanging="360"/>
      </w:pPr>
      <w:rPr>
        <w:rFonts w:ascii="Courier New" w:hAnsi="Courier New" w:hint="default"/>
      </w:rPr>
    </w:lvl>
    <w:lvl w:ilvl="3" w:tplc="5C9C4706">
      <w:start w:val="1"/>
      <w:numFmt w:val="bullet"/>
      <w:lvlText w:val=""/>
      <w:lvlJc w:val="left"/>
      <w:pPr>
        <w:tabs>
          <w:tab w:val="num" w:pos="3240"/>
        </w:tabs>
        <w:ind w:left="3240" w:hanging="360"/>
      </w:pPr>
      <w:rPr>
        <w:rFonts w:ascii="Symbol" w:hAnsi="Symbol" w:hint="default"/>
      </w:rPr>
    </w:lvl>
    <w:lvl w:ilvl="4" w:tplc="03AE8958" w:tentative="1">
      <w:start w:val="1"/>
      <w:numFmt w:val="lowerLetter"/>
      <w:lvlText w:val="%5."/>
      <w:lvlJc w:val="left"/>
      <w:pPr>
        <w:tabs>
          <w:tab w:val="num" w:pos="3960"/>
        </w:tabs>
        <w:ind w:left="3960" w:hanging="360"/>
      </w:pPr>
    </w:lvl>
    <w:lvl w:ilvl="5" w:tplc="5B009072" w:tentative="1">
      <w:start w:val="1"/>
      <w:numFmt w:val="lowerLetter"/>
      <w:lvlText w:val="%6."/>
      <w:lvlJc w:val="left"/>
      <w:pPr>
        <w:tabs>
          <w:tab w:val="num" w:pos="4680"/>
        </w:tabs>
        <w:ind w:left="4680" w:hanging="360"/>
      </w:pPr>
    </w:lvl>
    <w:lvl w:ilvl="6" w:tplc="10A011D6" w:tentative="1">
      <w:start w:val="1"/>
      <w:numFmt w:val="lowerLetter"/>
      <w:lvlText w:val="%7."/>
      <w:lvlJc w:val="left"/>
      <w:pPr>
        <w:tabs>
          <w:tab w:val="num" w:pos="5400"/>
        </w:tabs>
        <w:ind w:left="5400" w:hanging="360"/>
      </w:pPr>
    </w:lvl>
    <w:lvl w:ilvl="7" w:tplc="BB900FFE" w:tentative="1">
      <w:start w:val="1"/>
      <w:numFmt w:val="lowerLetter"/>
      <w:lvlText w:val="%8."/>
      <w:lvlJc w:val="left"/>
      <w:pPr>
        <w:tabs>
          <w:tab w:val="num" w:pos="6120"/>
        </w:tabs>
        <w:ind w:left="6120" w:hanging="360"/>
      </w:pPr>
    </w:lvl>
    <w:lvl w:ilvl="8" w:tplc="BF8E4018" w:tentative="1">
      <w:start w:val="1"/>
      <w:numFmt w:val="lowerLetter"/>
      <w:lvlText w:val="%9."/>
      <w:lvlJc w:val="left"/>
      <w:pPr>
        <w:tabs>
          <w:tab w:val="num" w:pos="6840"/>
        </w:tabs>
        <w:ind w:left="6840" w:hanging="360"/>
      </w:pPr>
    </w:lvl>
  </w:abstractNum>
  <w:abstractNum w:abstractNumId="101" w15:restartNumberingAfterBreak="0">
    <w:nsid w:val="413C4AF2"/>
    <w:multiLevelType w:val="hybridMultilevel"/>
    <w:tmpl w:val="C94AD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1616108"/>
    <w:multiLevelType w:val="hybridMultilevel"/>
    <w:tmpl w:val="9A7AAF28"/>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3305625"/>
    <w:multiLevelType w:val="hybridMultilevel"/>
    <w:tmpl w:val="198A3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4" w15:restartNumberingAfterBreak="0">
    <w:nsid w:val="44786330"/>
    <w:multiLevelType w:val="hybridMultilevel"/>
    <w:tmpl w:val="E66C6942"/>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4E42430"/>
    <w:multiLevelType w:val="hybridMultilevel"/>
    <w:tmpl w:val="1176624A"/>
    <w:lvl w:ilvl="0" w:tplc="209EBE9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4E54FD2"/>
    <w:multiLevelType w:val="hybridMultilevel"/>
    <w:tmpl w:val="E6143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64C1779"/>
    <w:multiLevelType w:val="hybridMultilevel"/>
    <w:tmpl w:val="63960ADE"/>
    <w:lvl w:ilvl="0" w:tplc="74E84A1E">
      <w:start w:val="1"/>
      <w:numFmt w:val="decimal"/>
      <w:lvlText w:val="%1."/>
      <w:lvlJc w:val="left"/>
      <w:pPr>
        <w:tabs>
          <w:tab w:val="num" w:pos="1080"/>
        </w:tabs>
        <w:ind w:left="1080" w:hanging="576"/>
      </w:pPr>
      <w:rPr>
        <w:rFonts w:hint="default"/>
      </w:rPr>
    </w:lvl>
    <w:lvl w:ilvl="1" w:tplc="233067BE">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15:restartNumberingAfterBreak="0">
    <w:nsid w:val="47012B86"/>
    <w:multiLevelType w:val="hybridMultilevel"/>
    <w:tmpl w:val="EE48FA0C"/>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931168E"/>
    <w:multiLevelType w:val="hybridMultilevel"/>
    <w:tmpl w:val="F26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A2D543B"/>
    <w:multiLevelType w:val="hybridMultilevel"/>
    <w:tmpl w:val="544A31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A544406"/>
    <w:multiLevelType w:val="hybridMultilevel"/>
    <w:tmpl w:val="B0D6B8EE"/>
    <w:lvl w:ilvl="0" w:tplc="04090001">
      <w:start w:val="1"/>
      <w:numFmt w:val="bullet"/>
      <w:lvlText w:val=""/>
      <w:lvlJc w:val="left"/>
      <w:pPr>
        <w:tabs>
          <w:tab w:val="num" w:pos="3510"/>
        </w:tabs>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12" w15:restartNumberingAfterBreak="0">
    <w:nsid w:val="4AD219AC"/>
    <w:multiLevelType w:val="hybridMultilevel"/>
    <w:tmpl w:val="2D661FC0"/>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B511818"/>
    <w:multiLevelType w:val="hybridMultilevel"/>
    <w:tmpl w:val="0192A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D242CCD"/>
    <w:multiLevelType w:val="hybridMultilevel"/>
    <w:tmpl w:val="C87A839C"/>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E8B6C06"/>
    <w:multiLevelType w:val="hybridMultilevel"/>
    <w:tmpl w:val="A9BAF7B0"/>
    <w:lvl w:ilvl="0" w:tplc="BA1443DC">
      <w:start w:val="1"/>
      <w:numFmt w:val="bullet"/>
      <w:lvlText w:val=""/>
      <w:lvlJc w:val="left"/>
      <w:pPr>
        <w:tabs>
          <w:tab w:val="num" w:pos="1800"/>
        </w:tabs>
        <w:ind w:left="1800" w:hanging="360"/>
      </w:pPr>
      <w:rPr>
        <w:rFonts w:ascii="Symbol" w:hAnsi="Symbol" w:hint="default"/>
        <w:sz w:val="22"/>
        <w:szCs w:val="2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6" w15:restartNumberingAfterBreak="0">
    <w:nsid w:val="4E9D1B5D"/>
    <w:multiLevelType w:val="hybridMultilevel"/>
    <w:tmpl w:val="FF7E4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10C7A84"/>
    <w:multiLevelType w:val="hybridMultilevel"/>
    <w:tmpl w:val="BD120766"/>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1C374C7"/>
    <w:multiLevelType w:val="hybridMultilevel"/>
    <w:tmpl w:val="B226EB2E"/>
    <w:lvl w:ilvl="0" w:tplc="0688122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B6B600E8" w:tentative="1">
      <w:start w:val="1"/>
      <w:numFmt w:val="bullet"/>
      <w:lvlText w:val=""/>
      <w:lvlJc w:val="left"/>
      <w:pPr>
        <w:tabs>
          <w:tab w:val="num" w:pos="2160"/>
        </w:tabs>
        <w:ind w:left="2160" w:hanging="360"/>
      </w:pPr>
      <w:rPr>
        <w:rFonts w:ascii="Wingdings" w:hAnsi="Wingdings" w:hint="default"/>
        <w:sz w:val="20"/>
      </w:rPr>
    </w:lvl>
    <w:lvl w:ilvl="3" w:tplc="0BBC6A3A" w:tentative="1">
      <w:start w:val="1"/>
      <w:numFmt w:val="bullet"/>
      <w:lvlText w:val=""/>
      <w:lvlJc w:val="left"/>
      <w:pPr>
        <w:tabs>
          <w:tab w:val="num" w:pos="2880"/>
        </w:tabs>
        <w:ind w:left="2880" w:hanging="360"/>
      </w:pPr>
      <w:rPr>
        <w:rFonts w:ascii="Wingdings" w:hAnsi="Wingdings" w:hint="default"/>
        <w:sz w:val="20"/>
      </w:rPr>
    </w:lvl>
    <w:lvl w:ilvl="4" w:tplc="8DE4C694" w:tentative="1">
      <w:start w:val="1"/>
      <w:numFmt w:val="bullet"/>
      <w:lvlText w:val=""/>
      <w:lvlJc w:val="left"/>
      <w:pPr>
        <w:tabs>
          <w:tab w:val="num" w:pos="3600"/>
        </w:tabs>
        <w:ind w:left="3600" w:hanging="360"/>
      </w:pPr>
      <w:rPr>
        <w:rFonts w:ascii="Wingdings" w:hAnsi="Wingdings" w:hint="default"/>
        <w:sz w:val="20"/>
      </w:rPr>
    </w:lvl>
    <w:lvl w:ilvl="5" w:tplc="90405D4C" w:tentative="1">
      <w:start w:val="1"/>
      <w:numFmt w:val="bullet"/>
      <w:lvlText w:val=""/>
      <w:lvlJc w:val="left"/>
      <w:pPr>
        <w:tabs>
          <w:tab w:val="num" w:pos="4320"/>
        </w:tabs>
        <w:ind w:left="4320" w:hanging="360"/>
      </w:pPr>
      <w:rPr>
        <w:rFonts w:ascii="Wingdings" w:hAnsi="Wingdings" w:hint="default"/>
        <w:sz w:val="20"/>
      </w:rPr>
    </w:lvl>
    <w:lvl w:ilvl="6" w:tplc="C0D092C2" w:tentative="1">
      <w:start w:val="1"/>
      <w:numFmt w:val="bullet"/>
      <w:lvlText w:val=""/>
      <w:lvlJc w:val="left"/>
      <w:pPr>
        <w:tabs>
          <w:tab w:val="num" w:pos="5040"/>
        </w:tabs>
        <w:ind w:left="5040" w:hanging="360"/>
      </w:pPr>
      <w:rPr>
        <w:rFonts w:ascii="Wingdings" w:hAnsi="Wingdings" w:hint="default"/>
        <w:sz w:val="20"/>
      </w:rPr>
    </w:lvl>
    <w:lvl w:ilvl="7" w:tplc="B89EF992" w:tentative="1">
      <w:start w:val="1"/>
      <w:numFmt w:val="bullet"/>
      <w:lvlText w:val=""/>
      <w:lvlJc w:val="left"/>
      <w:pPr>
        <w:tabs>
          <w:tab w:val="num" w:pos="5760"/>
        </w:tabs>
        <w:ind w:left="5760" w:hanging="360"/>
      </w:pPr>
      <w:rPr>
        <w:rFonts w:ascii="Wingdings" w:hAnsi="Wingdings" w:hint="default"/>
        <w:sz w:val="20"/>
      </w:rPr>
    </w:lvl>
    <w:lvl w:ilvl="8" w:tplc="082A92CA"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2F07CAA"/>
    <w:multiLevelType w:val="hybridMultilevel"/>
    <w:tmpl w:val="544443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3053A8F"/>
    <w:multiLevelType w:val="hybridMultilevel"/>
    <w:tmpl w:val="7C76236E"/>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21" w15:restartNumberingAfterBreak="0">
    <w:nsid w:val="5314729D"/>
    <w:multiLevelType w:val="hybridMultilevel"/>
    <w:tmpl w:val="A5A65D46"/>
    <w:lvl w:ilvl="0" w:tplc="5ABAF5AE">
      <w:start w:val="2"/>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33674B1"/>
    <w:multiLevelType w:val="hybridMultilevel"/>
    <w:tmpl w:val="DA1CE4E0"/>
    <w:lvl w:ilvl="0" w:tplc="04090001">
      <w:start w:val="1"/>
      <w:numFmt w:val="bullet"/>
      <w:lvlText w:val=""/>
      <w:lvlJc w:val="left"/>
      <w:pPr>
        <w:tabs>
          <w:tab w:val="num" w:pos="1080"/>
        </w:tabs>
        <w:ind w:left="1080" w:hanging="360"/>
      </w:pPr>
      <w:rPr>
        <w:rFonts w:ascii="Symbol" w:hAnsi="Symbol" w:hint="default"/>
      </w:rPr>
    </w:lvl>
    <w:lvl w:ilvl="1" w:tplc="0DA82712">
      <w:start w:val="1"/>
      <w:numFmt w:val="bullet"/>
      <w:lvlText w:val="o"/>
      <w:lvlJc w:val="left"/>
      <w:pPr>
        <w:tabs>
          <w:tab w:val="num" w:pos="1800"/>
        </w:tabs>
        <w:ind w:left="1800" w:hanging="360"/>
      </w:pPr>
      <w:rPr>
        <w:rFonts w:ascii="Courier New" w:hAnsi="Courier New" w:hint="default"/>
        <w:sz w:val="20"/>
      </w:rPr>
    </w:lvl>
    <w:lvl w:ilvl="2" w:tplc="276CC4F0">
      <w:start w:val="1"/>
      <w:numFmt w:val="lowerLetter"/>
      <w:lvlText w:val="%3)"/>
      <w:lvlJc w:val="left"/>
      <w:pPr>
        <w:tabs>
          <w:tab w:val="num" w:pos="2520"/>
        </w:tabs>
        <w:ind w:left="2520" w:hanging="360"/>
      </w:pPr>
      <w:rPr>
        <w:rFonts w:hint="default"/>
      </w:rPr>
    </w:lvl>
    <w:lvl w:ilvl="3" w:tplc="5C9C4706">
      <w:start w:val="1"/>
      <w:numFmt w:val="bullet"/>
      <w:lvlText w:val=""/>
      <w:lvlJc w:val="left"/>
      <w:pPr>
        <w:tabs>
          <w:tab w:val="num" w:pos="3240"/>
        </w:tabs>
        <w:ind w:left="3240" w:hanging="360"/>
      </w:pPr>
      <w:rPr>
        <w:rFonts w:ascii="Symbol" w:hAnsi="Symbol" w:hint="default"/>
      </w:rPr>
    </w:lvl>
    <w:lvl w:ilvl="4" w:tplc="03AE8958" w:tentative="1">
      <w:start w:val="1"/>
      <w:numFmt w:val="lowerLetter"/>
      <w:lvlText w:val="%5."/>
      <w:lvlJc w:val="left"/>
      <w:pPr>
        <w:tabs>
          <w:tab w:val="num" w:pos="3960"/>
        </w:tabs>
        <w:ind w:left="3960" w:hanging="360"/>
      </w:pPr>
    </w:lvl>
    <w:lvl w:ilvl="5" w:tplc="5B009072" w:tentative="1">
      <w:start w:val="1"/>
      <w:numFmt w:val="lowerLetter"/>
      <w:lvlText w:val="%6."/>
      <w:lvlJc w:val="left"/>
      <w:pPr>
        <w:tabs>
          <w:tab w:val="num" w:pos="4680"/>
        </w:tabs>
        <w:ind w:left="4680" w:hanging="360"/>
      </w:pPr>
    </w:lvl>
    <w:lvl w:ilvl="6" w:tplc="10A011D6" w:tentative="1">
      <w:start w:val="1"/>
      <w:numFmt w:val="lowerLetter"/>
      <w:lvlText w:val="%7."/>
      <w:lvlJc w:val="left"/>
      <w:pPr>
        <w:tabs>
          <w:tab w:val="num" w:pos="5400"/>
        </w:tabs>
        <w:ind w:left="5400" w:hanging="360"/>
      </w:pPr>
    </w:lvl>
    <w:lvl w:ilvl="7" w:tplc="BB900FFE" w:tentative="1">
      <w:start w:val="1"/>
      <w:numFmt w:val="lowerLetter"/>
      <w:lvlText w:val="%8."/>
      <w:lvlJc w:val="left"/>
      <w:pPr>
        <w:tabs>
          <w:tab w:val="num" w:pos="6120"/>
        </w:tabs>
        <w:ind w:left="6120" w:hanging="360"/>
      </w:pPr>
    </w:lvl>
    <w:lvl w:ilvl="8" w:tplc="BF8E4018" w:tentative="1">
      <w:start w:val="1"/>
      <w:numFmt w:val="lowerLetter"/>
      <w:lvlText w:val="%9."/>
      <w:lvlJc w:val="left"/>
      <w:pPr>
        <w:tabs>
          <w:tab w:val="num" w:pos="6840"/>
        </w:tabs>
        <w:ind w:left="6840" w:hanging="360"/>
      </w:pPr>
    </w:lvl>
  </w:abstractNum>
  <w:abstractNum w:abstractNumId="123" w15:restartNumberingAfterBreak="0">
    <w:nsid w:val="53D434F3"/>
    <w:multiLevelType w:val="hybridMultilevel"/>
    <w:tmpl w:val="100C110C"/>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24" w15:restartNumberingAfterBreak="0">
    <w:nsid w:val="580B77DC"/>
    <w:multiLevelType w:val="hybridMultilevel"/>
    <w:tmpl w:val="F4368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8476D2C"/>
    <w:multiLevelType w:val="hybridMultilevel"/>
    <w:tmpl w:val="E4CE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5995787C"/>
    <w:multiLevelType w:val="hybridMultilevel"/>
    <w:tmpl w:val="E6AAB1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ADB575E"/>
    <w:multiLevelType w:val="hybridMultilevel"/>
    <w:tmpl w:val="010EF2E2"/>
    <w:lvl w:ilvl="0" w:tplc="E7F2C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28" w15:restartNumberingAfterBreak="0">
    <w:nsid w:val="5C2C591A"/>
    <w:multiLevelType w:val="hybridMultilevel"/>
    <w:tmpl w:val="267EFC10"/>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C7C3BC5"/>
    <w:multiLevelType w:val="hybridMultilevel"/>
    <w:tmpl w:val="1A4092D0"/>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CCD5BB4"/>
    <w:multiLevelType w:val="hybridMultilevel"/>
    <w:tmpl w:val="B35C50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5D137CA9"/>
    <w:multiLevelType w:val="hybridMultilevel"/>
    <w:tmpl w:val="86EA2A7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2" w15:restartNumberingAfterBreak="0">
    <w:nsid w:val="5F550121"/>
    <w:multiLevelType w:val="hybridMultilevel"/>
    <w:tmpl w:val="4B7C647E"/>
    <w:lvl w:ilvl="0" w:tplc="70944EFA">
      <w:start w:val="1"/>
      <w:numFmt w:val="bullet"/>
      <w:lvlText w:val=""/>
      <w:lvlJc w:val="left"/>
      <w:pPr>
        <w:tabs>
          <w:tab w:val="num" w:pos="720"/>
        </w:tabs>
        <w:ind w:left="720" w:hanging="360"/>
      </w:pPr>
      <w:rPr>
        <w:rFonts w:ascii="Symbol" w:hAnsi="Symbol" w:hint="default"/>
      </w:rPr>
    </w:lvl>
    <w:lvl w:ilvl="1" w:tplc="E71A6010" w:tentative="1">
      <w:start w:val="1"/>
      <w:numFmt w:val="bullet"/>
      <w:lvlText w:val="o"/>
      <w:lvlJc w:val="left"/>
      <w:pPr>
        <w:tabs>
          <w:tab w:val="num" w:pos="1440"/>
        </w:tabs>
        <w:ind w:left="1440" w:hanging="360"/>
      </w:pPr>
      <w:rPr>
        <w:rFonts w:ascii="Courier New" w:hAnsi="Courier New" w:hint="default"/>
        <w:sz w:val="20"/>
      </w:rPr>
    </w:lvl>
    <w:lvl w:ilvl="2" w:tplc="BA6C576E" w:tentative="1">
      <w:start w:val="1"/>
      <w:numFmt w:val="bullet"/>
      <w:lvlText w:val=""/>
      <w:lvlJc w:val="left"/>
      <w:pPr>
        <w:tabs>
          <w:tab w:val="num" w:pos="2160"/>
        </w:tabs>
        <w:ind w:left="2160" w:hanging="360"/>
      </w:pPr>
      <w:rPr>
        <w:rFonts w:ascii="Wingdings" w:hAnsi="Wingdings" w:hint="default"/>
        <w:sz w:val="20"/>
      </w:rPr>
    </w:lvl>
    <w:lvl w:ilvl="3" w:tplc="87902FE4" w:tentative="1">
      <w:start w:val="1"/>
      <w:numFmt w:val="bullet"/>
      <w:lvlText w:val=""/>
      <w:lvlJc w:val="left"/>
      <w:pPr>
        <w:tabs>
          <w:tab w:val="num" w:pos="2880"/>
        </w:tabs>
        <w:ind w:left="2880" w:hanging="360"/>
      </w:pPr>
      <w:rPr>
        <w:rFonts w:ascii="Wingdings" w:hAnsi="Wingdings" w:hint="default"/>
        <w:sz w:val="20"/>
      </w:rPr>
    </w:lvl>
    <w:lvl w:ilvl="4" w:tplc="C65C5786" w:tentative="1">
      <w:start w:val="1"/>
      <w:numFmt w:val="bullet"/>
      <w:lvlText w:val=""/>
      <w:lvlJc w:val="left"/>
      <w:pPr>
        <w:tabs>
          <w:tab w:val="num" w:pos="3600"/>
        </w:tabs>
        <w:ind w:left="3600" w:hanging="360"/>
      </w:pPr>
      <w:rPr>
        <w:rFonts w:ascii="Wingdings" w:hAnsi="Wingdings" w:hint="default"/>
        <w:sz w:val="20"/>
      </w:rPr>
    </w:lvl>
    <w:lvl w:ilvl="5" w:tplc="1F74E5AC" w:tentative="1">
      <w:start w:val="1"/>
      <w:numFmt w:val="bullet"/>
      <w:lvlText w:val=""/>
      <w:lvlJc w:val="left"/>
      <w:pPr>
        <w:tabs>
          <w:tab w:val="num" w:pos="4320"/>
        </w:tabs>
        <w:ind w:left="4320" w:hanging="360"/>
      </w:pPr>
      <w:rPr>
        <w:rFonts w:ascii="Wingdings" w:hAnsi="Wingdings" w:hint="default"/>
        <w:sz w:val="20"/>
      </w:rPr>
    </w:lvl>
    <w:lvl w:ilvl="6" w:tplc="93ACAF58" w:tentative="1">
      <w:start w:val="1"/>
      <w:numFmt w:val="bullet"/>
      <w:lvlText w:val=""/>
      <w:lvlJc w:val="left"/>
      <w:pPr>
        <w:tabs>
          <w:tab w:val="num" w:pos="5040"/>
        </w:tabs>
        <w:ind w:left="5040" w:hanging="360"/>
      </w:pPr>
      <w:rPr>
        <w:rFonts w:ascii="Wingdings" w:hAnsi="Wingdings" w:hint="default"/>
        <w:sz w:val="20"/>
      </w:rPr>
    </w:lvl>
    <w:lvl w:ilvl="7" w:tplc="5EF42D84" w:tentative="1">
      <w:start w:val="1"/>
      <w:numFmt w:val="bullet"/>
      <w:lvlText w:val=""/>
      <w:lvlJc w:val="left"/>
      <w:pPr>
        <w:tabs>
          <w:tab w:val="num" w:pos="5760"/>
        </w:tabs>
        <w:ind w:left="5760" w:hanging="360"/>
      </w:pPr>
      <w:rPr>
        <w:rFonts w:ascii="Wingdings" w:hAnsi="Wingdings" w:hint="default"/>
        <w:sz w:val="20"/>
      </w:rPr>
    </w:lvl>
    <w:lvl w:ilvl="8" w:tplc="833AAF6A"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00A2795"/>
    <w:multiLevelType w:val="hybridMultilevel"/>
    <w:tmpl w:val="A8A44A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03C19E3"/>
    <w:multiLevelType w:val="hybridMultilevel"/>
    <w:tmpl w:val="B296D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0416B28"/>
    <w:multiLevelType w:val="hybridMultilevel"/>
    <w:tmpl w:val="BB9E1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604F1150"/>
    <w:multiLevelType w:val="multilevel"/>
    <w:tmpl w:val="1ACC73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607F34FD"/>
    <w:multiLevelType w:val="hybridMultilevel"/>
    <w:tmpl w:val="F7CAC050"/>
    <w:lvl w:ilvl="0" w:tplc="04090001">
      <w:start w:val="1"/>
      <w:numFmt w:val="bullet"/>
      <w:pStyle w:val="Quick1"/>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38" w15:restartNumberingAfterBreak="0">
    <w:nsid w:val="609D4457"/>
    <w:multiLevelType w:val="hybridMultilevel"/>
    <w:tmpl w:val="E9D068E4"/>
    <w:lvl w:ilvl="0" w:tplc="46BA9DA2">
      <w:start w:val="1"/>
      <w:numFmt w:val="upperLetter"/>
      <w:lvlText w:val="%1."/>
      <w:lvlJc w:val="left"/>
      <w:pPr>
        <w:tabs>
          <w:tab w:val="num" w:pos="2700"/>
        </w:tabs>
        <w:ind w:left="2700" w:hanging="360"/>
      </w:pPr>
      <w:rPr>
        <w:rFonts w:hint="default"/>
      </w:rPr>
    </w:lvl>
    <w:lvl w:ilvl="1" w:tplc="5FE2FBE2">
      <w:start w:val="2"/>
      <w:numFmt w:val="lowerLetter"/>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9" w15:restartNumberingAfterBreak="0">
    <w:nsid w:val="619847AB"/>
    <w:multiLevelType w:val="hybridMultilevel"/>
    <w:tmpl w:val="6A501F10"/>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2023FE8"/>
    <w:multiLevelType w:val="hybridMultilevel"/>
    <w:tmpl w:val="F1A4BCC4"/>
    <w:lvl w:ilvl="0" w:tplc="8E5C0092">
      <w:start w:val="1"/>
      <w:numFmt w:val="bullet"/>
      <w:lvlText w:val=""/>
      <w:lvlJc w:val="left"/>
      <w:pPr>
        <w:tabs>
          <w:tab w:val="num" w:pos="504"/>
        </w:tabs>
        <w:ind w:left="504" w:hanging="360"/>
      </w:pPr>
      <w:rPr>
        <w:rFonts w:ascii="Symbol" w:hAnsi="Symbol" w:hint="default"/>
      </w:rPr>
    </w:lvl>
    <w:lvl w:ilvl="1" w:tplc="0409000F">
      <w:start w:val="1"/>
      <w:numFmt w:val="decimal"/>
      <w:lvlText w:val="%2."/>
      <w:lvlJc w:val="left"/>
      <w:pPr>
        <w:tabs>
          <w:tab w:val="num" w:pos="1440"/>
        </w:tabs>
        <w:ind w:left="1440" w:hanging="360"/>
      </w:pPr>
    </w:lvl>
    <w:lvl w:ilvl="2" w:tplc="8E5C0092">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2B04AFD"/>
    <w:multiLevelType w:val="hybridMultilevel"/>
    <w:tmpl w:val="72EC4A2A"/>
    <w:lvl w:ilvl="0" w:tplc="88B286F8">
      <w:start w:val="1"/>
      <w:numFmt w:val="lowerRoman"/>
      <w:lvlText w:val="%1."/>
      <w:lvlJc w:val="left"/>
      <w:pPr>
        <w:tabs>
          <w:tab w:val="num" w:pos="1530"/>
        </w:tabs>
        <w:ind w:left="1170" w:hanging="36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2" w15:restartNumberingAfterBreak="0">
    <w:nsid w:val="62FB7F76"/>
    <w:multiLevelType w:val="hybridMultilevel"/>
    <w:tmpl w:val="5EDCA450"/>
    <w:lvl w:ilvl="0" w:tplc="70944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36854DB"/>
    <w:multiLevelType w:val="hybridMultilevel"/>
    <w:tmpl w:val="4D422EBA"/>
    <w:lvl w:ilvl="0" w:tplc="E86E6CA4">
      <w:start w:val="1"/>
      <w:numFmt w:val="decimal"/>
      <w:lvlText w:val="%1."/>
      <w:lvlJc w:val="left"/>
      <w:pPr>
        <w:tabs>
          <w:tab w:val="num" w:pos="936"/>
        </w:tabs>
        <w:ind w:left="93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3C4208F"/>
    <w:multiLevelType w:val="hybridMultilevel"/>
    <w:tmpl w:val="FBF21026"/>
    <w:lvl w:ilvl="0" w:tplc="923ECDD4">
      <w:start w:val="3"/>
      <w:numFmt w:val="decimal"/>
      <w:lvlText w:val="%1."/>
      <w:lvlJc w:val="left"/>
      <w:pPr>
        <w:tabs>
          <w:tab w:val="num" w:pos="720"/>
        </w:tabs>
        <w:ind w:left="720" w:hanging="360"/>
      </w:pPr>
      <w:rPr>
        <w:rFonts w:hint="default"/>
      </w:rPr>
    </w:lvl>
    <w:lvl w:ilvl="1" w:tplc="01F4507C">
      <w:start w:val="1"/>
      <w:numFmt w:val="lowerLetter"/>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4E43EB8"/>
    <w:multiLevelType w:val="hybridMultilevel"/>
    <w:tmpl w:val="D6261A64"/>
    <w:lvl w:ilvl="0" w:tplc="E7F2C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46" w15:restartNumberingAfterBreak="0">
    <w:nsid w:val="65CF0294"/>
    <w:multiLevelType w:val="hybridMultilevel"/>
    <w:tmpl w:val="510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70E5134"/>
    <w:multiLevelType w:val="hybridMultilevel"/>
    <w:tmpl w:val="DAAC78DE"/>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76431D4"/>
    <w:multiLevelType w:val="hybridMultilevel"/>
    <w:tmpl w:val="8362D484"/>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7811E92"/>
    <w:multiLevelType w:val="hybridMultilevel"/>
    <w:tmpl w:val="F8F47352"/>
    <w:lvl w:ilvl="0" w:tplc="DA2A1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8C81A59"/>
    <w:multiLevelType w:val="hybridMultilevel"/>
    <w:tmpl w:val="E9924D6E"/>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9262823"/>
    <w:multiLevelType w:val="hybridMultilevel"/>
    <w:tmpl w:val="5E24E5D8"/>
    <w:lvl w:ilvl="0" w:tplc="53683BDA">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A366D61"/>
    <w:multiLevelType w:val="hybridMultilevel"/>
    <w:tmpl w:val="C9FAEEA4"/>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B5F6189"/>
    <w:multiLevelType w:val="hybridMultilevel"/>
    <w:tmpl w:val="1B38ACD6"/>
    <w:lvl w:ilvl="0" w:tplc="355C79F4">
      <w:start w:val="1"/>
      <w:numFmt w:val="decimal"/>
      <w:lvlText w:val="%1."/>
      <w:lvlJc w:val="left"/>
      <w:pPr>
        <w:tabs>
          <w:tab w:val="num" w:pos="720"/>
        </w:tabs>
        <w:ind w:left="720" w:hanging="360"/>
      </w:pPr>
    </w:lvl>
    <w:lvl w:ilvl="1" w:tplc="FDA2C314" w:tentative="1">
      <w:start w:val="1"/>
      <w:numFmt w:val="decimal"/>
      <w:lvlText w:val="%2."/>
      <w:lvlJc w:val="left"/>
      <w:pPr>
        <w:tabs>
          <w:tab w:val="num" w:pos="1440"/>
        </w:tabs>
        <w:ind w:left="1440" w:hanging="360"/>
      </w:pPr>
    </w:lvl>
    <w:lvl w:ilvl="2" w:tplc="7D6627F2" w:tentative="1">
      <w:start w:val="1"/>
      <w:numFmt w:val="decimal"/>
      <w:lvlText w:val="%3."/>
      <w:lvlJc w:val="left"/>
      <w:pPr>
        <w:tabs>
          <w:tab w:val="num" w:pos="2160"/>
        </w:tabs>
        <w:ind w:left="2160" w:hanging="360"/>
      </w:pPr>
    </w:lvl>
    <w:lvl w:ilvl="3" w:tplc="F002167C" w:tentative="1">
      <w:start w:val="1"/>
      <w:numFmt w:val="decimal"/>
      <w:lvlText w:val="%4."/>
      <w:lvlJc w:val="left"/>
      <w:pPr>
        <w:tabs>
          <w:tab w:val="num" w:pos="2880"/>
        </w:tabs>
        <w:ind w:left="2880" w:hanging="360"/>
      </w:pPr>
    </w:lvl>
    <w:lvl w:ilvl="4" w:tplc="05E8E44C" w:tentative="1">
      <w:start w:val="1"/>
      <w:numFmt w:val="decimal"/>
      <w:lvlText w:val="%5."/>
      <w:lvlJc w:val="left"/>
      <w:pPr>
        <w:tabs>
          <w:tab w:val="num" w:pos="3600"/>
        </w:tabs>
        <w:ind w:left="3600" w:hanging="360"/>
      </w:pPr>
    </w:lvl>
    <w:lvl w:ilvl="5" w:tplc="B968675E" w:tentative="1">
      <w:start w:val="1"/>
      <w:numFmt w:val="decimal"/>
      <w:lvlText w:val="%6."/>
      <w:lvlJc w:val="left"/>
      <w:pPr>
        <w:tabs>
          <w:tab w:val="num" w:pos="4320"/>
        </w:tabs>
        <w:ind w:left="4320" w:hanging="360"/>
      </w:pPr>
    </w:lvl>
    <w:lvl w:ilvl="6" w:tplc="02549EF6" w:tentative="1">
      <w:start w:val="1"/>
      <w:numFmt w:val="decimal"/>
      <w:lvlText w:val="%7."/>
      <w:lvlJc w:val="left"/>
      <w:pPr>
        <w:tabs>
          <w:tab w:val="num" w:pos="5040"/>
        </w:tabs>
        <w:ind w:left="5040" w:hanging="360"/>
      </w:pPr>
    </w:lvl>
    <w:lvl w:ilvl="7" w:tplc="BC9A14B8" w:tentative="1">
      <w:start w:val="1"/>
      <w:numFmt w:val="decimal"/>
      <w:lvlText w:val="%8."/>
      <w:lvlJc w:val="left"/>
      <w:pPr>
        <w:tabs>
          <w:tab w:val="num" w:pos="5760"/>
        </w:tabs>
        <w:ind w:left="5760" w:hanging="360"/>
      </w:pPr>
    </w:lvl>
    <w:lvl w:ilvl="8" w:tplc="430ECB34" w:tentative="1">
      <w:start w:val="1"/>
      <w:numFmt w:val="decimal"/>
      <w:lvlText w:val="%9."/>
      <w:lvlJc w:val="left"/>
      <w:pPr>
        <w:tabs>
          <w:tab w:val="num" w:pos="6480"/>
        </w:tabs>
        <w:ind w:left="6480" w:hanging="360"/>
      </w:pPr>
    </w:lvl>
  </w:abstractNum>
  <w:abstractNum w:abstractNumId="154" w15:restartNumberingAfterBreak="0">
    <w:nsid w:val="6C926902"/>
    <w:multiLevelType w:val="hybridMultilevel"/>
    <w:tmpl w:val="1E66AC56"/>
    <w:lvl w:ilvl="0" w:tplc="04090001">
      <w:start w:val="1"/>
      <w:numFmt w:val="bullet"/>
      <w:lvlText w:val=""/>
      <w:lvlJc w:val="left"/>
      <w:pPr>
        <w:tabs>
          <w:tab w:val="num" w:pos="360"/>
        </w:tabs>
        <w:ind w:left="360" w:hanging="360"/>
      </w:pPr>
      <w:rPr>
        <w:rFonts w:ascii="Symbol" w:hAnsi="Symbol" w:hint="default"/>
      </w:rPr>
    </w:lvl>
    <w:lvl w:ilvl="1" w:tplc="DD603AC6">
      <w:start w:val="1"/>
      <w:numFmt w:val="bullet"/>
      <w:lvlText w:val="o"/>
      <w:lvlJc w:val="left"/>
      <w:pPr>
        <w:tabs>
          <w:tab w:val="num" w:pos="1080"/>
        </w:tabs>
        <w:ind w:left="1080" w:hanging="360"/>
      </w:pPr>
      <w:rPr>
        <w:rFonts w:ascii="Courier New" w:hAnsi="Courier New" w:hint="default"/>
        <w:sz w:val="20"/>
      </w:rPr>
    </w:lvl>
    <w:lvl w:ilvl="2" w:tplc="326A762E" w:tentative="1">
      <w:start w:val="1"/>
      <w:numFmt w:val="bullet"/>
      <w:lvlText w:val=""/>
      <w:lvlJc w:val="left"/>
      <w:pPr>
        <w:tabs>
          <w:tab w:val="num" w:pos="1800"/>
        </w:tabs>
        <w:ind w:left="1800" w:hanging="360"/>
      </w:pPr>
      <w:rPr>
        <w:rFonts w:ascii="Wingdings" w:hAnsi="Wingdings" w:hint="default"/>
        <w:sz w:val="20"/>
      </w:rPr>
    </w:lvl>
    <w:lvl w:ilvl="3" w:tplc="62B05B14" w:tentative="1">
      <w:start w:val="1"/>
      <w:numFmt w:val="bullet"/>
      <w:lvlText w:val=""/>
      <w:lvlJc w:val="left"/>
      <w:pPr>
        <w:tabs>
          <w:tab w:val="num" w:pos="2520"/>
        </w:tabs>
        <w:ind w:left="2520" w:hanging="360"/>
      </w:pPr>
      <w:rPr>
        <w:rFonts w:ascii="Wingdings" w:hAnsi="Wingdings" w:hint="default"/>
        <w:sz w:val="20"/>
      </w:rPr>
    </w:lvl>
    <w:lvl w:ilvl="4" w:tplc="7A884A42" w:tentative="1">
      <w:start w:val="1"/>
      <w:numFmt w:val="bullet"/>
      <w:lvlText w:val=""/>
      <w:lvlJc w:val="left"/>
      <w:pPr>
        <w:tabs>
          <w:tab w:val="num" w:pos="3240"/>
        </w:tabs>
        <w:ind w:left="3240" w:hanging="360"/>
      </w:pPr>
      <w:rPr>
        <w:rFonts w:ascii="Wingdings" w:hAnsi="Wingdings" w:hint="default"/>
        <w:sz w:val="20"/>
      </w:rPr>
    </w:lvl>
    <w:lvl w:ilvl="5" w:tplc="2AF0B8C0" w:tentative="1">
      <w:start w:val="1"/>
      <w:numFmt w:val="bullet"/>
      <w:lvlText w:val=""/>
      <w:lvlJc w:val="left"/>
      <w:pPr>
        <w:tabs>
          <w:tab w:val="num" w:pos="3960"/>
        </w:tabs>
        <w:ind w:left="3960" w:hanging="360"/>
      </w:pPr>
      <w:rPr>
        <w:rFonts w:ascii="Wingdings" w:hAnsi="Wingdings" w:hint="default"/>
        <w:sz w:val="20"/>
      </w:rPr>
    </w:lvl>
    <w:lvl w:ilvl="6" w:tplc="55867B52" w:tentative="1">
      <w:start w:val="1"/>
      <w:numFmt w:val="bullet"/>
      <w:lvlText w:val=""/>
      <w:lvlJc w:val="left"/>
      <w:pPr>
        <w:tabs>
          <w:tab w:val="num" w:pos="4680"/>
        </w:tabs>
        <w:ind w:left="4680" w:hanging="360"/>
      </w:pPr>
      <w:rPr>
        <w:rFonts w:ascii="Wingdings" w:hAnsi="Wingdings" w:hint="default"/>
        <w:sz w:val="20"/>
      </w:rPr>
    </w:lvl>
    <w:lvl w:ilvl="7" w:tplc="68AE3DC4" w:tentative="1">
      <w:start w:val="1"/>
      <w:numFmt w:val="bullet"/>
      <w:lvlText w:val=""/>
      <w:lvlJc w:val="left"/>
      <w:pPr>
        <w:tabs>
          <w:tab w:val="num" w:pos="5400"/>
        </w:tabs>
        <w:ind w:left="5400" w:hanging="360"/>
      </w:pPr>
      <w:rPr>
        <w:rFonts w:ascii="Wingdings" w:hAnsi="Wingdings" w:hint="default"/>
        <w:sz w:val="20"/>
      </w:rPr>
    </w:lvl>
    <w:lvl w:ilvl="8" w:tplc="187A86AA" w:tentative="1">
      <w:start w:val="1"/>
      <w:numFmt w:val="bullet"/>
      <w:lvlText w:val=""/>
      <w:lvlJc w:val="left"/>
      <w:pPr>
        <w:tabs>
          <w:tab w:val="num" w:pos="6120"/>
        </w:tabs>
        <w:ind w:left="6120" w:hanging="360"/>
      </w:pPr>
      <w:rPr>
        <w:rFonts w:ascii="Wingdings" w:hAnsi="Wingdings" w:hint="default"/>
        <w:sz w:val="20"/>
      </w:rPr>
    </w:lvl>
  </w:abstractNum>
  <w:abstractNum w:abstractNumId="155" w15:restartNumberingAfterBreak="0">
    <w:nsid w:val="6F305101"/>
    <w:multiLevelType w:val="hybridMultilevel"/>
    <w:tmpl w:val="A2F4E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F8A55A7"/>
    <w:multiLevelType w:val="hybridMultilevel"/>
    <w:tmpl w:val="605E6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0D15E3C"/>
    <w:multiLevelType w:val="hybridMultilevel"/>
    <w:tmpl w:val="68E82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1411B67"/>
    <w:multiLevelType w:val="hybridMultilevel"/>
    <w:tmpl w:val="CDA0EB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71E0628D"/>
    <w:multiLevelType w:val="hybridMultilevel"/>
    <w:tmpl w:val="31CE2220"/>
    <w:lvl w:ilvl="0" w:tplc="12BC3E8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21F662F"/>
    <w:multiLevelType w:val="hybridMultilevel"/>
    <w:tmpl w:val="D534D1C8"/>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57283C"/>
    <w:multiLevelType w:val="hybridMultilevel"/>
    <w:tmpl w:val="8B0AA61A"/>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421663C"/>
    <w:multiLevelType w:val="hybridMultilevel"/>
    <w:tmpl w:val="9AB22388"/>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7780202"/>
    <w:multiLevelType w:val="hybridMultilevel"/>
    <w:tmpl w:val="63D0A2AC"/>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7EB36E8"/>
    <w:multiLevelType w:val="hybridMultilevel"/>
    <w:tmpl w:val="60FE7264"/>
    <w:lvl w:ilvl="0" w:tplc="81CAA0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82D247A"/>
    <w:multiLevelType w:val="multilevel"/>
    <w:tmpl w:val="1ACC73F6"/>
    <w:lvl w:ilvl="0">
      <w:start w:val="1"/>
      <w:numFmt w:val="decimal"/>
      <w:lvlText w:val="%1."/>
      <w:lvlJc w:val="left"/>
      <w:pPr>
        <w:tabs>
          <w:tab w:val="num" w:pos="1440"/>
        </w:tabs>
        <w:ind w:left="1440" w:hanging="14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6" w15:restartNumberingAfterBreak="0">
    <w:nsid w:val="788E2412"/>
    <w:multiLevelType w:val="hybridMultilevel"/>
    <w:tmpl w:val="173A6F70"/>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8D30D19"/>
    <w:multiLevelType w:val="hybridMultilevel"/>
    <w:tmpl w:val="3CD081D4"/>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68" w15:restartNumberingAfterBreak="0">
    <w:nsid w:val="78DF58D1"/>
    <w:multiLevelType w:val="hybridMultilevel"/>
    <w:tmpl w:val="4406E7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791C01CA"/>
    <w:multiLevelType w:val="hybridMultilevel"/>
    <w:tmpl w:val="A822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AC65987"/>
    <w:multiLevelType w:val="hybridMultilevel"/>
    <w:tmpl w:val="C23607E4"/>
    <w:lvl w:ilvl="0" w:tplc="8E5C0092">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71" w15:restartNumberingAfterBreak="0">
    <w:nsid w:val="7AD76535"/>
    <w:multiLevelType w:val="hybridMultilevel"/>
    <w:tmpl w:val="D592BED8"/>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B2C28DE"/>
    <w:multiLevelType w:val="hybridMultilevel"/>
    <w:tmpl w:val="FC90B640"/>
    <w:lvl w:ilvl="0" w:tplc="04090001">
      <w:start w:val="1"/>
      <w:numFmt w:val="bullet"/>
      <w:lvlText w:val=""/>
      <w:lvlJc w:val="left"/>
      <w:pPr>
        <w:tabs>
          <w:tab w:val="num" w:pos="789"/>
        </w:tabs>
        <w:ind w:left="7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3" w15:restartNumberingAfterBreak="0">
    <w:nsid w:val="7B4B3D8A"/>
    <w:multiLevelType w:val="hybridMultilevel"/>
    <w:tmpl w:val="A86C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B9B2DA2"/>
    <w:multiLevelType w:val="hybridMultilevel"/>
    <w:tmpl w:val="9E62B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C203158"/>
    <w:multiLevelType w:val="hybridMultilevel"/>
    <w:tmpl w:val="7A768486"/>
    <w:lvl w:ilvl="0" w:tplc="7B247DEC">
      <w:start w:val="4"/>
      <w:numFmt w:val="decimal"/>
      <w:lvlText w:val="%1."/>
      <w:lvlJc w:val="left"/>
      <w:pPr>
        <w:tabs>
          <w:tab w:val="num" w:pos="720"/>
        </w:tabs>
        <w:ind w:left="720" w:hanging="360"/>
      </w:pPr>
    </w:lvl>
    <w:lvl w:ilvl="1" w:tplc="42925658" w:tentative="1">
      <w:start w:val="1"/>
      <w:numFmt w:val="decimal"/>
      <w:lvlText w:val="%2."/>
      <w:lvlJc w:val="left"/>
      <w:pPr>
        <w:tabs>
          <w:tab w:val="num" w:pos="1440"/>
        </w:tabs>
        <w:ind w:left="1440" w:hanging="360"/>
      </w:pPr>
    </w:lvl>
    <w:lvl w:ilvl="2" w:tplc="F64A32E6" w:tentative="1">
      <w:start w:val="1"/>
      <w:numFmt w:val="decimal"/>
      <w:lvlText w:val="%3."/>
      <w:lvlJc w:val="left"/>
      <w:pPr>
        <w:tabs>
          <w:tab w:val="num" w:pos="2160"/>
        </w:tabs>
        <w:ind w:left="2160" w:hanging="360"/>
      </w:pPr>
    </w:lvl>
    <w:lvl w:ilvl="3" w:tplc="323A6286" w:tentative="1">
      <w:start w:val="1"/>
      <w:numFmt w:val="decimal"/>
      <w:lvlText w:val="%4."/>
      <w:lvlJc w:val="left"/>
      <w:pPr>
        <w:tabs>
          <w:tab w:val="num" w:pos="2880"/>
        </w:tabs>
        <w:ind w:left="2880" w:hanging="360"/>
      </w:pPr>
    </w:lvl>
    <w:lvl w:ilvl="4" w:tplc="239EC38A" w:tentative="1">
      <w:start w:val="1"/>
      <w:numFmt w:val="decimal"/>
      <w:lvlText w:val="%5."/>
      <w:lvlJc w:val="left"/>
      <w:pPr>
        <w:tabs>
          <w:tab w:val="num" w:pos="3600"/>
        </w:tabs>
        <w:ind w:left="3600" w:hanging="360"/>
      </w:pPr>
    </w:lvl>
    <w:lvl w:ilvl="5" w:tplc="4232EB82" w:tentative="1">
      <w:start w:val="1"/>
      <w:numFmt w:val="decimal"/>
      <w:lvlText w:val="%6."/>
      <w:lvlJc w:val="left"/>
      <w:pPr>
        <w:tabs>
          <w:tab w:val="num" w:pos="4320"/>
        </w:tabs>
        <w:ind w:left="4320" w:hanging="360"/>
      </w:pPr>
    </w:lvl>
    <w:lvl w:ilvl="6" w:tplc="90220112" w:tentative="1">
      <w:start w:val="1"/>
      <w:numFmt w:val="decimal"/>
      <w:lvlText w:val="%7."/>
      <w:lvlJc w:val="left"/>
      <w:pPr>
        <w:tabs>
          <w:tab w:val="num" w:pos="5040"/>
        </w:tabs>
        <w:ind w:left="5040" w:hanging="360"/>
      </w:pPr>
    </w:lvl>
    <w:lvl w:ilvl="7" w:tplc="72B27B98" w:tentative="1">
      <w:start w:val="1"/>
      <w:numFmt w:val="decimal"/>
      <w:lvlText w:val="%8."/>
      <w:lvlJc w:val="left"/>
      <w:pPr>
        <w:tabs>
          <w:tab w:val="num" w:pos="5760"/>
        </w:tabs>
        <w:ind w:left="5760" w:hanging="360"/>
      </w:pPr>
    </w:lvl>
    <w:lvl w:ilvl="8" w:tplc="DBD62178" w:tentative="1">
      <w:start w:val="1"/>
      <w:numFmt w:val="decimal"/>
      <w:lvlText w:val="%9."/>
      <w:lvlJc w:val="left"/>
      <w:pPr>
        <w:tabs>
          <w:tab w:val="num" w:pos="6480"/>
        </w:tabs>
        <w:ind w:left="6480" w:hanging="360"/>
      </w:pPr>
    </w:lvl>
  </w:abstractNum>
  <w:abstractNum w:abstractNumId="176" w15:restartNumberingAfterBreak="0">
    <w:nsid w:val="7D910419"/>
    <w:multiLevelType w:val="hybridMultilevel"/>
    <w:tmpl w:val="D12AE8EA"/>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E0E2C27"/>
    <w:multiLevelType w:val="hybridMultilevel"/>
    <w:tmpl w:val="0AE44D46"/>
    <w:lvl w:ilvl="0" w:tplc="D4F677E4">
      <w:start w:val="1"/>
      <w:numFmt w:val="upperLetter"/>
      <w:lvlText w:val="%1."/>
      <w:lvlJc w:val="left"/>
      <w:pPr>
        <w:tabs>
          <w:tab w:val="num" w:pos="720"/>
        </w:tabs>
        <w:ind w:left="720" w:hanging="360"/>
      </w:pPr>
    </w:lvl>
    <w:lvl w:ilvl="1" w:tplc="CF2C558A" w:tentative="1">
      <w:start w:val="1"/>
      <w:numFmt w:val="upperLetter"/>
      <w:lvlText w:val="%2."/>
      <w:lvlJc w:val="left"/>
      <w:pPr>
        <w:tabs>
          <w:tab w:val="num" w:pos="1440"/>
        </w:tabs>
        <w:ind w:left="1440" w:hanging="360"/>
      </w:pPr>
    </w:lvl>
    <w:lvl w:ilvl="2" w:tplc="0B064DCC" w:tentative="1">
      <w:start w:val="1"/>
      <w:numFmt w:val="upperLetter"/>
      <w:lvlText w:val="%3."/>
      <w:lvlJc w:val="left"/>
      <w:pPr>
        <w:tabs>
          <w:tab w:val="num" w:pos="2160"/>
        </w:tabs>
        <w:ind w:left="2160" w:hanging="360"/>
      </w:pPr>
    </w:lvl>
    <w:lvl w:ilvl="3" w:tplc="070C9784" w:tentative="1">
      <w:start w:val="1"/>
      <w:numFmt w:val="upperLetter"/>
      <w:lvlText w:val="%4."/>
      <w:lvlJc w:val="left"/>
      <w:pPr>
        <w:tabs>
          <w:tab w:val="num" w:pos="2880"/>
        </w:tabs>
        <w:ind w:left="2880" w:hanging="360"/>
      </w:pPr>
    </w:lvl>
    <w:lvl w:ilvl="4" w:tplc="363A9B1A" w:tentative="1">
      <w:start w:val="1"/>
      <w:numFmt w:val="upperLetter"/>
      <w:lvlText w:val="%5."/>
      <w:lvlJc w:val="left"/>
      <w:pPr>
        <w:tabs>
          <w:tab w:val="num" w:pos="3600"/>
        </w:tabs>
        <w:ind w:left="3600" w:hanging="360"/>
      </w:pPr>
    </w:lvl>
    <w:lvl w:ilvl="5" w:tplc="C2B673B2" w:tentative="1">
      <w:start w:val="1"/>
      <w:numFmt w:val="upperLetter"/>
      <w:lvlText w:val="%6."/>
      <w:lvlJc w:val="left"/>
      <w:pPr>
        <w:tabs>
          <w:tab w:val="num" w:pos="4320"/>
        </w:tabs>
        <w:ind w:left="4320" w:hanging="360"/>
      </w:pPr>
    </w:lvl>
    <w:lvl w:ilvl="6" w:tplc="F156130C" w:tentative="1">
      <w:start w:val="1"/>
      <w:numFmt w:val="upperLetter"/>
      <w:lvlText w:val="%7."/>
      <w:lvlJc w:val="left"/>
      <w:pPr>
        <w:tabs>
          <w:tab w:val="num" w:pos="5040"/>
        </w:tabs>
        <w:ind w:left="5040" w:hanging="360"/>
      </w:pPr>
    </w:lvl>
    <w:lvl w:ilvl="7" w:tplc="3BE2B3E8" w:tentative="1">
      <w:start w:val="1"/>
      <w:numFmt w:val="upperLetter"/>
      <w:lvlText w:val="%8."/>
      <w:lvlJc w:val="left"/>
      <w:pPr>
        <w:tabs>
          <w:tab w:val="num" w:pos="5760"/>
        </w:tabs>
        <w:ind w:left="5760" w:hanging="360"/>
      </w:pPr>
    </w:lvl>
    <w:lvl w:ilvl="8" w:tplc="3C32AB38" w:tentative="1">
      <w:start w:val="1"/>
      <w:numFmt w:val="upperLetter"/>
      <w:lvlText w:val="%9."/>
      <w:lvlJc w:val="left"/>
      <w:pPr>
        <w:tabs>
          <w:tab w:val="num" w:pos="6480"/>
        </w:tabs>
        <w:ind w:left="6480" w:hanging="360"/>
      </w:pPr>
    </w:lvl>
  </w:abstractNum>
  <w:abstractNum w:abstractNumId="178" w15:restartNumberingAfterBreak="0">
    <w:nsid w:val="7E217FDB"/>
    <w:multiLevelType w:val="hybridMultilevel"/>
    <w:tmpl w:val="7E4496B8"/>
    <w:lvl w:ilvl="0" w:tplc="3BE088AC">
      <w:start w:val="1"/>
      <w:numFmt w:val="decimal"/>
      <w:lvlText w:val="%1."/>
      <w:lvlJc w:val="left"/>
      <w:pPr>
        <w:tabs>
          <w:tab w:val="num" w:pos="1008"/>
        </w:tabs>
        <w:ind w:left="1008" w:hanging="648"/>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E525BEC"/>
    <w:multiLevelType w:val="hybridMultilevel"/>
    <w:tmpl w:val="6C24F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F9B43BF"/>
    <w:multiLevelType w:val="hybridMultilevel"/>
    <w:tmpl w:val="59185670"/>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38"/>
  </w:num>
  <w:num w:numId="3">
    <w:abstractNumId w:val="87"/>
  </w:num>
  <w:num w:numId="4">
    <w:abstractNumId w:val="167"/>
  </w:num>
  <w:num w:numId="5">
    <w:abstractNumId w:val="111"/>
  </w:num>
  <w:num w:numId="6">
    <w:abstractNumId w:val="137"/>
  </w:num>
  <w:num w:numId="7">
    <w:abstractNumId w:val="44"/>
  </w:num>
  <w:num w:numId="8">
    <w:abstractNumId w:val="123"/>
  </w:num>
  <w:num w:numId="9">
    <w:abstractNumId w:val="141"/>
  </w:num>
  <w:num w:numId="10">
    <w:abstractNumId w:val="93"/>
  </w:num>
  <w:num w:numId="11">
    <w:abstractNumId w:val="120"/>
  </w:num>
  <w:num w:numId="12">
    <w:abstractNumId w:val="24"/>
  </w:num>
  <w:num w:numId="13">
    <w:abstractNumId w:val="26"/>
  </w:num>
  <w:num w:numId="14">
    <w:abstractNumId w:val="18"/>
  </w:num>
  <w:num w:numId="15">
    <w:abstractNumId w:val="4"/>
  </w:num>
  <w:num w:numId="16">
    <w:abstractNumId w:val="61"/>
  </w:num>
  <w:num w:numId="17">
    <w:abstractNumId w:val="115"/>
  </w:num>
  <w:num w:numId="18">
    <w:abstractNumId w:val="164"/>
  </w:num>
  <w:num w:numId="19">
    <w:abstractNumId w:val="106"/>
  </w:num>
  <w:num w:numId="20">
    <w:abstractNumId w:val="50"/>
  </w:num>
  <w:num w:numId="21">
    <w:abstractNumId w:val="55"/>
  </w:num>
  <w:num w:numId="22">
    <w:abstractNumId w:val="76"/>
  </w:num>
  <w:num w:numId="23">
    <w:abstractNumId w:val="40"/>
  </w:num>
  <w:num w:numId="24">
    <w:abstractNumId w:val="29"/>
  </w:num>
  <w:num w:numId="25">
    <w:abstractNumId w:val="143"/>
  </w:num>
  <w:num w:numId="26">
    <w:abstractNumId w:val="7"/>
  </w:num>
  <w:num w:numId="27">
    <w:abstractNumId w:val="16"/>
  </w:num>
  <w:num w:numId="28">
    <w:abstractNumId w:val="96"/>
  </w:num>
  <w:num w:numId="29">
    <w:abstractNumId w:val="66"/>
  </w:num>
  <w:num w:numId="30">
    <w:abstractNumId w:val="153"/>
  </w:num>
  <w:num w:numId="31">
    <w:abstractNumId w:val="12"/>
  </w:num>
  <w:num w:numId="32">
    <w:abstractNumId w:val="177"/>
  </w:num>
  <w:num w:numId="33">
    <w:abstractNumId w:val="35"/>
  </w:num>
  <w:num w:numId="34">
    <w:abstractNumId w:val="3"/>
    <w:lvlOverride w:ilvl="0">
      <w:lvl w:ilvl="0" w:tplc="5836A980">
        <w:numFmt w:val="decimal"/>
        <w:lvlText w:val="%1."/>
        <w:lvlJc w:val="left"/>
      </w:lvl>
    </w:lvlOverride>
  </w:num>
  <w:num w:numId="35">
    <w:abstractNumId w:val="175"/>
  </w:num>
  <w:num w:numId="36">
    <w:abstractNumId w:val="85"/>
  </w:num>
  <w:num w:numId="37">
    <w:abstractNumId w:val="46"/>
  </w:num>
  <w:num w:numId="38">
    <w:abstractNumId w:val="62"/>
  </w:num>
  <w:num w:numId="39">
    <w:abstractNumId w:val="107"/>
  </w:num>
  <w:num w:numId="40">
    <w:abstractNumId w:val="63"/>
  </w:num>
  <w:num w:numId="41">
    <w:abstractNumId w:val="52"/>
  </w:num>
  <w:num w:numId="42">
    <w:abstractNumId w:val="170"/>
  </w:num>
  <w:num w:numId="43">
    <w:abstractNumId w:val="37"/>
  </w:num>
  <w:num w:numId="44">
    <w:abstractNumId w:val="42"/>
  </w:num>
  <w:num w:numId="45">
    <w:abstractNumId w:val="41"/>
  </w:num>
  <w:num w:numId="46">
    <w:abstractNumId w:val="152"/>
  </w:num>
  <w:num w:numId="47">
    <w:abstractNumId w:val="140"/>
  </w:num>
  <w:num w:numId="48">
    <w:abstractNumId w:val="1"/>
  </w:num>
  <w:num w:numId="49">
    <w:abstractNumId w:val="69"/>
  </w:num>
  <w:num w:numId="50">
    <w:abstractNumId w:val="47"/>
  </w:num>
  <w:num w:numId="51">
    <w:abstractNumId w:val="180"/>
  </w:num>
  <w:num w:numId="52">
    <w:abstractNumId w:val="168"/>
  </w:num>
  <w:num w:numId="53">
    <w:abstractNumId w:val="39"/>
  </w:num>
  <w:num w:numId="54">
    <w:abstractNumId w:val="122"/>
  </w:num>
  <w:num w:numId="55">
    <w:abstractNumId w:val="57"/>
  </w:num>
  <w:num w:numId="56">
    <w:abstractNumId w:val="60"/>
  </w:num>
  <w:num w:numId="57">
    <w:abstractNumId w:val="10"/>
  </w:num>
  <w:num w:numId="58">
    <w:abstractNumId w:val="116"/>
  </w:num>
  <w:num w:numId="59">
    <w:abstractNumId w:val="45"/>
  </w:num>
  <w:num w:numId="60">
    <w:abstractNumId w:val="5"/>
  </w:num>
  <w:num w:numId="61">
    <w:abstractNumId w:val="154"/>
  </w:num>
  <w:num w:numId="62">
    <w:abstractNumId w:val="75"/>
  </w:num>
  <w:num w:numId="63">
    <w:abstractNumId w:val="89"/>
  </w:num>
  <w:num w:numId="64">
    <w:abstractNumId w:val="118"/>
  </w:num>
  <w:num w:numId="65">
    <w:abstractNumId w:val="9"/>
  </w:num>
  <w:num w:numId="66">
    <w:abstractNumId w:val="157"/>
  </w:num>
  <w:num w:numId="67">
    <w:abstractNumId w:val="179"/>
  </w:num>
  <w:num w:numId="68">
    <w:abstractNumId w:val="8"/>
  </w:num>
  <w:num w:numId="69">
    <w:abstractNumId w:val="27"/>
  </w:num>
  <w:num w:numId="70">
    <w:abstractNumId w:val="135"/>
  </w:num>
  <w:num w:numId="71">
    <w:abstractNumId w:val="48"/>
  </w:num>
  <w:num w:numId="72">
    <w:abstractNumId w:val="34"/>
  </w:num>
  <w:num w:numId="73">
    <w:abstractNumId w:val="156"/>
  </w:num>
  <w:num w:numId="74">
    <w:abstractNumId w:val="101"/>
  </w:num>
  <w:num w:numId="75">
    <w:abstractNumId w:val="126"/>
  </w:num>
  <w:num w:numId="76">
    <w:abstractNumId w:val="165"/>
  </w:num>
  <w:num w:numId="77">
    <w:abstractNumId w:val="90"/>
  </w:num>
  <w:num w:numId="78">
    <w:abstractNumId w:val="78"/>
  </w:num>
  <w:num w:numId="79">
    <w:abstractNumId w:val="83"/>
  </w:num>
  <w:num w:numId="80">
    <w:abstractNumId w:val="59"/>
  </w:num>
  <w:num w:numId="81">
    <w:abstractNumId w:val="178"/>
  </w:num>
  <w:num w:numId="82">
    <w:abstractNumId w:val="124"/>
  </w:num>
  <w:num w:numId="83">
    <w:abstractNumId w:val="82"/>
  </w:num>
  <w:num w:numId="84">
    <w:abstractNumId w:val="113"/>
  </w:num>
  <w:num w:numId="85">
    <w:abstractNumId w:val="127"/>
  </w:num>
  <w:num w:numId="86">
    <w:abstractNumId w:val="54"/>
  </w:num>
  <w:num w:numId="87">
    <w:abstractNumId w:val="73"/>
  </w:num>
  <w:num w:numId="88">
    <w:abstractNumId w:val="121"/>
  </w:num>
  <w:num w:numId="89">
    <w:abstractNumId w:val="145"/>
  </w:num>
  <w:num w:numId="90">
    <w:abstractNumId w:val="144"/>
  </w:num>
  <w:num w:numId="91">
    <w:abstractNumId w:val="6"/>
  </w:num>
  <w:num w:numId="92">
    <w:abstractNumId w:val="92"/>
  </w:num>
  <w:num w:numId="93">
    <w:abstractNumId w:val="23"/>
  </w:num>
  <w:num w:numId="94">
    <w:abstractNumId w:val="21"/>
  </w:num>
  <w:num w:numId="95">
    <w:abstractNumId w:val="80"/>
  </w:num>
  <w:num w:numId="96">
    <w:abstractNumId w:val="169"/>
  </w:num>
  <w:num w:numId="97">
    <w:abstractNumId w:val="174"/>
  </w:num>
  <w:num w:numId="98">
    <w:abstractNumId w:val="158"/>
  </w:num>
  <w:num w:numId="99">
    <w:abstractNumId w:val="86"/>
  </w:num>
  <w:num w:numId="100">
    <w:abstractNumId w:val="155"/>
  </w:num>
  <w:num w:numId="101">
    <w:abstractNumId w:val="110"/>
  </w:num>
  <w:num w:numId="102">
    <w:abstractNumId w:val="125"/>
  </w:num>
  <w:num w:numId="103">
    <w:abstractNumId w:val="84"/>
  </w:num>
  <w:num w:numId="104">
    <w:abstractNumId w:val="160"/>
  </w:num>
  <w:num w:numId="105">
    <w:abstractNumId w:val="64"/>
  </w:num>
  <w:num w:numId="106">
    <w:abstractNumId w:val="74"/>
  </w:num>
  <w:num w:numId="107">
    <w:abstractNumId w:val="51"/>
  </w:num>
  <w:num w:numId="108">
    <w:abstractNumId w:val="65"/>
  </w:num>
  <w:num w:numId="109">
    <w:abstractNumId w:val="117"/>
  </w:num>
  <w:num w:numId="110">
    <w:abstractNumId w:val="22"/>
  </w:num>
  <w:num w:numId="111">
    <w:abstractNumId w:val="2"/>
  </w:num>
  <w:num w:numId="112">
    <w:abstractNumId w:val="67"/>
  </w:num>
  <w:num w:numId="113">
    <w:abstractNumId w:val="112"/>
  </w:num>
  <w:num w:numId="114">
    <w:abstractNumId w:val="108"/>
  </w:num>
  <w:num w:numId="115">
    <w:abstractNumId w:val="53"/>
  </w:num>
  <w:num w:numId="116">
    <w:abstractNumId w:val="25"/>
  </w:num>
  <w:num w:numId="117">
    <w:abstractNumId w:val="58"/>
  </w:num>
  <w:num w:numId="118">
    <w:abstractNumId w:val="150"/>
  </w:num>
  <w:num w:numId="119">
    <w:abstractNumId w:val="11"/>
  </w:num>
  <w:num w:numId="120">
    <w:abstractNumId w:val="148"/>
  </w:num>
  <w:num w:numId="121">
    <w:abstractNumId w:val="97"/>
  </w:num>
  <w:num w:numId="122">
    <w:abstractNumId w:val="114"/>
  </w:num>
  <w:num w:numId="123">
    <w:abstractNumId w:val="104"/>
  </w:num>
  <w:num w:numId="124">
    <w:abstractNumId w:val="79"/>
  </w:num>
  <w:num w:numId="125">
    <w:abstractNumId w:val="38"/>
  </w:num>
  <w:num w:numId="126">
    <w:abstractNumId w:val="72"/>
  </w:num>
  <w:num w:numId="127">
    <w:abstractNumId w:val="162"/>
  </w:num>
  <w:num w:numId="128">
    <w:abstractNumId w:val="102"/>
  </w:num>
  <w:num w:numId="129">
    <w:abstractNumId w:val="30"/>
  </w:num>
  <w:num w:numId="130">
    <w:abstractNumId w:val="147"/>
  </w:num>
  <w:num w:numId="131">
    <w:abstractNumId w:val="77"/>
  </w:num>
  <w:num w:numId="132">
    <w:abstractNumId w:val="171"/>
  </w:num>
  <w:num w:numId="133">
    <w:abstractNumId w:val="176"/>
  </w:num>
  <w:num w:numId="134">
    <w:abstractNumId w:val="161"/>
  </w:num>
  <w:num w:numId="135">
    <w:abstractNumId w:val="139"/>
  </w:num>
  <w:num w:numId="136">
    <w:abstractNumId w:val="163"/>
  </w:num>
  <w:num w:numId="137">
    <w:abstractNumId w:val="20"/>
  </w:num>
  <w:num w:numId="138">
    <w:abstractNumId w:val="166"/>
  </w:num>
  <w:num w:numId="139">
    <w:abstractNumId w:val="128"/>
  </w:num>
  <w:num w:numId="140">
    <w:abstractNumId w:val="91"/>
  </w:num>
  <w:num w:numId="141">
    <w:abstractNumId w:val="149"/>
  </w:num>
  <w:num w:numId="142">
    <w:abstractNumId w:val="81"/>
  </w:num>
  <w:num w:numId="143">
    <w:abstractNumId w:val="100"/>
  </w:num>
  <w:num w:numId="144">
    <w:abstractNumId w:val="31"/>
  </w:num>
  <w:num w:numId="145">
    <w:abstractNumId w:val="14"/>
  </w:num>
  <w:num w:numId="146">
    <w:abstractNumId w:val="136"/>
  </w:num>
  <w:num w:numId="147">
    <w:abstractNumId w:val="88"/>
  </w:num>
  <w:num w:numId="148">
    <w:abstractNumId w:val="56"/>
  </w:num>
  <w:num w:numId="149">
    <w:abstractNumId w:val="94"/>
  </w:num>
  <w:num w:numId="150">
    <w:abstractNumId w:val="68"/>
  </w:num>
  <w:num w:numId="151">
    <w:abstractNumId w:val="28"/>
  </w:num>
  <w:num w:numId="152">
    <w:abstractNumId w:val="132"/>
  </w:num>
  <w:num w:numId="153">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num>
  <w:num w:numId="155">
    <w:abstractNumId w:val="173"/>
  </w:num>
  <w:num w:numId="15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5"/>
  </w:num>
  <w:num w:numId="159">
    <w:abstractNumId w:val="33"/>
  </w:num>
  <w:num w:numId="160">
    <w:abstractNumId w:val="32"/>
  </w:num>
  <w:num w:numId="161">
    <w:abstractNumId w:val="19"/>
  </w:num>
  <w:num w:numId="162">
    <w:abstractNumId w:val="159"/>
  </w:num>
  <w:num w:numId="163">
    <w:abstractNumId w:val="119"/>
  </w:num>
  <w:num w:numId="164">
    <w:abstractNumId w:val="99"/>
  </w:num>
  <w:num w:numId="165">
    <w:abstractNumId w:val="151"/>
  </w:num>
  <w:num w:numId="166">
    <w:abstractNumId w:val="129"/>
  </w:num>
  <w:num w:numId="167">
    <w:abstractNumId w:val="130"/>
  </w:num>
  <w:num w:numId="168">
    <w:abstractNumId w:val="133"/>
  </w:num>
  <w:num w:numId="169">
    <w:abstractNumId w:val="172"/>
  </w:num>
  <w:num w:numId="170">
    <w:abstractNumId w:val="134"/>
  </w:num>
  <w:num w:numId="171">
    <w:abstractNumId w:val="43"/>
  </w:num>
  <w:num w:numId="172">
    <w:abstractNumId w:val="146"/>
  </w:num>
  <w:num w:numId="173">
    <w:abstractNumId w:val="13"/>
  </w:num>
  <w:num w:numId="174">
    <w:abstractNumId w:val="17"/>
  </w:num>
  <w:num w:numId="175">
    <w:abstractNumId w:val="36"/>
  </w:num>
  <w:num w:numId="176">
    <w:abstractNumId w:val="103"/>
  </w:num>
  <w:num w:numId="177">
    <w:abstractNumId w:val="142"/>
  </w:num>
  <w:num w:numId="178">
    <w:abstractNumId w:val="15"/>
  </w:num>
  <w:num w:numId="179">
    <w:abstractNumId w:val="95"/>
  </w:num>
  <w:num w:numId="180">
    <w:abstractNumId w:val="109"/>
  </w:num>
  <w:num w:numId="181">
    <w:abstractNumId w:val="70"/>
  </w:num>
  <w:num w:numId="182">
    <w:abstractNumId w:val="7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O0tDQzNDczMTUwNjFX0lEKTi0uzszPAykwrAUAY/T3FiwAAAA="/>
  </w:docVars>
  <w:rsids>
    <w:rsidRoot w:val="00E94450"/>
    <w:rsid w:val="00014A93"/>
    <w:rsid w:val="00024A4E"/>
    <w:rsid w:val="00041C92"/>
    <w:rsid w:val="0006260D"/>
    <w:rsid w:val="00070F96"/>
    <w:rsid w:val="000A05BA"/>
    <w:rsid w:val="000D4C68"/>
    <w:rsid w:val="001134C9"/>
    <w:rsid w:val="00122EB7"/>
    <w:rsid w:val="0014713D"/>
    <w:rsid w:val="001605AA"/>
    <w:rsid w:val="00167926"/>
    <w:rsid w:val="0017464E"/>
    <w:rsid w:val="001827DC"/>
    <w:rsid w:val="00185DE3"/>
    <w:rsid w:val="001B5270"/>
    <w:rsid w:val="001C52B6"/>
    <w:rsid w:val="001F4137"/>
    <w:rsid w:val="00202476"/>
    <w:rsid w:val="002058BD"/>
    <w:rsid w:val="00220D95"/>
    <w:rsid w:val="00235DE7"/>
    <w:rsid w:val="00236DB1"/>
    <w:rsid w:val="00243ED3"/>
    <w:rsid w:val="00245B2C"/>
    <w:rsid w:val="00252B2D"/>
    <w:rsid w:val="002546C6"/>
    <w:rsid w:val="00265CBE"/>
    <w:rsid w:val="002751D6"/>
    <w:rsid w:val="00281C5E"/>
    <w:rsid w:val="00293E34"/>
    <w:rsid w:val="002B6D96"/>
    <w:rsid w:val="002C12BF"/>
    <w:rsid w:val="00302F2A"/>
    <w:rsid w:val="00305A0D"/>
    <w:rsid w:val="00324408"/>
    <w:rsid w:val="00346715"/>
    <w:rsid w:val="00376A2A"/>
    <w:rsid w:val="0038381C"/>
    <w:rsid w:val="003905F1"/>
    <w:rsid w:val="00396CF1"/>
    <w:rsid w:val="003C41A8"/>
    <w:rsid w:val="003C67E9"/>
    <w:rsid w:val="003E2C38"/>
    <w:rsid w:val="0041598D"/>
    <w:rsid w:val="00444774"/>
    <w:rsid w:val="00450CFF"/>
    <w:rsid w:val="00451ABB"/>
    <w:rsid w:val="004626FD"/>
    <w:rsid w:val="0046345B"/>
    <w:rsid w:val="004B0FA9"/>
    <w:rsid w:val="004E7118"/>
    <w:rsid w:val="004F1C86"/>
    <w:rsid w:val="0050551A"/>
    <w:rsid w:val="00511E2B"/>
    <w:rsid w:val="005306BC"/>
    <w:rsid w:val="005434DB"/>
    <w:rsid w:val="00553219"/>
    <w:rsid w:val="00557144"/>
    <w:rsid w:val="00562FEA"/>
    <w:rsid w:val="00565440"/>
    <w:rsid w:val="00577C61"/>
    <w:rsid w:val="00584398"/>
    <w:rsid w:val="005869B8"/>
    <w:rsid w:val="0059095E"/>
    <w:rsid w:val="005B0EF6"/>
    <w:rsid w:val="005C616F"/>
    <w:rsid w:val="005C7FA0"/>
    <w:rsid w:val="006069A4"/>
    <w:rsid w:val="0061737A"/>
    <w:rsid w:val="00644F80"/>
    <w:rsid w:val="00646E41"/>
    <w:rsid w:val="00665227"/>
    <w:rsid w:val="006865A9"/>
    <w:rsid w:val="006A1EF7"/>
    <w:rsid w:val="006B4F57"/>
    <w:rsid w:val="006C6CFE"/>
    <w:rsid w:val="006D6D30"/>
    <w:rsid w:val="006F7E1A"/>
    <w:rsid w:val="00716DB1"/>
    <w:rsid w:val="00720432"/>
    <w:rsid w:val="00724289"/>
    <w:rsid w:val="00730598"/>
    <w:rsid w:val="00766FAB"/>
    <w:rsid w:val="00777B98"/>
    <w:rsid w:val="0078683A"/>
    <w:rsid w:val="0079487B"/>
    <w:rsid w:val="007A08F1"/>
    <w:rsid w:val="007A7070"/>
    <w:rsid w:val="007B51A0"/>
    <w:rsid w:val="007B57AB"/>
    <w:rsid w:val="00824279"/>
    <w:rsid w:val="00841309"/>
    <w:rsid w:val="00847ECC"/>
    <w:rsid w:val="00862A8C"/>
    <w:rsid w:val="00865A4D"/>
    <w:rsid w:val="008A1EA4"/>
    <w:rsid w:val="008A4901"/>
    <w:rsid w:val="008F571C"/>
    <w:rsid w:val="009377F3"/>
    <w:rsid w:val="00946D8E"/>
    <w:rsid w:val="00951CBC"/>
    <w:rsid w:val="00952A7D"/>
    <w:rsid w:val="009568C3"/>
    <w:rsid w:val="009574A4"/>
    <w:rsid w:val="009660E4"/>
    <w:rsid w:val="00991A64"/>
    <w:rsid w:val="009A5B60"/>
    <w:rsid w:val="009A66AD"/>
    <w:rsid w:val="009B08D5"/>
    <w:rsid w:val="009B57FE"/>
    <w:rsid w:val="009D184E"/>
    <w:rsid w:val="009E28E9"/>
    <w:rsid w:val="00A016CE"/>
    <w:rsid w:val="00A043AE"/>
    <w:rsid w:val="00A07365"/>
    <w:rsid w:val="00A2676E"/>
    <w:rsid w:val="00A46B04"/>
    <w:rsid w:val="00A61CD5"/>
    <w:rsid w:val="00A744F2"/>
    <w:rsid w:val="00A8423A"/>
    <w:rsid w:val="00AB506C"/>
    <w:rsid w:val="00AC44EF"/>
    <w:rsid w:val="00AE0DFC"/>
    <w:rsid w:val="00AE4858"/>
    <w:rsid w:val="00AE4AAB"/>
    <w:rsid w:val="00B04218"/>
    <w:rsid w:val="00B23A7A"/>
    <w:rsid w:val="00B3536F"/>
    <w:rsid w:val="00B46252"/>
    <w:rsid w:val="00B958DD"/>
    <w:rsid w:val="00BA5E4C"/>
    <w:rsid w:val="00BA7C60"/>
    <w:rsid w:val="00BB29DB"/>
    <w:rsid w:val="00BB2BC6"/>
    <w:rsid w:val="00BB77B6"/>
    <w:rsid w:val="00BC7DED"/>
    <w:rsid w:val="00BD78D1"/>
    <w:rsid w:val="00C53C18"/>
    <w:rsid w:val="00C75ADC"/>
    <w:rsid w:val="00CA061C"/>
    <w:rsid w:val="00CD26A8"/>
    <w:rsid w:val="00CD26E3"/>
    <w:rsid w:val="00D50E82"/>
    <w:rsid w:val="00D75643"/>
    <w:rsid w:val="00DC58E9"/>
    <w:rsid w:val="00E01BCD"/>
    <w:rsid w:val="00E01FBE"/>
    <w:rsid w:val="00E047DE"/>
    <w:rsid w:val="00E10C31"/>
    <w:rsid w:val="00E2738E"/>
    <w:rsid w:val="00E46917"/>
    <w:rsid w:val="00E7185C"/>
    <w:rsid w:val="00E816B9"/>
    <w:rsid w:val="00E84ABE"/>
    <w:rsid w:val="00E94450"/>
    <w:rsid w:val="00EB7092"/>
    <w:rsid w:val="00EE0AFD"/>
    <w:rsid w:val="00EE46D7"/>
    <w:rsid w:val="00EE663B"/>
    <w:rsid w:val="00EF7B90"/>
    <w:rsid w:val="00F13A59"/>
    <w:rsid w:val="00F420EF"/>
    <w:rsid w:val="00F42EEC"/>
    <w:rsid w:val="00F47D98"/>
    <w:rsid w:val="00F67A4B"/>
    <w:rsid w:val="00F771F9"/>
    <w:rsid w:val="00F86694"/>
    <w:rsid w:val="00FD6448"/>
    <w:rsid w:val="00FD7B98"/>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811FE81"/>
  <w15:chartTrackingRefBased/>
  <w15:docId w15:val="{109C5BF8-08CB-4C5A-9940-6CB0568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B8"/>
    <w:rPr>
      <w:rFonts w:ascii="Arial" w:hAnsi="Arial"/>
      <w:sz w:val="24"/>
      <w:szCs w:val="24"/>
    </w:rPr>
  </w:style>
  <w:style w:type="paragraph" w:styleId="Heading1">
    <w:name w:val="heading 1"/>
    <w:basedOn w:val="Normal"/>
    <w:next w:val="Normal"/>
    <w:qFormat/>
    <w:pPr>
      <w:keepNext/>
      <w:widowControl w:val="0"/>
      <w:autoSpaceDE w:val="0"/>
      <w:autoSpaceDN w:val="0"/>
      <w:adjustRightInd w:val="0"/>
      <w:ind w:left="1440" w:hanging="1440"/>
      <w:outlineLvl w:val="0"/>
    </w:pPr>
    <w:rPr>
      <w:b/>
      <w:sz w:val="28"/>
    </w:rPr>
  </w:style>
  <w:style w:type="paragraph" w:styleId="Heading2">
    <w:name w:val="heading 2"/>
    <w:basedOn w:val="Normal"/>
    <w:next w:val="Normal"/>
    <w:qFormat/>
    <w:pPr>
      <w:keepNext/>
      <w:widowControl w:val="0"/>
      <w:autoSpaceDE w:val="0"/>
      <w:autoSpaceDN w:val="0"/>
      <w:adjustRightInd w:val="0"/>
      <w:ind w:left="1440" w:hanging="1440"/>
      <w:outlineLvl w:val="1"/>
    </w:pPr>
    <w:rPr>
      <w:b/>
      <w:bCs/>
    </w:rPr>
  </w:style>
  <w:style w:type="paragraph" w:styleId="Heading3">
    <w:name w:val="heading 3"/>
    <w:basedOn w:val="Normal"/>
    <w:next w:val="Normal"/>
    <w:qFormat/>
    <w:pPr>
      <w:keepNext/>
      <w:widowControl w:val="0"/>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150"/>
        <w:tab w:val="left" w:pos="3420"/>
        <w:tab w:val="left" w:pos="3780"/>
        <w:tab w:val="left" w:pos="4320"/>
        <w:tab w:val="left" w:pos="4680"/>
        <w:tab w:val="left" w:pos="5220"/>
        <w:tab w:val="left" w:pos="5904"/>
        <w:tab w:val="left" w:pos="6480"/>
        <w:tab w:val="left" w:pos="7056"/>
        <w:tab w:val="left" w:pos="7632"/>
        <w:tab w:val="left" w:pos="8208"/>
        <w:tab w:val="left" w:pos="8784"/>
        <w:tab w:val="left" w:pos="9360"/>
      </w:tabs>
      <w:autoSpaceDE w:val="0"/>
      <w:autoSpaceDN w:val="0"/>
      <w:adjustRightInd w:val="0"/>
      <w:spacing w:line="230" w:lineRule="exact"/>
      <w:ind w:left="2340"/>
      <w:jc w:val="both"/>
      <w:outlineLvl w:val="2"/>
    </w:pPr>
    <w:rPr>
      <w:rFonts w:ascii="Univers" w:hAnsi="Univers"/>
    </w:rPr>
  </w:style>
  <w:style w:type="paragraph" w:styleId="Heading4">
    <w:name w:val="heading 4"/>
    <w:basedOn w:val="Normal"/>
    <w:next w:val="Normal"/>
    <w:qFormat/>
    <w:pPr>
      <w:keepNext/>
      <w:widowControl w:val="0"/>
      <w:tabs>
        <w:tab w:val="center" w:pos="4680"/>
      </w:tabs>
      <w:autoSpaceDE w:val="0"/>
      <w:autoSpaceDN w:val="0"/>
      <w:adjustRightInd w:val="0"/>
      <w:outlineLvl w:val="3"/>
    </w:pPr>
    <w:rPr>
      <w:rFonts w:ascii="Univers" w:hAnsi="Univers"/>
    </w:rPr>
  </w:style>
  <w:style w:type="paragraph" w:styleId="Heading5">
    <w:name w:val="heading 5"/>
    <w:basedOn w:val="Normal"/>
    <w:next w:val="Normal"/>
    <w:qFormat/>
    <w:pPr>
      <w:keepNext/>
      <w:jc w:val="center"/>
      <w:outlineLvl w:val="4"/>
    </w:pPr>
    <w:rPr>
      <w:rFonts w:cs="Arial"/>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keepLines/>
      <w:jc w:val="both"/>
      <w:outlineLvl w:val="6"/>
    </w:pPr>
    <w:rPr>
      <w:rFonts w:cs="Arial"/>
      <w:b/>
      <w:bCs/>
      <w:u w:val="single"/>
    </w:rPr>
  </w:style>
  <w:style w:type="paragraph" w:styleId="Heading8">
    <w:name w:val="heading 8"/>
    <w:basedOn w:val="Normal"/>
    <w:next w:val="Normal"/>
    <w:qFormat/>
    <w:pPr>
      <w:keepNext/>
      <w:spacing w:after="58"/>
      <w:jc w:val="center"/>
      <w:outlineLvl w:val="7"/>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widowControl w:val="0"/>
      <w:tabs>
        <w:tab w:val="left" w:pos="2160"/>
        <w:tab w:val="right" w:leader="dot" w:pos="9360"/>
      </w:tabs>
      <w:autoSpaceDE w:val="0"/>
      <w:autoSpaceDN w:val="0"/>
      <w:adjustRightInd w:val="0"/>
      <w:spacing w:before="120"/>
      <w:ind w:left="2160" w:right="360" w:hanging="2160"/>
    </w:pPr>
    <w:rPr>
      <w:rFonts w:cs="Arial"/>
      <w:b/>
      <w:bCs/>
      <w:noProof/>
      <w:szCs w:val="28"/>
    </w:rPr>
  </w:style>
  <w:style w:type="paragraph" w:styleId="TOC2">
    <w:name w:val="toc 2"/>
    <w:basedOn w:val="Normal"/>
    <w:next w:val="Normal"/>
    <w:autoRedefine/>
    <w:uiPriority w:val="39"/>
    <w:pPr>
      <w:widowControl w:val="0"/>
      <w:tabs>
        <w:tab w:val="right" w:leader="dot" w:pos="9360"/>
      </w:tabs>
      <w:autoSpaceDE w:val="0"/>
      <w:autoSpaceDN w:val="0"/>
      <w:adjustRightInd w:val="0"/>
      <w:ind w:left="2160" w:right="360" w:hanging="1440"/>
    </w:pPr>
    <w:rPr>
      <w:rFonts w:cs="Arial"/>
      <w:noProof/>
    </w:rPr>
  </w:style>
  <w:style w:type="paragraph" w:customStyle="1" w:styleId="QuickA0">
    <w:name w:val="Quick A."/>
    <w:basedOn w:val="Normal"/>
    <w:pPr>
      <w:widowControl w:val="0"/>
      <w:autoSpaceDE w:val="0"/>
      <w:autoSpaceDN w:val="0"/>
      <w:adjustRightInd w:val="0"/>
      <w:ind w:left="360" w:hanging="360"/>
    </w:pPr>
    <w:rPr>
      <w:sz w:val="20"/>
    </w:rPr>
  </w:style>
  <w:style w:type="paragraph" w:customStyle="1" w:styleId="Style">
    <w:name w:val="Style"/>
    <w:basedOn w:val="Normal"/>
    <w:pPr>
      <w:widowControl w:val="0"/>
      <w:autoSpaceDE w:val="0"/>
      <w:autoSpaceDN w:val="0"/>
      <w:adjustRightInd w:val="0"/>
      <w:ind w:left="2520" w:hanging="450"/>
    </w:pPr>
    <w:rPr>
      <w:sz w:val="20"/>
    </w:rPr>
  </w:style>
  <w:style w:type="paragraph" w:styleId="BodyTextIndent3">
    <w:name w:val="Body Text Indent 3"/>
    <w:basedOn w:val="Normal"/>
    <w:pPr>
      <w:widowControl w:val="0"/>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150"/>
        <w:tab w:val="left" w:pos="3420"/>
        <w:tab w:val="left" w:pos="3780"/>
        <w:tab w:val="left" w:pos="4320"/>
        <w:tab w:val="left" w:pos="4680"/>
        <w:tab w:val="left" w:pos="5220"/>
        <w:tab w:val="left" w:pos="5904"/>
        <w:tab w:val="left" w:pos="6480"/>
        <w:tab w:val="left" w:pos="7056"/>
        <w:tab w:val="left" w:pos="7632"/>
        <w:tab w:val="left" w:pos="8208"/>
        <w:tab w:val="left" w:pos="8784"/>
        <w:tab w:val="left" w:pos="9360"/>
      </w:tabs>
      <w:autoSpaceDE w:val="0"/>
      <w:autoSpaceDN w:val="0"/>
      <w:adjustRightInd w:val="0"/>
      <w:ind w:left="2340"/>
      <w:jc w:val="both"/>
    </w:pPr>
    <w:rPr>
      <w:rFonts w:ascii="Univers" w:hAnsi="Univers"/>
    </w:rPr>
  </w:style>
  <w:style w:type="paragraph" w:customStyle="1" w:styleId="Quicka1">
    <w:name w:val="Quick a."/>
    <w:basedOn w:val="Normal"/>
    <w:pPr>
      <w:widowControl w:val="0"/>
      <w:autoSpaceDE w:val="0"/>
      <w:autoSpaceDN w:val="0"/>
      <w:adjustRightInd w:val="0"/>
      <w:ind w:left="2520" w:hanging="180"/>
    </w:pPr>
    <w:rPr>
      <w:sz w:val="20"/>
    </w:rPr>
  </w:style>
  <w:style w:type="paragraph" w:styleId="Header">
    <w:name w:val="header"/>
    <w:basedOn w:val="Normal"/>
    <w:link w:val="HeaderChar"/>
    <w:pPr>
      <w:widowControl w:val="0"/>
      <w:tabs>
        <w:tab w:val="center" w:pos="4320"/>
        <w:tab w:val="right" w:pos="8640"/>
      </w:tabs>
      <w:autoSpaceDE w:val="0"/>
      <w:autoSpaceDN w:val="0"/>
      <w:adjustRightInd w:val="0"/>
    </w:pPr>
    <w:rPr>
      <w:sz w:val="20"/>
    </w:rPr>
  </w:style>
  <w:style w:type="paragraph" w:customStyle="1" w:styleId="Quick1">
    <w:name w:val="Quick 1."/>
    <w:basedOn w:val="Normal"/>
    <w:pPr>
      <w:widowControl w:val="0"/>
      <w:numPr>
        <w:numId w:val="6"/>
      </w:numPr>
      <w:autoSpaceDE w:val="0"/>
      <w:autoSpaceDN w:val="0"/>
      <w:adjustRightInd w:val="0"/>
      <w:ind w:left="1710" w:hanging="450"/>
    </w:pPr>
    <w:rPr>
      <w:sz w:val="20"/>
    </w:rPr>
  </w:style>
  <w:style w:type="paragraph" w:styleId="BodyText">
    <w:name w:val="Body Text"/>
    <w:basedOn w:val="Normal"/>
    <w:link w:val="BodyTextChar"/>
    <w:pPr>
      <w:widowControl w:val="0"/>
      <w:autoSpaceDE w:val="0"/>
      <w:autoSpaceDN w:val="0"/>
      <w:adjustRightInd w:val="0"/>
      <w:jc w:val="both"/>
    </w:pPr>
    <w:rPr>
      <w:bCs/>
    </w:rPr>
  </w:style>
  <w:style w:type="paragraph" w:customStyle="1" w:styleId="a">
    <w:name w:val="_"/>
    <w:basedOn w:val="Normal"/>
    <w:pPr>
      <w:widowControl w:val="0"/>
      <w:autoSpaceDE w:val="0"/>
      <w:autoSpaceDN w:val="0"/>
      <w:adjustRightInd w:val="0"/>
      <w:ind w:left="360" w:hanging="360"/>
    </w:pPr>
    <w:rPr>
      <w:sz w:val="20"/>
    </w:rPr>
  </w:style>
  <w:style w:type="paragraph" w:customStyle="1" w:styleId="Quicka">
    <w:name w:val="Quick a)"/>
    <w:basedOn w:val="Normal"/>
    <w:pPr>
      <w:widowControl w:val="0"/>
      <w:numPr>
        <w:numId w:val="7"/>
      </w:numPr>
      <w:autoSpaceDE w:val="0"/>
      <w:autoSpaceDN w:val="0"/>
      <w:adjustRightInd w:val="0"/>
      <w:ind w:left="2070"/>
    </w:pPr>
    <w:rPr>
      <w:sz w:val="20"/>
    </w:rPr>
  </w:style>
  <w:style w:type="paragraph" w:styleId="BodyText2">
    <w:name w:val="Body Text 2"/>
    <w:basedOn w:val="Normal"/>
    <w:pPr>
      <w:widowControl w:val="0"/>
      <w:autoSpaceDE w:val="0"/>
      <w:autoSpaceDN w:val="0"/>
      <w:adjustRightInd w:val="0"/>
      <w:jc w:val="both"/>
    </w:pPr>
    <w:rPr>
      <w:b/>
    </w:rPr>
  </w:style>
  <w:style w:type="paragraph" w:styleId="BodyTextIndent">
    <w:name w:val="Body Text Indent"/>
    <w:basedOn w:val="Normal"/>
    <w:pPr>
      <w:tabs>
        <w:tab w:val="left" w:pos="-1080"/>
        <w:tab w:val="left" w:pos="-720"/>
        <w:tab w:val="left" w:pos="0"/>
        <w:tab w:val="left" w:pos="360"/>
        <w:tab w:val="left" w:pos="810"/>
        <w:tab w:val="left" w:pos="1260"/>
        <w:tab w:val="left" w:pos="1710"/>
        <w:tab w:val="left" w:pos="2070"/>
        <w:tab w:val="left" w:pos="2520"/>
        <w:tab w:val="left" w:pos="2790"/>
        <w:tab w:val="left" w:pos="3150"/>
        <w:tab w:val="left" w:pos="3420"/>
        <w:tab w:val="left" w:pos="3780"/>
        <w:tab w:val="left" w:pos="4410"/>
        <w:tab w:val="left" w:pos="4950"/>
        <w:tab w:val="left" w:pos="5220"/>
        <w:tab w:val="left" w:pos="5904"/>
        <w:tab w:val="left" w:pos="6480"/>
        <w:tab w:val="left" w:pos="7056"/>
        <w:tab w:val="left" w:pos="7632"/>
        <w:tab w:val="left" w:pos="8208"/>
        <w:tab w:val="left" w:pos="8784"/>
        <w:tab w:val="left" w:pos="9360"/>
      </w:tabs>
      <w:ind w:left="360"/>
      <w:jc w:val="both"/>
    </w:pPr>
    <w:rPr>
      <w:rFonts w:ascii="Univers" w:hAnsi="Univers"/>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080"/>
        <w:tab w:val="left" w:pos="-720"/>
        <w:tab w:val="left" w:pos="0"/>
        <w:tab w:val="left" w:pos="360"/>
        <w:tab w:val="left" w:pos="990"/>
        <w:tab w:val="left" w:pos="1440"/>
        <w:tab w:val="left" w:pos="1620"/>
        <w:tab w:val="left" w:pos="1800"/>
        <w:tab w:val="left" w:pos="2070"/>
        <w:tab w:val="left" w:pos="2340"/>
        <w:tab w:val="left" w:pos="2880"/>
        <w:tab w:val="left" w:pos="3150"/>
        <w:tab w:val="left" w:pos="3420"/>
        <w:tab w:val="left" w:pos="3780"/>
        <w:tab w:val="left" w:pos="4320"/>
        <w:tab w:val="left" w:pos="4680"/>
        <w:tab w:val="left" w:pos="5220"/>
        <w:tab w:val="left" w:pos="5904"/>
        <w:tab w:val="left" w:pos="6480"/>
        <w:tab w:val="left" w:pos="7056"/>
        <w:tab w:val="left" w:pos="7632"/>
        <w:tab w:val="left" w:pos="8208"/>
        <w:tab w:val="left" w:pos="8784"/>
        <w:tab w:val="left" w:pos="9360"/>
      </w:tabs>
      <w:ind w:left="2880"/>
      <w:jc w:val="both"/>
    </w:pPr>
    <w:rPr>
      <w:rFonts w:ascii="Univers" w:hAnsi="Univers"/>
    </w:rPr>
  </w:style>
  <w:style w:type="paragraph" w:styleId="DocumentMap">
    <w:name w:val="Document Map"/>
    <w:basedOn w:val="Normal"/>
    <w:semiHidden/>
    <w:pPr>
      <w:shd w:val="clear" w:color="auto" w:fill="000080"/>
    </w:pPr>
    <w:rPr>
      <w:rFonts w:ascii="Tahoma" w:hAnsi="Tahoma" w:cs="Tahoma"/>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POMS">
    <w:name w:val="POMS"/>
    <w:basedOn w:val="BodyText"/>
    <w:pPr>
      <w:tabs>
        <w:tab w:val="right" w:pos="9360"/>
      </w:tabs>
    </w:pPr>
  </w:style>
  <w:style w:type="character" w:styleId="Hyperlink">
    <w:name w:val="Hyperlink"/>
    <w:uiPriority w:val="99"/>
    <w:rPr>
      <w:color w:val="0000FF"/>
      <w:u w:val="single"/>
    </w:rPr>
  </w:style>
  <w:style w:type="paragraph" w:customStyle="1" w:styleId="ManualHeading1">
    <w:name w:val="Manual Heading 1"/>
    <w:basedOn w:val="Heading1"/>
    <w:qFormat/>
    <w:pPr>
      <w:widowControl/>
      <w:tabs>
        <w:tab w:val="right" w:pos="9360"/>
      </w:tabs>
      <w:jc w:val="both"/>
    </w:pPr>
    <w:rPr>
      <w:rFonts w:cs="Arial"/>
      <w:bCs/>
    </w:rPr>
  </w:style>
  <w:style w:type="paragraph" w:customStyle="1" w:styleId="ManualHeading2">
    <w:name w:val="Manual Heading 2"/>
    <w:basedOn w:val="Heading2"/>
    <w:qFormat/>
    <w:pPr>
      <w:keepLines/>
      <w:tabs>
        <w:tab w:val="right" w:pos="9360"/>
      </w:tabs>
    </w:pPr>
    <w:rPr>
      <w:rFonts w:cs="Arial"/>
    </w:rPr>
  </w:style>
  <w:style w:type="character" w:styleId="FollowedHyperlink">
    <w:name w:val="FollowedHyperlink"/>
    <w:rPr>
      <w:color w:val="800080"/>
      <w:u w:val="single"/>
    </w:rPr>
  </w:style>
  <w:style w:type="paragraph" w:styleId="NormalWeb">
    <w:name w:val="Normal (Web)"/>
    <w:basedOn w:val="Normal"/>
    <w:pPr>
      <w:spacing w:before="48" w:after="48"/>
    </w:pPr>
    <w:rPr>
      <w:rFonts w:ascii="Times New Roman" w:hAnsi="Times New Roman"/>
      <w:color w:val="000000"/>
    </w:rPr>
  </w:style>
  <w:style w:type="paragraph" w:styleId="BodyText3">
    <w:name w:val="Body Text 3"/>
    <w:basedOn w:val="Normal"/>
    <w:link w:val="BodyText3Char"/>
    <w:pPr>
      <w:jc w:val="both"/>
    </w:pPr>
    <w:rPr>
      <w:rFonts w:cs="Arial"/>
      <w:b/>
      <w:bCs/>
    </w:rPr>
  </w:style>
  <w:style w:type="character" w:customStyle="1" w:styleId="style41">
    <w:name w:val="style41"/>
    <w:rPr>
      <w:sz w:val="24"/>
      <w:szCs w:val="24"/>
    </w:rPr>
  </w:style>
  <w:style w:type="paragraph" w:customStyle="1" w:styleId="SectionHeading">
    <w:name w:val="Section Heading"/>
    <w:basedOn w:val="Heading2"/>
    <w:pPr>
      <w:numPr>
        <w:numId w:val="43"/>
      </w:numPr>
    </w:pPr>
    <w:rPr>
      <w:rFonts w:cs="Arial"/>
      <w:b w:val="0"/>
      <w:bCs w:val="0"/>
    </w:rPr>
  </w:style>
  <w:style w:type="paragraph" w:styleId="Index1">
    <w:name w:val="index 1"/>
    <w:basedOn w:val="Normal"/>
    <w:next w:val="Normal"/>
    <w:autoRedefine/>
    <w:semiHidden/>
    <w:pPr>
      <w:ind w:left="240" w:hanging="240"/>
    </w:pPr>
    <w:rPr>
      <w:rFonts w:cs="Arial"/>
      <w:b/>
      <w:bCs/>
    </w:rPr>
  </w:style>
  <w:style w:type="character" w:styleId="CommentReference">
    <w:name w:val="annotation reference"/>
    <w:rPr>
      <w:sz w:val="16"/>
      <w:szCs w:val="16"/>
    </w:rPr>
  </w:style>
  <w:style w:type="table" w:styleId="TableGrid">
    <w:name w:val="Table Grid"/>
    <w:basedOn w:val="TableNormal"/>
    <w:uiPriority w:val="39"/>
    <w:rsid w:val="00786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1605AA"/>
    <w:rPr>
      <w:sz w:val="20"/>
      <w:szCs w:val="20"/>
    </w:rPr>
  </w:style>
  <w:style w:type="character" w:customStyle="1" w:styleId="CommentTextChar">
    <w:name w:val="Comment Text Char"/>
    <w:link w:val="CommentText"/>
    <w:rsid w:val="001605AA"/>
    <w:rPr>
      <w:rFonts w:ascii="Arial" w:hAnsi="Arial"/>
    </w:rPr>
  </w:style>
  <w:style w:type="paragraph" w:styleId="CommentSubject">
    <w:name w:val="annotation subject"/>
    <w:basedOn w:val="CommentText"/>
    <w:next w:val="CommentText"/>
    <w:link w:val="CommentSubjectChar"/>
    <w:rsid w:val="001605AA"/>
    <w:rPr>
      <w:b/>
      <w:bCs/>
    </w:rPr>
  </w:style>
  <w:style w:type="character" w:customStyle="1" w:styleId="CommentSubjectChar">
    <w:name w:val="Comment Subject Char"/>
    <w:link w:val="CommentSubject"/>
    <w:rsid w:val="001605AA"/>
    <w:rPr>
      <w:rFonts w:ascii="Arial" w:hAnsi="Arial"/>
      <w:b/>
      <w:bCs/>
    </w:rPr>
  </w:style>
  <w:style w:type="paragraph" w:styleId="BalloonText">
    <w:name w:val="Balloon Text"/>
    <w:basedOn w:val="Normal"/>
    <w:link w:val="BalloonTextChar"/>
    <w:rsid w:val="001605AA"/>
    <w:rPr>
      <w:rFonts w:ascii="Tahoma" w:hAnsi="Tahoma" w:cs="Tahoma"/>
      <w:sz w:val="16"/>
      <w:szCs w:val="16"/>
    </w:rPr>
  </w:style>
  <w:style w:type="character" w:customStyle="1" w:styleId="BalloonTextChar">
    <w:name w:val="Balloon Text Char"/>
    <w:link w:val="BalloonText"/>
    <w:rsid w:val="001605AA"/>
    <w:rPr>
      <w:rFonts w:ascii="Tahoma" w:hAnsi="Tahoma" w:cs="Tahoma"/>
      <w:sz w:val="16"/>
      <w:szCs w:val="16"/>
    </w:rPr>
  </w:style>
  <w:style w:type="paragraph" w:styleId="Revision">
    <w:name w:val="Revision"/>
    <w:hidden/>
    <w:uiPriority w:val="99"/>
    <w:semiHidden/>
    <w:rsid w:val="00644F80"/>
    <w:rPr>
      <w:rFonts w:ascii="Arial" w:hAnsi="Arial"/>
      <w:sz w:val="24"/>
      <w:szCs w:val="24"/>
    </w:rPr>
  </w:style>
  <w:style w:type="character" w:customStyle="1" w:styleId="BodyTextChar">
    <w:name w:val="Body Text Char"/>
    <w:link w:val="BodyText"/>
    <w:rsid w:val="00346715"/>
    <w:rPr>
      <w:rFonts w:ascii="Arial" w:hAnsi="Arial"/>
      <w:bCs/>
      <w:sz w:val="24"/>
      <w:szCs w:val="24"/>
    </w:rPr>
  </w:style>
  <w:style w:type="paragraph" w:styleId="ListParagraph">
    <w:name w:val="List Paragraph"/>
    <w:basedOn w:val="Normal"/>
    <w:uiPriority w:val="34"/>
    <w:qFormat/>
    <w:rsid w:val="00346715"/>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1F4137"/>
    <w:rPr>
      <w:rFonts w:ascii="Arial" w:hAnsi="Arial"/>
      <w:szCs w:val="24"/>
    </w:rPr>
  </w:style>
  <w:style w:type="paragraph" w:customStyle="1" w:styleId="DefaultText">
    <w:name w:val="Default Text"/>
    <w:basedOn w:val="Normal"/>
    <w:rsid w:val="001F4137"/>
    <w:pPr>
      <w:spacing w:line="288" w:lineRule="exact"/>
    </w:pPr>
    <w:rPr>
      <w:rFonts w:cs="Arial"/>
      <w:bCs/>
      <w:szCs w:val="20"/>
    </w:rPr>
  </w:style>
  <w:style w:type="numbering" w:customStyle="1" w:styleId="Style1">
    <w:name w:val="Style1"/>
    <w:uiPriority w:val="99"/>
    <w:rsid w:val="001F4137"/>
    <w:pPr>
      <w:numPr>
        <w:numId w:val="174"/>
      </w:numPr>
    </w:pPr>
  </w:style>
  <w:style w:type="character" w:styleId="UnresolvedMention">
    <w:name w:val="Unresolved Mention"/>
    <w:basedOn w:val="DefaultParagraphFont"/>
    <w:uiPriority w:val="99"/>
    <w:semiHidden/>
    <w:unhideWhenUsed/>
    <w:rsid w:val="00562FEA"/>
    <w:rPr>
      <w:color w:val="605E5C"/>
      <w:shd w:val="clear" w:color="auto" w:fill="E1DFDD"/>
    </w:rPr>
  </w:style>
  <w:style w:type="character" w:customStyle="1" w:styleId="BodyText3Char">
    <w:name w:val="Body Text 3 Char"/>
    <w:basedOn w:val="DefaultParagraphFont"/>
    <w:link w:val="BodyText3"/>
    <w:rsid w:val="00FD6448"/>
    <w:rPr>
      <w:rFonts w:ascii="Arial" w:hAnsi="Arial" w:cs="Arial"/>
      <w:b/>
      <w:bCs/>
      <w:sz w:val="24"/>
      <w:szCs w:val="24"/>
    </w:rPr>
  </w:style>
  <w:style w:type="character" w:customStyle="1" w:styleId="FooterChar">
    <w:name w:val="Footer Char"/>
    <w:basedOn w:val="DefaultParagraphFont"/>
    <w:link w:val="Footer"/>
    <w:uiPriority w:val="99"/>
    <w:rsid w:val="0020247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olicy.ssa.gov/poms.nsf/lnx/0500830170!opendocument" TargetMode="External"/><Relationship Id="rId21" Type="http://schemas.openxmlformats.org/officeDocument/2006/relationships/hyperlink" Target="http://policy.ssa.gov/poms.nsf/lnx/0500810120!opendocument" TargetMode="External"/><Relationship Id="rId42" Type="http://schemas.openxmlformats.org/officeDocument/2006/relationships/hyperlink" Target="http://policy.ssa.gov/poms.nsf/lnx/0500820005!opendocument" TargetMode="External"/><Relationship Id="rId63" Type="http://schemas.openxmlformats.org/officeDocument/2006/relationships/hyperlink" Target="http://policy.ssa.gov/poms.nsf/lnx/0500820545" TargetMode="External"/><Relationship Id="rId84" Type="http://schemas.openxmlformats.org/officeDocument/2006/relationships/hyperlink" Target="http://policy.ssa.gov/poms.nsf/lnx/0500830310!opendocument" TargetMode="External"/><Relationship Id="rId138" Type="http://schemas.openxmlformats.org/officeDocument/2006/relationships/hyperlink" Target="http://policy.ssa.gov/poms.nsf/lnx/0500830745!opendocument" TargetMode="External"/><Relationship Id="rId159" Type="http://schemas.openxmlformats.org/officeDocument/2006/relationships/footer" Target="footer1.xml"/><Relationship Id="rId107" Type="http://schemas.openxmlformats.org/officeDocument/2006/relationships/hyperlink" Target="http://policy.ssa.gov/poms.nsf/lnx/0500830620!opendocument" TargetMode="External"/><Relationship Id="rId11" Type="http://schemas.openxmlformats.org/officeDocument/2006/relationships/footnotes" Target="footnotes.xml"/><Relationship Id="rId32" Type="http://schemas.openxmlformats.org/officeDocument/2006/relationships/hyperlink" Target="http://policy.ssa.gov/poms.nsf/lnx/0500815250!opendocument" TargetMode="External"/><Relationship Id="rId53" Type="http://schemas.openxmlformats.org/officeDocument/2006/relationships/hyperlink" Target="http://policy.ssa.gov/poms.nsf/lnx/0500820500!opendocument" TargetMode="External"/><Relationship Id="rId74" Type="http://schemas.openxmlformats.org/officeDocument/2006/relationships/hyperlink" Target="http://policy.ssa.gov/poms.nsf/lnx/0500830220!opendocument" TargetMode="External"/><Relationship Id="rId128" Type="http://schemas.openxmlformats.org/officeDocument/2006/relationships/hyperlink" Target="http://policy.ssa.gov/poms.nsf/lnx/0500830600!opendocument" TargetMode="External"/><Relationship Id="rId149" Type="http://schemas.openxmlformats.org/officeDocument/2006/relationships/hyperlink" Target="http://policy.ssa.gov/poms.nsf/lnx/0500830740!opendocument" TargetMode="External"/><Relationship Id="rId5" Type="http://schemas.openxmlformats.org/officeDocument/2006/relationships/customXml" Target="../customXml/item5.xml"/><Relationship Id="rId95" Type="http://schemas.openxmlformats.org/officeDocument/2006/relationships/hyperlink" Target="http://policy.ssa.gov/poms.nsf/lnx/0500830515!opendocument" TargetMode="External"/><Relationship Id="rId160" Type="http://schemas.openxmlformats.org/officeDocument/2006/relationships/fontTable" Target="fontTable.xml"/><Relationship Id="rId22" Type="http://schemas.openxmlformats.org/officeDocument/2006/relationships/hyperlink" Target="http://policy.ssa.gov/poms.nsf/lnx/0500810130!opendocument" TargetMode="External"/><Relationship Id="rId43" Type="http://schemas.openxmlformats.org/officeDocument/2006/relationships/hyperlink" Target="http://policy.ssa.gov/poms.nsf/lnx/0500820010!opendocument" TargetMode="External"/><Relationship Id="rId64" Type="http://schemas.openxmlformats.org/officeDocument/2006/relationships/hyperlink" Target="http://policy.ssa.gov/poms.nsf/lnx/0500820570!opendocument" TargetMode="External"/><Relationship Id="rId118" Type="http://schemas.openxmlformats.org/officeDocument/2006/relationships/hyperlink" Target="http://policy.ssa.gov/poms.nsf/lnx/0500830175!opendocument" TargetMode="External"/><Relationship Id="rId139" Type="http://schemas.openxmlformats.org/officeDocument/2006/relationships/hyperlink" Target="http://policy.ssa.gov/poms.nsf/lnx/0500830850!opendocument" TargetMode="External"/><Relationship Id="rId85" Type="http://schemas.openxmlformats.org/officeDocument/2006/relationships/hyperlink" Target="http://policy.ssa.gov/poms.nsf/lnx/0500830312!opendocument" TargetMode="External"/><Relationship Id="rId150" Type="http://schemas.openxmlformats.org/officeDocument/2006/relationships/hyperlink" Target="http://policy.ssa.gov/poms.nsf/lnx/0500830705!opendocument" TargetMode="External"/><Relationship Id="rId12" Type="http://schemas.openxmlformats.org/officeDocument/2006/relationships/endnotes" Target="endnotes.xml"/><Relationship Id="rId17" Type="http://schemas.openxmlformats.org/officeDocument/2006/relationships/hyperlink" Target="http://policy.ssa.gov/poms.nsf/lnx/0500810015!opendocument" TargetMode="External"/><Relationship Id="rId33" Type="http://schemas.openxmlformats.org/officeDocument/2006/relationships/hyperlink" Target="http://policy.ssa.gov/poms.nsf/lnx/0500815270!opendocument" TargetMode="External"/><Relationship Id="rId38" Type="http://schemas.openxmlformats.org/officeDocument/2006/relationships/hyperlink" Target="http://policy.ssa.gov/poms.nsf/lnx/0500815460!opendocument" TargetMode="External"/><Relationship Id="rId59" Type="http://schemas.openxmlformats.org/officeDocument/2006/relationships/hyperlink" Target="http://policy.ssa.gov/poms.nsf/lnx/0500820560" TargetMode="External"/><Relationship Id="rId103" Type="http://schemas.openxmlformats.org/officeDocument/2006/relationships/hyperlink" Target="http://policy.ssa.gov/poms.nsf/lnx/0500830545!opendocument" TargetMode="External"/><Relationship Id="rId108" Type="http://schemas.openxmlformats.org/officeDocument/2006/relationships/hyperlink" Target="http://policy.ssa.gov/poms.nsf/lnx/0501130620!opendocument" TargetMode="External"/><Relationship Id="rId124" Type="http://schemas.openxmlformats.org/officeDocument/2006/relationships/hyperlink" Target="http://policy.ssa.gov/poms.nsf/lnx/0500830510!opendocument" TargetMode="External"/><Relationship Id="rId129" Type="http://schemas.openxmlformats.org/officeDocument/2006/relationships/hyperlink" Target="http://policy.ssa.gov/poms.nsf/lnx/0500830605!opendocument" TargetMode="External"/><Relationship Id="rId54" Type="http://schemas.openxmlformats.org/officeDocument/2006/relationships/hyperlink" Target="http://policy.ssa.gov/poms.nsf/lnx/0500820535!opendocument" TargetMode="External"/><Relationship Id="rId70" Type="http://schemas.openxmlformats.org/officeDocument/2006/relationships/hyperlink" Target="http://policy.ssa.gov/poms.nsf/lnx/0500830115!opendocument" TargetMode="External"/><Relationship Id="rId75" Type="http://schemas.openxmlformats.org/officeDocument/2006/relationships/hyperlink" Target="http://policy.ssa.gov/poms.nsf/lnx/0500830225!opendocument" TargetMode="External"/><Relationship Id="rId91" Type="http://schemas.openxmlformats.org/officeDocument/2006/relationships/hyperlink" Target="http://policy.ssa.gov/poms.nsf/lnx/0501130050" TargetMode="External"/><Relationship Id="rId96" Type="http://schemas.openxmlformats.org/officeDocument/2006/relationships/hyperlink" Target="http://policy.ssa.gov/poms.nsf/lnx/0500830520!opendocument" TargetMode="External"/><Relationship Id="rId140" Type="http://schemas.openxmlformats.org/officeDocument/2006/relationships/hyperlink" Target="http://policy.ssa.gov/poms.nsf/lnx/0500830750!opendocument" TargetMode="External"/><Relationship Id="rId145" Type="http://schemas.openxmlformats.org/officeDocument/2006/relationships/hyperlink" Target="http://policy.ssa.gov/poms.nsf/lnx/0500830720!opendocument"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policy.ssa.gov/poms.nsf/lnx/0500810300!opendocument" TargetMode="External"/><Relationship Id="rId28" Type="http://schemas.openxmlformats.org/officeDocument/2006/relationships/hyperlink" Target="http://policy.ssa.gov/poms.nsf/lnx/0500810700!opendocument" TargetMode="External"/><Relationship Id="rId49" Type="http://schemas.openxmlformats.org/officeDocument/2006/relationships/hyperlink" Target="http://medsweb.scdhhs.gov/EligibilityForms/FM%201245%20ME.pdf" TargetMode="External"/><Relationship Id="rId114" Type="http://schemas.openxmlformats.org/officeDocument/2006/relationships/hyperlink" Target="http://policy.ssa.gov/poms.nsf/lnx/0500830650!opendocument" TargetMode="External"/><Relationship Id="rId119" Type="http://schemas.openxmlformats.org/officeDocument/2006/relationships/hyperlink" Target="http://policy.ssa.gov/poms.nsf/lnx/0500830185!opendocument" TargetMode="External"/><Relationship Id="rId44" Type="http://schemas.openxmlformats.org/officeDocument/2006/relationships/hyperlink" Target="http://policy.ssa.gov/poms.nsf/lnx/0500820100!opendocument" TargetMode="External"/><Relationship Id="rId60" Type="http://schemas.openxmlformats.org/officeDocument/2006/relationships/hyperlink" Target="http://policy.ssa.gov/poms.nsf/lnx/0500820560" TargetMode="External"/><Relationship Id="rId65" Type="http://schemas.openxmlformats.org/officeDocument/2006/relationships/hyperlink" Target="http://policy.ssa.gov/poms.nsf/lnx/0500830001!opendocument" TargetMode="External"/><Relationship Id="rId81" Type="http://schemas.openxmlformats.org/officeDocument/2006/relationships/hyperlink" Target="http://policy.ssa.gov/poms.nsf/lnx/0500830304!opendocument" TargetMode="External"/><Relationship Id="rId86" Type="http://schemas.openxmlformats.org/officeDocument/2006/relationships/hyperlink" Target="http://policy.ssa.gov/poms.nsf/lnx/0500830318!opendocument" TargetMode="External"/><Relationship Id="rId130" Type="http://schemas.openxmlformats.org/officeDocument/2006/relationships/hyperlink" Target="http://policy.ssa.gov/poms.nsf/lnx/0500830610!opendocument" TargetMode="External"/><Relationship Id="rId135" Type="http://schemas.openxmlformats.org/officeDocument/2006/relationships/hyperlink" Target="http://policy.ssa.gov/poms.nsf/lnx/0500830715!opendocument" TargetMode="External"/><Relationship Id="rId151" Type="http://schemas.openxmlformats.org/officeDocument/2006/relationships/hyperlink" Target="http://policy.ssa.gov/poms.nsf/lnx/0500835001!opendocument" TargetMode="External"/><Relationship Id="rId156" Type="http://schemas.openxmlformats.org/officeDocument/2006/relationships/hyperlink" Target="http://policy.ssa.gov/poms.nsf/lnx/0500870050!opendocument" TargetMode="External"/><Relationship Id="rId13" Type="http://schemas.openxmlformats.org/officeDocument/2006/relationships/hyperlink" Target="http://policy.ssa.gov/poms.nsf/lnx/0500810005!opendocument" TargetMode="External"/><Relationship Id="rId18" Type="http://schemas.openxmlformats.org/officeDocument/2006/relationships/hyperlink" Target="http://policy.ssa.gov/poms.nsf/lnx/0500810020!opendocument" TargetMode="External"/><Relationship Id="rId39" Type="http://schemas.openxmlformats.org/officeDocument/2006/relationships/hyperlink" Target="http://policy.ssa.gov/poms.nsf/lnx/0500815500!opendocument" TargetMode="External"/><Relationship Id="rId109" Type="http://schemas.openxmlformats.org/officeDocument/2006/relationships/hyperlink" Target="http://policy.ssa.gov/poms.nsf/lnx/0500830625!opendocument" TargetMode="External"/><Relationship Id="rId34" Type="http://schemas.openxmlformats.org/officeDocument/2006/relationships/hyperlink" Target="http://policy.ssa.gov/poms.nsf/lnx/0500815300!opendocument" TargetMode="External"/><Relationship Id="rId50" Type="http://schemas.openxmlformats.org/officeDocument/2006/relationships/hyperlink" Target="http://policy.ssa.gov/poms.nsf/lnx/0500820200!opendocument" TargetMode="External"/><Relationship Id="rId55" Type="http://schemas.openxmlformats.org/officeDocument/2006/relationships/hyperlink" Target="http://policy.ssa.gov/poms.nsf/lnx/0500820555" TargetMode="External"/><Relationship Id="rId76" Type="http://schemas.openxmlformats.org/officeDocument/2006/relationships/hyperlink" Target="http://policy.ssa.gov/poms.nsf/lnx/0500830230!opendocument" TargetMode="External"/><Relationship Id="rId97" Type="http://schemas.openxmlformats.org/officeDocument/2006/relationships/hyperlink" Target="http://policy.ssa.gov/poms.nsf/lnx/0500830521!opendocument" TargetMode="External"/><Relationship Id="rId104" Type="http://schemas.openxmlformats.org/officeDocument/2006/relationships/hyperlink" Target="http://policy.ssa.gov/poms.nsf/lnx/0500830550!opendocument" TargetMode="External"/><Relationship Id="rId120" Type="http://schemas.openxmlformats.org/officeDocument/2006/relationships/hyperlink" Target="http://policy.ssa.gov/poms.nsf/lnx/0500830410!opendocument" TargetMode="External"/><Relationship Id="rId125" Type="http://schemas.openxmlformats.org/officeDocument/2006/relationships/hyperlink" Target="http://policy.ssa.gov/poms.nsf/lnx/0500830535!opendocument" TargetMode="External"/><Relationship Id="rId141" Type="http://schemas.openxmlformats.org/officeDocument/2006/relationships/hyperlink" Target="http://policy.ssa.gov/poms.nsf/lnx/0500830700!opendocument" TargetMode="External"/><Relationship Id="rId146" Type="http://schemas.openxmlformats.org/officeDocument/2006/relationships/hyperlink" Target="http://policy.ssa.gov/poms.nsf/lnx/0500830725!opendocument" TargetMode="External"/><Relationship Id="rId7" Type="http://schemas.openxmlformats.org/officeDocument/2006/relationships/numbering" Target="numbering.xml"/><Relationship Id="rId71" Type="http://schemas.openxmlformats.org/officeDocument/2006/relationships/hyperlink" Target="http://policy.ssa.gov/poms.nsf/lnx/0500830160!opendocument" TargetMode="External"/><Relationship Id="rId92" Type="http://schemas.openxmlformats.org/officeDocument/2006/relationships/hyperlink" Target="http://policy.ssa.gov/poms.nsf/lnx/0501130050" TargetMode="External"/><Relationship Id="rId2" Type="http://schemas.openxmlformats.org/officeDocument/2006/relationships/customXml" Target="../customXml/item2.xml"/><Relationship Id="rId29" Type="http://schemas.openxmlformats.org/officeDocument/2006/relationships/hyperlink" Target="http://policy.ssa.gov/poms.nsf/lnx/0500815001!opendocument" TargetMode="External"/><Relationship Id="rId24" Type="http://schemas.openxmlformats.org/officeDocument/2006/relationships/hyperlink" Target="http://policy.ssa.gov/poms.nsf/lnx/0500810350!opendocument" TargetMode="External"/><Relationship Id="rId40" Type="http://schemas.openxmlformats.org/officeDocument/2006/relationships/hyperlink" Target="http://policy.ssa.gov/poms.nsf/lnx/0500815600!opendocument" TargetMode="External"/><Relationship Id="rId45" Type="http://schemas.openxmlformats.org/officeDocument/2006/relationships/hyperlink" Target="http://policy.ssa.gov/poms.nsf/lnx/0500820102!opendocument" TargetMode="External"/><Relationship Id="rId66" Type="http://schemas.openxmlformats.org/officeDocument/2006/relationships/hyperlink" Target="http://policy.ssa.gov/poms.nsf/lnx/0500830010!opendocument" TargetMode="External"/><Relationship Id="rId87" Type="http://schemas.openxmlformats.org/officeDocument/2006/relationships/hyperlink" Target="http://policy.ssa.gov/poms.nsf/lnx/0500830403!opendocument" TargetMode="External"/><Relationship Id="rId110" Type="http://schemas.openxmlformats.org/officeDocument/2006/relationships/hyperlink" Target="http://policy.ssa.gov/poms.nsf/lnx/0500830630!opendocument" TargetMode="External"/><Relationship Id="rId115" Type="http://schemas.openxmlformats.org/officeDocument/2006/relationships/hyperlink" Target="http://policy.ssa.gov/poms.nsf/lnx/0500830660!opendocument" TargetMode="External"/><Relationship Id="rId131" Type="http://schemas.openxmlformats.org/officeDocument/2006/relationships/hyperlink" Target="http://policy.ssa.gov/poms.nsf/lnx/0500830615!opendocument" TargetMode="External"/><Relationship Id="rId136" Type="http://schemas.openxmlformats.org/officeDocument/2006/relationships/hyperlink" Target="http://policy.ssa.gov/poms.nsf/lnx/0500830810!opendocument" TargetMode="External"/><Relationship Id="rId157" Type="http://schemas.openxmlformats.org/officeDocument/2006/relationships/hyperlink" Target="http://policy.ssa.gov/poms.nsf/lnx/0501320000!opendocument" TargetMode="External"/><Relationship Id="rId61" Type="http://schemas.openxmlformats.org/officeDocument/2006/relationships/hyperlink" Target="http://policy.ssa.gov/poms.nsf/lnx/0500820560" TargetMode="External"/><Relationship Id="rId82" Type="http://schemas.openxmlformats.org/officeDocument/2006/relationships/hyperlink" Target="http://policy.ssa.gov/poms.nsf/lnx/0500830306!opendocument" TargetMode="External"/><Relationship Id="rId152" Type="http://schemas.openxmlformats.org/officeDocument/2006/relationships/hyperlink" Target="http://policy.ssa.gov/poms.nsf/lnx/0500835200" TargetMode="External"/><Relationship Id="rId19" Type="http://schemas.openxmlformats.org/officeDocument/2006/relationships/hyperlink" Target="http://policy.ssa.gov/poms.nsf/lnx/0500810025!opendocument" TargetMode="External"/><Relationship Id="rId14" Type="http://schemas.openxmlformats.org/officeDocument/2006/relationships/hyperlink" Target="http://policy.ssa.gov/poms.nsf/lnx/0500810010!opendocument" TargetMode="External"/><Relationship Id="rId30" Type="http://schemas.openxmlformats.org/officeDocument/2006/relationships/hyperlink" Target="http://policy.ssa.gov/poms.nsf/lnx/0500815050!opendocument" TargetMode="External"/><Relationship Id="rId35" Type="http://schemas.openxmlformats.org/officeDocument/2006/relationships/hyperlink" Target="http://policy.ssa.gov/poms.nsf/lnx/0500815350!opendocument" TargetMode="External"/><Relationship Id="rId56" Type="http://schemas.openxmlformats.org/officeDocument/2006/relationships/hyperlink" Target="http://policy.ssa.gov/poms.nsf/lnx/0500820545" TargetMode="External"/><Relationship Id="rId77" Type="http://schemas.openxmlformats.org/officeDocument/2006/relationships/hyperlink" Target="http://policy.ssa.gov/poms.nsf/lnx/0500830235!opendocument" TargetMode="External"/><Relationship Id="rId100" Type="http://schemas.openxmlformats.org/officeDocument/2006/relationships/hyperlink" Target="http://policy.ssa.gov/poms.nsf/lnx/0500830540!opendocument" TargetMode="External"/><Relationship Id="rId105" Type="http://schemas.openxmlformats.org/officeDocument/2006/relationships/hyperlink" Target="http://policy.ssa.gov/poms.nsf/lnx/0501150001!opendocument" TargetMode="External"/><Relationship Id="rId126" Type="http://schemas.openxmlformats.org/officeDocument/2006/relationships/hyperlink" Target="http://policy.ssa.gov/poms.nsf/lnx/0500830536!opendocument" TargetMode="External"/><Relationship Id="rId147" Type="http://schemas.openxmlformats.org/officeDocument/2006/relationships/hyperlink" Target="http://policy.ssa.gov/poms.nsf/lnx/0500830710!opendocument" TargetMode="External"/><Relationship Id="rId8" Type="http://schemas.openxmlformats.org/officeDocument/2006/relationships/styles" Target="styles.xml"/><Relationship Id="rId51" Type="http://schemas.openxmlformats.org/officeDocument/2006/relationships/hyperlink" Target="http://policy.ssa.gov/poms.nsf/lnx/0500820300!opendocument" TargetMode="External"/><Relationship Id="rId72" Type="http://schemas.openxmlformats.org/officeDocument/2006/relationships/hyperlink" Target="http://policy.ssa.gov/poms.nsf/lnx/0500830210!opendocument" TargetMode="External"/><Relationship Id="rId93" Type="http://schemas.openxmlformats.org/officeDocument/2006/relationships/hyperlink" Target="http://policy.ssa.gov/poms.nsf/lnx/0500830501!opendocument" TargetMode="External"/><Relationship Id="rId98" Type="http://schemas.openxmlformats.org/officeDocument/2006/relationships/hyperlink" Target="http://policy.ssa.gov/poms.nsf/lnx/0500830525!opendocument" TargetMode="External"/><Relationship Id="rId121" Type="http://schemas.openxmlformats.org/officeDocument/2006/relationships/hyperlink" Target="http://policy.ssa.gov/poms.nsf/lnx/0500830417!opendocument" TargetMode="External"/><Relationship Id="rId142" Type="http://schemas.openxmlformats.org/officeDocument/2006/relationships/hyperlink" Target="http://policy.ssa.gov/poms.nsf/lnx/0500830880!opendocument" TargetMode="External"/><Relationship Id="rId3" Type="http://schemas.openxmlformats.org/officeDocument/2006/relationships/customXml" Target="../customXml/item3.xml"/><Relationship Id="rId25" Type="http://schemas.openxmlformats.org/officeDocument/2006/relationships/hyperlink" Target="http://policy.ssa.gov/poms.nsf/lnx/0500810400!opendocument" TargetMode="External"/><Relationship Id="rId46" Type="http://schemas.openxmlformats.org/officeDocument/2006/relationships/hyperlink" Target="http://policy.ssa.gov/poms.nsf/lnx/0500820115!opendocument" TargetMode="External"/><Relationship Id="rId67" Type="http://schemas.openxmlformats.org/officeDocument/2006/relationships/hyperlink" Target="http://policy.ssa.gov/poms.nsf/lnx/0500830099!opendocument" TargetMode="External"/><Relationship Id="rId116" Type="http://schemas.openxmlformats.org/officeDocument/2006/relationships/hyperlink" Target="http://policy.ssa.gov/poms.nsf/lnx/0500830105!opendocument" TargetMode="External"/><Relationship Id="rId137" Type="http://schemas.openxmlformats.org/officeDocument/2006/relationships/hyperlink" Target="http://policy.ssa.gov/poms.nsf/lnx/0500830800!opendocument" TargetMode="External"/><Relationship Id="rId158" Type="http://schemas.openxmlformats.org/officeDocument/2006/relationships/header" Target="header1.xml"/><Relationship Id="rId20" Type="http://schemas.openxmlformats.org/officeDocument/2006/relationships/hyperlink" Target="http://policy.ssa.gov/poms.nsf/517e83681a5eb8b28525688d0058721c/134327a55c3ddce085256e310077a38d!OpenDocument" TargetMode="External"/><Relationship Id="rId41" Type="http://schemas.openxmlformats.org/officeDocument/2006/relationships/hyperlink" Target="http://policy.ssa.gov/poms.nsf/lnx/0500820001!opendocument" TargetMode="External"/><Relationship Id="rId62" Type="http://schemas.openxmlformats.org/officeDocument/2006/relationships/hyperlink" Target="http://policy.ssa.gov/poms.nsf/lnx/0410520001" TargetMode="External"/><Relationship Id="rId83" Type="http://schemas.openxmlformats.org/officeDocument/2006/relationships/hyperlink" Target="http://policy.ssa.gov/poms.nsf/lnx/0500830308!opendocument" TargetMode="External"/><Relationship Id="rId88" Type="http://schemas.openxmlformats.org/officeDocument/2006/relationships/hyperlink" Target="http://policy.ssa.gov/poms.nsf/lnx/0500830418!opendocument" TargetMode="External"/><Relationship Id="rId111" Type="http://schemas.openxmlformats.org/officeDocument/2006/relationships/hyperlink" Target="http://policy.ssa.gov/poms.nsf/lnx/0500830635!opendocument" TargetMode="External"/><Relationship Id="rId132" Type="http://schemas.openxmlformats.org/officeDocument/2006/relationships/hyperlink" Target="http://policy.ssa.gov/poms.nsf/lnx/0500830655!opendocument" TargetMode="External"/><Relationship Id="rId153" Type="http://schemas.openxmlformats.org/officeDocument/2006/relationships/hyperlink" Target="http://policy.ssa.gov/poms.nsf/lnx/0500835300" TargetMode="External"/><Relationship Id="rId15" Type="http://schemas.openxmlformats.org/officeDocument/2006/relationships/hyperlink" Target="http://policy.ssa.gov/poms.nsf/lnx/0500810015!opendocument" TargetMode="External"/><Relationship Id="rId36" Type="http://schemas.openxmlformats.org/officeDocument/2006/relationships/hyperlink" Target="http://policy.ssa.gov/poms.nsf/lnx/0500815400!opendocument" TargetMode="External"/><Relationship Id="rId57" Type="http://schemas.openxmlformats.org/officeDocument/2006/relationships/hyperlink" Target="http://policy.ssa.gov/poms.nsf/lnx/0500820540!opendocument" TargetMode="External"/><Relationship Id="rId106" Type="http://schemas.openxmlformats.org/officeDocument/2006/relationships/hyperlink" Target="http://policy.ssa.gov/poms.nsf/lnx/0500830620!opendocument" TargetMode="External"/><Relationship Id="rId127" Type="http://schemas.openxmlformats.org/officeDocument/2006/relationships/hyperlink" Target="http://policy.ssa.gov/poms.nsf/lnx/0500830537!opendocument" TargetMode="External"/><Relationship Id="rId10" Type="http://schemas.openxmlformats.org/officeDocument/2006/relationships/webSettings" Target="webSettings.xml"/><Relationship Id="rId31" Type="http://schemas.openxmlformats.org/officeDocument/2006/relationships/hyperlink" Target="http://policy.ssa.gov/poms.nsf/lnx/0500815200!opendocument" TargetMode="External"/><Relationship Id="rId52" Type="http://schemas.openxmlformats.org/officeDocument/2006/relationships/hyperlink" Target="http://policy.ssa.gov/poms.nsf/lnx/0500820450!opendocument" TargetMode="External"/><Relationship Id="rId73" Type="http://schemas.openxmlformats.org/officeDocument/2006/relationships/hyperlink" Target="http://policy.ssa.gov/poms.nsf/lnx/0500830215!opendocument" TargetMode="External"/><Relationship Id="rId78" Type="http://schemas.openxmlformats.org/officeDocument/2006/relationships/hyperlink" Target="http://policy.ssa.gov/poms.nsf/lnx/0500830240!opendocument" TargetMode="External"/><Relationship Id="rId94" Type="http://schemas.openxmlformats.org/officeDocument/2006/relationships/hyperlink" Target="http://policy.ssa.gov/poms.nsf/lnx/0500830505!opendocument" TargetMode="External"/><Relationship Id="rId99" Type="http://schemas.openxmlformats.org/officeDocument/2006/relationships/hyperlink" Target="http://policy.ssa.gov/poms.nsf/lnx/0500830530!opendocument" TargetMode="External"/><Relationship Id="rId101" Type="http://schemas.openxmlformats.org/officeDocument/2006/relationships/hyperlink" Target="http://policy.ssa.gov/poms.nsf/lnx/0301404315!opendocument" TargetMode="External"/><Relationship Id="rId122" Type="http://schemas.openxmlformats.org/officeDocument/2006/relationships/hyperlink" Target="http://policy.ssa.gov/poms.nsf/lnx/0500830450!opendocument" TargetMode="External"/><Relationship Id="rId143" Type="http://schemas.openxmlformats.org/officeDocument/2006/relationships/hyperlink" Target="http://policy.ssa.gov/poms.nsf/lnx/0500830830!opendocument" TargetMode="External"/><Relationship Id="rId148" Type="http://schemas.openxmlformats.org/officeDocument/2006/relationships/hyperlink" Target="http://policy.ssa.gov/poms.nsf/lnx/0500830855!opendocument"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policy.ssa.gov/poms.nsf/lnx/0500810420!opendocument" TargetMode="External"/><Relationship Id="rId47" Type="http://schemas.openxmlformats.org/officeDocument/2006/relationships/hyperlink" Target="http://policy.ssa.gov/poms.nsf/lnx/0500820133!opendocument" TargetMode="External"/><Relationship Id="rId68" Type="http://schemas.openxmlformats.org/officeDocument/2006/relationships/hyperlink" Target="http://policy.ssa.gov/poms.nsf/lnx/0500830100!opendocument" TargetMode="External"/><Relationship Id="rId89" Type="http://schemas.openxmlformats.org/officeDocument/2006/relationships/hyperlink" Target="http://policy.ssa.gov/poms.nsf/lnx/0500830420!opendocument" TargetMode="External"/><Relationship Id="rId112" Type="http://schemas.openxmlformats.org/officeDocument/2006/relationships/hyperlink" Target="http://policy.ssa.gov/poms.nsf/lnx/0500830640!opendocument" TargetMode="External"/><Relationship Id="rId133" Type="http://schemas.openxmlformats.org/officeDocument/2006/relationships/hyperlink" Target="http://policy.ssa.gov/poms.nsf/subchapterlist!OpenView&amp;Start=1.5.97&amp;RestrictToCategory=05008" TargetMode="External"/><Relationship Id="rId154" Type="http://schemas.openxmlformats.org/officeDocument/2006/relationships/hyperlink" Target="http://policy.ssa.gov/poms.nsf/lnx/0500870001!opendocument" TargetMode="External"/><Relationship Id="rId16" Type="http://schemas.openxmlformats.org/officeDocument/2006/relationships/hyperlink" Target="http://policy.ssa.gov/poms.nsf/lnx/0500810015!opendocument" TargetMode="External"/><Relationship Id="rId37" Type="http://schemas.openxmlformats.org/officeDocument/2006/relationships/hyperlink" Target="http://policy.ssa.gov/poms.nsf/lnx/0500815450!opendocument" TargetMode="External"/><Relationship Id="rId58" Type="http://schemas.openxmlformats.org/officeDocument/2006/relationships/hyperlink" Target="http://policy.ssa.gov/poms.nsf/lnx/0500820560" TargetMode="External"/><Relationship Id="rId79" Type="http://schemas.openxmlformats.org/officeDocument/2006/relationships/hyperlink" Target="http://policy.ssa.gov/poms.nsf/lnx/0500830300!opendocument" TargetMode="External"/><Relationship Id="rId102" Type="http://schemas.openxmlformats.org/officeDocument/2006/relationships/hyperlink" Target="http://policy.ssa.gov/poms.nsf/lnx/0500830543!opendocument" TargetMode="External"/><Relationship Id="rId123" Type="http://schemas.openxmlformats.org/officeDocument/2006/relationships/hyperlink" Target="http://policy.ssa.gov/poms.nsf/lnx/0500830455!opendocument" TargetMode="External"/><Relationship Id="rId144" Type="http://schemas.openxmlformats.org/officeDocument/2006/relationships/hyperlink" Target="http://policy.ssa.gov/poms.nsf/lnx/0500830820!opendocument" TargetMode="External"/><Relationship Id="rId90" Type="http://schemas.openxmlformats.org/officeDocument/2006/relationships/hyperlink" Target="http://policy.ssa.gov/poms.nsf/lnx/0500830500!opendocument" TargetMode="External"/><Relationship Id="rId27" Type="http://schemas.openxmlformats.org/officeDocument/2006/relationships/hyperlink" Target="http://policy.ssa.gov/poms.nsf/lnx/0500810430!opendocument" TargetMode="External"/><Relationship Id="rId48" Type="http://schemas.openxmlformats.org/officeDocument/2006/relationships/hyperlink" Target="http://medsweb.scdhhs.gov/EligibilityForms/FM%201233%20ME.pdf" TargetMode="External"/><Relationship Id="rId69" Type="http://schemas.openxmlformats.org/officeDocument/2006/relationships/hyperlink" Target="http://policy.ssa.gov/poms.nsf/lnx/0500830110!opendocument" TargetMode="External"/><Relationship Id="rId113" Type="http://schemas.openxmlformats.org/officeDocument/2006/relationships/hyperlink" Target="http://policy.ssa.gov/poms.nsf/lnx/0500830645!opendocument" TargetMode="External"/><Relationship Id="rId134" Type="http://schemas.openxmlformats.org/officeDocument/2006/relationships/hyperlink" Target="http://policy.ssa.gov/poms.nsf/lnx/0500830730!opendocument" TargetMode="External"/><Relationship Id="rId80" Type="http://schemas.openxmlformats.org/officeDocument/2006/relationships/hyperlink" Target="http://policy.ssa.gov/poms.nsf/lnx/0500830302!opendocument" TargetMode="External"/><Relationship Id="rId155" Type="http://schemas.openxmlformats.org/officeDocument/2006/relationships/hyperlink" Target="http://policy.ssa.gov/poms.nsf/lnx/050132000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7" ma:contentTypeDescription="Create a new document." ma:contentTypeScope="" ma:versionID="d18363eccbc909b14b1e799f5186406e">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f72026d1c05e6646c1acc82378a9b80b"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R2UUKJDZ4VCH-2180-672</_dlc_DocId>
    <_dlc_DocIdUrl xmlns="c39a5cb0-216e-41a0-bbeb-5bfa6ec8914d">
      <Url>https://team.scdhhs.gov/pmo/ProjectRepository/1211207/_layouts/DocIdRedir.aspx?ID=R2UUKJDZ4VCH-2180-672</Url>
      <Description>R2UUKJDZ4VCH-2180-672</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4ABFC-264E-4399-B133-12A1492EAC42}">
  <ds:schemaRefs>
    <ds:schemaRef ds:uri="http://schemas.microsoft.com/sharepoint/events"/>
  </ds:schemaRefs>
</ds:datastoreItem>
</file>

<file path=customXml/itemProps2.xml><?xml version="1.0" encoding="utf-8"?>
<ds:datastoreItem xmlns:ds="http://schemas.openxmlformats.org/officeDocument/2006/customXml" ds:itemID="{469D7C55-0A28-4539-95E6-CCFC0AEA677A}">
  <ds:schemaRefs>
    <ds:schemaRef ds:uri="http://schemas.microsoft.com/office/2006/metadata/longProperties"/>
  </ds:schemaRefs>
</ds:datastoreItem>
</file>

<file path=customXml/itemProps3.xml><?xml version="1.0" encoding="utf-8"?>
<ds:datastoreItem xmlns:ds="http://schemas.openxmlformats.org/officeDocument/2006/customXml" ds:itemID="{4898F91A-56B0-4E76-8028-D438D6BAD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a5cb0-216e-41a0-bbeb-5bfa6ec8914d"/>
    <ds:schemaRef ds:uri="a5aa1502-d103-494d-97e4-e7e69ebf1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5E831-EBAB-4396-B549-7CCEDBF3227A}">
  <ds:schemaRefs>
    <ds:schemaRef ds:uri="http://schemas.openxmlformats.org/officeDocument/2006/bibliography"/>
  </ds:schemaRefs>
</ds:datastoreItem>
</file>

<file path=customXml/itemProps5.xml><?xml version="1.0" encoding="utf-8"?>
<ds:datastoreItem xmlns:ds="http://schemas.openxmlformats.org/officeDocument/2006/customXml" ds:itemID="{BD3F374E-FD4E-48ED-B09E-2CBFEC61E90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www.w3.org/XML/1998/namespace"/>
    <ds:schemaRef ds:uri="a5aa1502-d103-494d-97e4-e7e69ebf188f"/>
    <ds:schemaRef ds:uri="c39a5cb0-216e-41a0-bbeb-5bfa6ec8914d"/>
  </ds:schemaRefs>
</ds:datastoreItem>
</file>

<file path=customXml/itemProps6.xml><?xml version="1.0" encoding="utf-8"?>
<ds:datastoreItem xmlns:ds="http://schemas.openxmlformats.org/officeDocument/2006/customXml" ds:itemID="{F767AB95-CEFE-4BFC-9AB8-7E40FD1D5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112</Pages>
  <Words>35670</Words>
  <Characters>210454</Characters>
  <Application>Microsoft Office Word</Application>
  <DocSecurity>0</DocSecurity>
  <Lines>1753</Lines>
  <Paragraphs>491</Paragraphs>
  <ScaleCrop>false</ScaleCrop>
  <HeadingPairs>
    <vt:vector size="2" baseType="variant">
      <vt:variant>
        <vt:lpstr>Title</vt:lpstr>
      </vt:variant>
      <vt:variant>
        <vt:i4>1</vt:i4>
      </vt:variant>
    </vt:vector>
  </HeadingPairs>
  <TitlesOfParts>
    <vt:vector size="1" baseType="lpstr">
      <vt:lpstr>401 - SSI Related Income - Strict</vt:lpstr>
    </vt:vector>
  </TitlesOfParts>
  <Company>South Carolina Dept of Health and Human Services</Company>
  <LinksUpToDate>false</LinksUpToDate>
  <CharactersWithSpaces>245633</CharactersWithSpaces>
  <SharedDoc>false</SharedDoc>
  <HLinks>
    <vt:vector size="1956" baseType="variant">
      <vt:variant>
        <vt:i4>262192</vt:i4>
      </vt:variant>
      <vt:variant>
        <vt:i4>1311</vt:i4>
      </vt:variant>
      <vt:variant>
        <vt:i4>0</vt:i4>
      </vt:variant>
      <vt:variant>
        <vt:i4>5</vt:i4>
      </vt:variant>
      <vt:variant>
        <vt:lpwstr/>
      </vt:variant>
      <vt:variant>
        <vt:lpwstr>_top</vt:lpwstr>
      </vt:variant>
      <vt:variant>
        <vt:i4>262192</vt:i4>
      </vt:variant>
      <vt:variant>
        <vt:i4>1308</vt:i4>
      </vt:variant>
      <vt:variant>
        <vt:i4>0</vt:i4>
      </vt:variant>
      <vt:variant>
        <vt:i4>5</vt:i4>
      </vt:variant>
      <vt:variant>
        <vt:lpwstr/>
      </vt:variant>
      <vt:variant>
        <vt:lpwstr>_top</vt:lpwstr>
      </vt:variant>
      <vt:variant>
        <vt:i4>262192</vt:i4>
      </vt:variant>
      <vt:variant>
        <vt:i4>1305</vt:i4>
      </vt:variant>
      <vt:variant>
        <vt:i4>0</vt:i4>
      </vt:variant>
      <vt:variant>
        <vt:i4>5</vt:i4>
      </vt:variant>
      <vt:variant>
        <vt:lpwstr/>
      </vt:variant>
      <vt:variant>
        <vt:lpwstr>_top</vt:lpwstr>
      </vt:variant>
      <vt:variant>
        <vt:i4>262192</vt:i4>
      </vt:variant>
      <vt:variant>
        <vt:i4>1302</vt:i4>
      </vt:variant>
      <vt:variant>
        <vt:i4>0</vt:i4>
      </vt:variant>
      <vt:variant>
        <vt:i4>5</vt:i4>
      </vt:variant>
      <vt:variant>
        <vt:lpwstr/>
      </vt:variant>
      <vt:variant>
        <vt:lpwstr>_top</vt:lpwstr>
      </vt:variant>
      <vt:variant>
        <vt:i4>262192</vt:i4>
      </vt:variant>
      <vt:variant>
        <vt:i4>1299</vt:i4>
      </vt:variant>
      <vt:variant>
        <vt:i4>0</vt:i4>
      </vt:variant>
      <vt:variant>
        <vt:i4>5</vt:i4>
      </vt:variant>
      <vt:variant>
        <vt:lpwstr/>
      </vt:variant>
      <vt:variant>
        <vt:lpwstr>_top</vt:lpwstr>
      </vt:variant>
      <vt:variant>
        <vt:i4>262192</vt:i4>
      </vt:variant>
      <vt:variant>
        <vt:i4>1296</vt:i4>
      </vt:variant>
      <vt:variant>
        <vt:i4>0</vt:i4>
      </vt:variant>
      <vt:variant>
        <vt:i4>5</vt:i4>
      </vt:variant>
      <vt:variant>
        <vt:lpwstr/>
      </vt:variant>
      <vt:variant>
        <vt:lpwstr>_top</vt:lpwstr>
      </vt:variant>
      <vt:variant>
        <vt:i4>262192</vt:i4>
      </vt:variant>
      <vt:variant>
        <vt:i4>1293</vt:i4>
      </vt:variant>
      <vt:variant>
        <vt:i4>0</vt:i4>
      </vt:variant>
      <vt:variant>
        <vt:i4>5</vt:i4>
      </vt:variant>
      <vt:variant>
        <vt:lpwstr/>
      </vt:variant>
      <vt:variant>
        <vt:lpwstr>_top</vt:lpwstr>
      </vt:variant>
      <vt:variant>
        <vt:i4>262192</vt:i4>
      </vt:variant>
      <vt:variant>
        <vt:i4>1290</vt:i4>
      </vt:variant>
      <vt:variant>
        <vt:i4>0</vt:i4>
      </vt:variant>
      <vt:variant>
        <vt:i4>5</vt:i4>
      </vt:variant>
      <vt:variant>
        <vt:lpwstr/>
      </vt:variant>
      <vt:variant>
        <vt:lpwstr>_top</vt:lpwstr>
      </vt:variant>
      <vt:variant>
        <vt:i4>262192</vt:i4>
      </vt:variant>
      <vt:variant>
        <vt:i4>1287</vt:i4>
      </vt:variant>
      <vt:variant>
        <vt:i4>0</vt:i4>
      </vt:variant>
      <vt:variant>
        <vt:i4>5</vt:i4>
      </vt:variant>
      <vt:variant>
        <vt:lpwstr/>
      </vt:variant>
      <vt:variant>
        <vt:lpwstr>_top</vt:lpwstr>
      </vt:variant>
      <vt:variant>
        <vt:i4>262192</vt:i4>
      </vt:variant>
      <vt:variant>
        <vt:i4>1284</vt:i4>
      </vt:variant>
      <vt:variant>
        <vt:i4>0</vt:i4>
      </vt:variant>
      <vt:variant>
        <vt:i4>5</vt:i4>
      </vt:variant>
      <vt:variant>
        <vt:lpwstr/>
      </vt:variant>
      <vt:variant>
        <vt:lpwstr>_top</vt:lpwstr>
      </vt:variant>
      <vt:variant>
        <vt:i4>262192</vt:i4>
      </vt:variant>
      <vt:variant>
        <vt:i4>1281</vt:i4>
      </vt:variant>
      <vt:variant>
        <vt:i4>0</vt:i4>
      </vt:variant>
      <vt:variant>
        <vt:i4>5</vt:i4>
      </vt:variant>
      <vt:variant>
        <vt:lpwstr/>
      </vt:variant>
      <vt:variant>
        <vt:lpwstr>_top</vt:lpwstr>
      </vt:variant>
      <vt:variant>
        <vt:i4>262192</vt:i4>
      </vt:variant>
      <vt:variant>
        <vt:i4>1278</vt:i4>
      </vt:variant>
      <vt:variant>
        <vt:i4>0</vt:i4>
      </vt:variant>
      <vt:variant>
        <vt:i4>5</vt:i4>
      </vt:variant>
      <vt:variant>
        <vt:lpwstr/>
      </vt:variant>
      <vt:variant>
        <vt:lpwstr>_top</vt:lpwstr>
      </vt:variant>
      <vt:variant>
        <vt:i4>6291555</vt:i4>
      </vt:variant>
      <vt:variant>
        <vt:i4>1275</vt:i4>
      </vt:variant>
      <vt:variant>
        <vt:i4>0</vt:i4>
      </vt:variant>
      <vt:variant>
        <vt:i4>5</vt:i4>
      </vt:variant>
      <vt:variant>
        <vt:lpwstr>http://policy.ssa.gov/poms.nsf/lnx/0501320000!opendocument</vt:lpwstr>
      </vt:variant>
      <vt:variant>
        <vt:lpwstr/>
      </vt:variant>
      <vt:variant>
        <vt:i4>262192</vt:i4>
      </vt:variant>
      <vt:variant>
        <vt:i4>1272</vt:i4>
      </vt:variant>
      <vt:variant>
        <vt:i4>0</vt:i4>
      </vt:variant>
      <vt:variant>
        <vt:i4>5</vt:i4>
      </vt:variant>
      <vt:variant>
        <vt:lpwstr/>
      </vt:variant>
      <vt:variant>
        <vt:lpwstr>_top</vt:lpwstr>
      </vt:variant>
      <vt:variant>
        <vt:i4>262192</vt:i4>
      </vt:variant>
      <vt:variant>
        <vt:i4>1269</vt:i4>
      </vt:variant>
      <vt:variant>
        <vt:i4>0</vt:i4>
      </vt:variant>
      <vt:variant>
        <vt:i4>5</vt:i4>
      </vt:variant>
      <vt:variant>
        <vt:lpwstr/>
      </vt:variant>
      <vt:variant>
        <vt:lpwstr>_top</vt:lpwstr>
      </vt:variant>
      <vt:variant>
        <vt:i4>262192</vt:i4>
      </vt:variant>
      <vt:variant>
        <vt:i4>1266</vt:i4>
      </vt:variant>
      <vt:variant>
        <vt:i4>0</vt:i4>
      </vt:variant>
      <vt:variant>
        <vt:i4>5</vt:i4>
      </vt:variant>
      <vt:variant>
        <vt:lpwstr/>
      </vt:variant>
      <vt:variant>
        <vt:lpwstr>_top</vt:lpwstr>
      </vt:variant>
      <vt:variant>
        <vt:i4>262192</vt:i4>
      </vt:variant>
      <vt:variant>
        <vt:i4>1263</vt:i4>
      </vt:variant>
      <vt:variant>
        <vt:i4>0</vt:i4>
      </vt:variant>
      <vt:variant>
        <vt:i4>5</vt:i4>
      </vt:variant>
      <vt:variant>
        <vt:lpwstr/>
      </vt:variant>
      <vt:variant>
        <vt:lpwstr>_top</vt:lpwstr>
      </vt:variant>
      <vt:variant>
        <vt:i4>262192</vt:i4>
      </vt:variant>
      <vt:variant>
        <vt:i4>1260</vt:i4>
      </vt:variant>
      <vt:variant>
        <vt:i4>0</vt:i4>
      </vt:variant>
      <vt:variant>
        <vt:i4>5</vt:i4>
      </vt:variant>
      <vt:variant>
        <vt:lpwstr/>
      </vt:variant>
      <vt:variant>
        <vt:lpwstr>_top</vt:lpwstr>
      </vt:variant>
      <vt:variant>
        <vt:i4>262192</vt:i4>
      </vt:variant>
      <vt:variant>
        <vt:i4>1257</vt:i4>
      </vt:variant>
      <vt:variant>
        <vt:i4>0</vt:i4>
      </vt:variant>
      <vt:variant>
        <vt:i4>5</vt:i4>
      </vt:variant>
      <vt:variant>
        <vt:lpwstr/>
      </vt:variant>
      <vt:variant>
        <vt:lpwstr>_top</vt:lpwstr>
      </vt:variant>
      <vt:variant>
        <vt:i4>262192</vt:i4>
      </vt:variant>
      <vt:variant>
        <vt:i4>1254</vt:i4>
      </vt:variant>
      <vt:variant>
        <vt:i4>0</vt:i4>
      </vt:variant>
      <vt:variant>
        <vt:i4>5</vt:i4>
      </vt:variant>
      <vt:variant>
        <vt:lpwstr/>
      </vt:variant>
      <vt:variant>
        <vt:lpwstr>_top</vt:lpwstr>
      </vt:variant>
      <vt:variant>
        <vt:i4>262192</vt:i4>
      </vt:variant>
      <vt:variant>
        <vt:i4>1251</vt:i4>
      </vt:variant>
      <vt:variant>
        <vt:i4>0</vt:i4>
      </vt:variant>
      <vt:variant>
        <vt:i4>5</vt:i4>
      </vt:variant>
      <vt:variant>
        <vt:lpwstr/>
      </vt:variant>
      <vt:variant>
        <vt:lpwstr>_top</vt:lpwstr>
      </vt:variant>
      <vt:variant>
        <vt:i4>262192</vt:i4>
      </vt:variant>
      <vt:variant>
        <vt:i4>1248</vt:i4>
      </vt:variant>
      <vt:variant>
        <vt:i4>0</vt:i4>
      </vt:variant>
      <vt:variant>
        <vt:i4>5</vt:i4>
      </vt:variant>
      <vt:variant>
        <vt:lpwstr/>
      </vt:variant>
      <vt:variant>
        <vt:lpwstr>_top</vt:lpwstr>
      </vt:variant>
      <vt:variant>
        <vt:i4>262192</vt:i4>
      </vt:variant>
      <vt:variant>
        <vt:i4>1245</vt:i4>
      </vt:variant>
      <vt:variant>
        <vt:i4>0</vt:i4>
      </vt:variant>
      <vt:variant>
        <vt:i4>5</vt:i4>
      </vt:variant>
      <vt:variant>
        <vt:lpwstr/>
      </vt:variant>
      <vt:variant>
        <vt:lpwstr>_top</vt:lpwstr>
      </vt:variant>
      <vt:variant>
        <vt:i4>262192</vt:i4>
      </vt:variant>
      <vt:variant>
        <vt:i4>1242</vt:i4>
      </vt:variant>
      <vt:variant>
        <vt:i4>0</vt:i4>
      </vt:variant>
      <vt:variant>
        <vt:i4>5</vt:i4>
      </vt:variant>
      <vt:variant>
        <vt:lpwstr/>
      </vt:variant>
      <vt:variant>
        <vt:lpwstr>_top</vt:lpwstr>
      </vt:variant>
      <vt:variant>
        <vt:i4>7209063</vt:i4>
      </vt:variant>
      <vt:variant>
        <vt:i4>1239</vt:i4>
      </vt:variant>
      <vt:variant>
        <vt:i4>0</vt:i4>
      </vt:variant>
      <vt:variant>
        <vt:i4>5</vt:i4>
      </vt:variant>
      <vt:variant>
        <vt:lpwstr>http://policy.ssa.gov/poms.nsf/lnx/0500870050!opendocument</vt:lpwstr>
      </vt:variant>
      <vt:variant>
        <vt:lpwstr/>
      </vt:variant>
      <vt:variant>
        <vt:i4>262192</vt:i4>
      </vt:variant>
      <vt:variant>
        <vt:i4>1236</vt:i4>
      </vt:variant>
      <vt:variant>
        <vt:i4>0</vt:i4>
      </vt:variant>
      <vt:variant>
        <vt:i4>5</vt:i4>
      </vt:variant>
      <vt:variant>
        <vt:lpwstr/>
      </vt:variant>
      <vt:variant>
        <vt:lpwstr>_top</vt:lpwstr>
      </vt:variant>
      <vt:variant>
        <vt:i4>7012425</vt:i4>
      </vt:variant>
      <vt:variant>
        <vt:i4>1233</vt:i4>
      </vt:variant>
      <vt:variant>
        <vt:i4>0</vt:i4>
      </vt:variant>
      <vt:variant>
        <vt:i4>5</vt:i4>
      </vt:variant>
      <vt:variant>
        <vt:lpwstr/>
      </vt:variant>
      <vt:variant>
        <vt:lpwstr>Appendix_B</vt:lpwstr>
      </vt:variant>
      <vt:variant>
        <vt:i4>6291554</vt:i4>
      </vt:variant>
      <vt:variant>
        <vt:i4>1230</vt:i4>
      </vt:variant>
      <vt:variant>
        <vt:i4>0</vt:i4>
      </vt:variant>
      <vt:variant>
        <vt:i4>5</vt:i4>
      </vt:variant>
      <vt:variant>
        <vt:lpwstr>http://policy.ssa.gov/poms.nsf/lnx/0501320001!opendocument</vt:lpwstr>
      </vt:variant>
      <vt:variant>
        <vt:lpwstr/>
      </vt:variant>
      <vt:variant>
        <vt:i4>6815817</vt:i4>
      </vt:variant>
      <vt:variant>
        <vt:i4>1227</vt:i4>
      </vt:variant>
      <vt:variant>
        <vt:i4>0</vt:i4>
      </vt:variant>
      <vt:variant>
        <vt:i4>5</vt:i4>
      </vt:variant>
      <vt:variant>
        <vt:lpwstr/>
      </vt:variant>
      <vt:variant>
        <vt:lpwstr>Appendix_A</vt:lpwstr>
      </vt:variant>
      <vt:variant>
        <vt:i4>7012454</vt:i4>
      </vt:variant>
      <vt:variant>
        <vt:i4>1224</vt:i4>
      </vt:variant>
      <vt:variant>
        <vt:i4>0</vt:i4>
      </vt:variant>
      <vt:variant>
        <vt:i4>5</vt:i4>
      </vt:variant>
      <vt:variant>
        <vt:lpwstr>http://policy.ssa.gov/poms.nsf/lnx/0500870001!opendocument</vt:lpwstr>
      </vt:variant>
      <vt:variant>
        <vt:lpwstr/>
      </vt:variant>
      <vt:variant>
        <vt:i4>262192</vt:i4>
      </vt:variant>
      <vt:variant>
        <vt:i4>1221</vt:i4>
      </vt:variant>
      <vt:variant>
        <vt:i4>0</vt:i4>
      </vt:variant>
      <vt:variant>
        <vt:i4>5</vt:i4>
      </vt:variant>
      <vt:variant>
        <vt:lpwstr/>
      </vt:variant>
      <vt:variant>
        <vt:lpwstr>_top</vt:lpwstr>
      </vt:variant>
      <vt:variant>
        <vt:i4>5898334</vt:i4>
      </vt:variant>
      <vt:variant>
        <vt:i4>1218</vt:i4>
      </vt:variant>
      <vt:variant>
        <vt:i4>0</vt:i4>
      </vt:variant>
      <vt:variant>
        <vt:i4>5</vt:i4>
      </vt:variant>
      <vt:variant>
        <vt:lpwstr>http://policy.ssa.gov/poms.nsf/lnx/0500835300</vt:lpwstr>
      </vt:variant>
      <vt:variant>
        <vt:lpwstr/>
      </vt:variant>
      <vt:variant>
        <vt:i4>5898335</vt:i4>
      </vt:variant>
      <vt:variant>
        <vt:i4>1215</vt:i4>
      </vt:variant>
      <vt:variant>
        <vt:i4>0</vt:i4>
      </vt:variant>
      <vt:variant>
        <vt:i4>5</vt:i4>
      </vt:variant>
      <vt:variant>
        <vt:lpwstr>http://policy.ssa.gov/poms.nsf/lnx/0500835200</vt:lpwstr>
      </vt:variant>
      <vt:variant>
        <vt:lpwstr/>
      </vt:variant>
      <vt:variant>
        <vt:i4>7209058</vt:i4>
      </vt:variant>
      <vt:variant>
        <vt:i4>1212</vt:i4>
      </vt:variant>
      <vt:variant>
        <vt:i4>0</vt:i4>
      </vt:variant>
      <vt:variant>
        <vt:i4>5</vt:i4>
      </vt:variant>
      <vt:variant>
        <vt:lpwstr>http://policy.ssa.gov/poms.nsf/lnx/0500835001!opendocument</vt:lpwstr>
      </vt:variant>
      <vt:variant>
        <vt:lpwstr/>
      </vt:variant>
      <vt:variant>
        <vt:i4>262192</vt:i4>
      </vt:variant>
      <vt:variant>
        <vt:i4>1209</vt:i4>
      </vt:variant>
      <vt:variant>
        <vt:i4>0</vt:i4>
      </vt:variant>
      <vt:variant>
        <vt:i4>5</vt:i4>
      </vt:variant>
      <vt:variant>
        <vt:lpwstr/>
      </vt:variant>
      <vt:variant>
        <vt:lpwstr>_top</vt:lpwstr>
      </vt:variant>
      <vt:variant>
        <vt:i4>7012449</vt:i4>
      </vt:variant>
      <vt:variant>
        <vt:i4>1206</vt:i4>
      </vt:variant>
      <vt:variant>
        <vt:i4>0</vt:i4>
      </vt:variant>
      <vt:variant>
        <vt:i4>5</vt:i4>
      </vt:variant>
      <vt:variant>
        <vt:lpwstr>http://policy.ssa.gov/poms.nsf/lnx/0500830705!opendocument</vt:lpwstr>
      </vt:variant>
      <vt:variant>
        <vt:lpwstr/>
      </vt:variant>
      <vt:variant>
        <vt:i4>7274596</vt:i4>
      </vt:variant>
      <vt:variant>
        <vt:i4>1203</vt:i4>
      </vt:variant>
      <vt:variant>
        <vt:i4>0</vt:i4>
      </vt:variant>
      <vt:variant>
        <vt:i4>5</vt:i4>
      </vt:variant>
      <vt:variant>
        <vt:lpwstr>http://policy.ssa.gov/poms.nsf/lnx/0500830740!opendocument</vt:lpwstr>
      </vt:variant>
      <vt:variant>
        <vt:lpwstr/>
      </vt:variant>
      <vt:variant>
        <vt:i4>7209070</vt:i4>
      </vt:variant>
      <vt:variant>
        <vt:i4>1200</vt:i4>
      </vt:variant>
      <vt:variant>
        <vt:i4>0</vt:i4>
      </vt:variant>
      <vt:variant>
        <vt:i4>5</vt:i4>
      </vt:variant>
      <vt:variant>
        <vt:lpwstr>http://policy.ssa.gov/poms.nsf/lnx/0500830855!opendocument</vt:lpwstr>
      </vt:variant>
      <vt:variant>
        <vt:lpwstr/>
      </vt:variant>
      <vt:variant>
        <vt:i4>6946916</vt:i4>
      </vt:variant>
      <vt:variant>
        <vt:i4>1197</vt:i4>
      </vt:variant>
      <vt:variant>
        <vt:i4>0</vt:i4>
      </vt:variant>
      <vt:variant>
        <vt:i4>5</vt:i4>
      </vt:variant>
      <vt:variant>
        <vt:lpwstr>http://policy.ssa.gov/poms.nsf/lnx/0500830710!opendocument</vt:lpwstr>
      </vt:variant>
      <vt:variant>
        <vt:lpwstr/>
      </vt:variant>
      <vt:variant>
        <vt:i4>6881377</vt:i4>
      </vt:variant>
      <vt:variant>
        <vt:i4>1194</vt:i4>
      </vt:variant>
      <vt:variant>
        <vt:i4>0</vt:i4>
      </vt:variant>
      <vt:variant>
        <vt:i4>5</vt:i4>
      </vt:variant>
      <vt:variant>
        <vt:lpwstr>http://policy.ssa.gov/poms.nsf/lnx/0500830725!opendocument</vt:lpwstr>
      </vt:variant>
      <vt:variant>
        <vt:lpwstr/>
      </vt:variant>
      <vt:variant>
        <vt:i4>6881380</vt:i4>
      </vt:variant>
      <vt:variant>
        <vt:i4>1191</vt:i4>
      </vt:variant>
      <vt:variant>
        <vt:i4>0</vt:i4>
      </vt:variant>
      <vt:variant>
        <vt:i4>5</vt:i4>
      </vt:variant>
      <vt:variant>
        <vt:lpwstr>http://policy.ssa.gov/poms.nsf/lnx/0500830720!opendocument</vt:lpwstr>
      </vt:variant>
      <vt:variant>
        <vt:lpwstr/>
      </vt:variant>
      <vt:variant>
        <vt:i4>6881387</vt:i4>
      </vt:variant>
      <vt:variant>
        <vt:i4>1188</vt:i4>
      </vt:variant>
      <vt:variant>
        <vt:i4>0</vt:i4>
      </vt:variant>
      <vt:variant>
        <vt:i4>5</vt:i4>
      </vt:variant>
      <vt:variant>
        <vt:lpwstr>http://policy.ssa.gov/poms.nsf/lnx/0500830820!opendocument</vt:lpwstr>
      </vt:variant>
      <vt:variant>
        <vt:lpwstr/>
      </vt:variant>
      <vt:variant>
        <vt:i4>6815851</vt:i4>
      </vt:variant>
      <vt:variant>
        <vt:i4>1185</vt:i4>
      </vt:variant>
      <vt:variant>
        <vt:i4>0</vt:i4>
      </vt:variant>
      <vt:variant>
        <vt:i4>5</vt:i4>
      </vt:variant>
      <vt:variant>
        <vt:lpwstr>http://policy.ssa.gov/poms.nsf/lnx/0500830830!opendocument</vt:lpwstr>
      </vt:variant>
      <vt:variant>
        <vt:lpwstr/>
      </vt:variant>
      <vt:variant>
        <vt:i4>6488171</vt:i4>
      </vt:variant>
      <vt:variant>
        <vt:i4>1182</vt:i4>
      </vt:variant>
      <vt:variant>
        <vt:i4>0</vt:i4>
      </vt:variant>
      <vt:variant>
        <vt:i4>5</vt:i4>
      </vt:variant>
      <vt:variant>
        <vt:lpwstr>http://policy.ssa.gov/poms.nsf/lnx/0500830880!opendocument</vt:lpwstr>
      </vt:variant>
      <vt:variant>
        <vt:lpwstr/>
      </vt:variant>
      <vt:variant>
        <vt:i4>7012452</vt:i4>
      </vt:variant>
      <vt:variant>
        <vt:i4>1179</vt:i4>
      </vt:variant>
      <vt:variant>
        <vt:i4>0</vt:i4>
      </vt:variant>
      <vt:variant>
        <vt:i4>5</vt:i4>
      </vt:variant>
      <vt:variant>
        <vt:lpwstr>http://policy.ssa.gov/poms.nsf/lnx/0500830700!opendocument</vt:lpwstr>
      </vt:variant>
      <vt:variant>
        <vt:lpwstr/>
      </vt:variant>
      <vt:variant>
        <vt:i4>7209060</vt:i4>
      </vt:variant>
      <vt:variant>
        <vt:i4>1176</vt:i4>
      </vt:variant>
      <vt:variant>
        <vt:i4>0</vt:i4>
      </vt:variant>
      <vt:variant>
        <vt:i4>5</vt:i4>
      </vt:variant>
      <vt:variant>
        <vt:lpwstr>http://policy.ssa.gov/poms.nsf/lnx/0500830750!opendocument</vt:lpwstr>
      </vt:variant>
      <vt:variant>
        <vt:lpwstr/>
      </vt:variant>
      <vt:variant>
        <vt:i4>7209067</vt:i4>
      </vt:variant>
      <vt:variant>
        <vt:i4>1173</vt:i4>
      </vt:variant>
      <vt:variant>
        <vt:i4>0</vt:i4>
      </vt:variant>
      <vt:variant>
        <vt:i4>5</vt:i4>
      </vt:variant>
      <vt:variant>
        <vt:lpwstr>http://policy.ssa.gov/poms.nsf/lnx/0500830850!opendocument</vt:lpwstr>
      </vt:variant>
      <vt:variant>
        <vt:lpwstr/>
      </vt:variant>
      <vt:variant>
        <vt:i4>7274593</vt:i4>
      </vt:variant>
      <vt:variant>
        <vt:i4>1170</vt:i4>
      </vt:variant>
      <vt:variant>
        <vt:i4>0</vt:i4>
      </vt:variant>
      <vt:variant>
        <vt:i4>5</vt:i4>
      </vt:variant>
      <vt:variant>
        <vt:lpwstr>http://policy.ssa.gov/poms.nsf/lnx/0500830745!opendocument</vt:lpwstr>
      </vt:variant>
      <vt:variant>
        <vt:lpwstr/>
      </vt:variant>
      <vt:variant>
        <vt:i4>7012459</vt:i4>
      </vt:variant>
      <vt:variant>
        <vt:i4>1167</vt:i4>
      </vt:variant>
      <vt:variant>
        <vt:i4>0</vt:i4>
      </vt:variant>
      <vt:variant>
        <vt:i4>5</vt:i4>
      </vt:variant>
      <vt:variant>
        <vt:lpwstr>http://policy.ssa.gov/poms.nsf/lnx/0500830800!opendocument</vt:lpwstr>
      </vt:variant>
      <vt:variant>
        <vt:lpwstr/>
      </vt:variant>
      <vt:variant>
        <vt:i4>6946923</vt:i4>
      </vt:variant>
      <vt:variant>
        <vt:i4>1164</vt:i4>
      </vt:variant>
      <vt:variant>
        <vt:i4>0</vt:i4>
      </vt:variant>
      <vt:variant>
        <vt:i4>5</vt:i4>
      </vt:variant>
      <vt:variant>
        <vt:lpwstr>http://policy.ssa.gov/poms.nsf/lnx/0500830810!opendocument</vt:lpwstr>
      </vt:variant>
      <vt:variant>
        <vt:lpwstr/>
      </vt:variant>
      <vt:variant>
        <vt:i4>6946913</vt:i4>
      </vt:variant>
      <vt:variant>
        <vt:i4>1161</vt:i4>
      </vt:variant>
      <vt:variant>
        <vt:i4>0</vt:i4>
      </vt:variant>
      <vt:variant>
        <vt:i4>5</vt:i4>
      </vt:variant>
      <vt:variant>
        <vt:lpwstr>http://policy.ssa.gov/poms.nsf/lnx/0500830715!opendocument</vt:lpwstr>
      </vt:variant>
      <vt:variant>
        <vt:lpwstr/>
      </vt:variant>
      <vt:variant>
        <vt:i4>6815844</vt:i4>
      </vt:variant>
      <vt:variant>
        <vt:i4>1158</vt:i4>
      </vt:variant>
      <vt:variant>
        <vt:i4>0</vt:i4>
      </vt:variant>
      <vt:variant>
        <vt:i4>5</vt:i4>
      </vt:variant>
      <vt:variant>
        <vt:lpwstr>http://policy.ssa.gov/poms.nsf/lnx/0500830730!opendocument</vt:lpwstr>
      </vt:variant>
      <vt:variant>
        <vt:lpwstr/>
      </vt:variant>
      <vt:variant>
        <vt:i4>1376283</vt:i4>
      </vt:variant>
      <vt:variant>
        <vt:i4>1155</vt:i4>
      </vt:variant>
      <vt:variant>
        <vt:i4>0</vt:i4>
      </vt:variant>
      <vt:variant>
        <vt:i4>5</vt:i4>
      </vt:variant>
      <vt:variant>
        <vt:lpwstr>http://policy.ssa.gov/poms.nsf/subchapterlist!OpenView&amp;Start=1.5.97&amp;RestrictToCategory=05008</vt:lpwstr>
      </vt:variant>
      <vt:variant>
        <vt:lpwstr/>
      </vt:variant>
      <vt:variant>
        <vt:i4>7209056</vt:i4>
      </vt:variant>
      <vt:variant>
        <vt:i4>1152</vt:i4>
      </vt:variant>
      <vt:variant>
        <vt:i4>0</vt:i4>
      </vt:variant>
      <vt:variant>
        <vt:i4>5</vt:i4>
      </vt:variant>
      <vt:variant>
        <vt:lpwstr>http://policy.ssa.gov/poms.nsf/lnx/0500830655!opendocument</vt:lpwstr>
      </vt:variant>
      <vt:variant>
        <vt:lpwstr/>
      </vt:variant>
      <vt:variant>
        <vt:i4>262192</vt:i4>
      </vt:variant>
      <vt:variant>
        <vt:i4>1149</vt:i4>
      </vt:variant>
      <vt:variant>
        <vt:i4>0</vt:i4>
      </vt:variant>
      <vt:variant>
        <vt:i4>5</vt:i4>
      </vt:variant>
      <vt:variant>
        <vt:lpwstr/>
      </vt:variant>
      <vt:variant>
        <vt:lpwstr>_top</vt:lpwstr>
      </vt:variant>
      <vt:variant>
        <vt:i4>6946912</vt:i4>
      </vt:variant>
      <vt:variant>
        <vt:i4>1146</vt:i4>
      </vt:variant>
      <vt:variant>
        <vt:i4>0</vt:i4>
      </vt:variant>
      <vt:variant>
        <vt:i4>5</vt:i4>
      </vt:variant>
      <vt:variant>
        <vt:lpwstr>http://policy.ssa.gov/poms.nsf/lnx/0500830615!opendocument</vt:lpwstr>
      </vt:variant>
      <vt:variant>
        <vt:lpwstr/>
      </vt:variant>
      <vt:variant>
        <vt:i4>6946917</vt:i4>
      </vt:variant>
      <vt:variant>
        <vt:i4>1143</vt:i4>
      </vt:variant>
      <vt:variant>
        <vt:i4>0</vt:i4>
      </vt:variant>
      <vt:variant>
        <vt:i4>5</vt:i4>
      </vt:variant>
      <vt:variant>
        <vt:lpwstr>http://policy.ssa.gov/poms.nsf/lnx/0500830610!opendocument</vt:lpwstr>
      </vt:variant>
      <vt:variant>
        <vt:lpwstr/>
      </vt:variant>
      <vt:variant>
        <vt:i4>7012448</vt:i4>
      </vt:variant>
      <vt:variant>
        <vt:i4>1140</vt:i4>
      </vt:variant>
      <vt:variant>
        <vt:i4>0</vt:i4>
      </vt:variant>
      <vt:variant>
        <vt:i4>5</vt:i4>
      </vt:variant>
      <vt:variant>
        <vt:lpwstr>http://policy.ssa.gov/poms.nsf/lnx/0500830605!opendocument</vt:lpwstr>
      </vt:variant>
      <vt:variant>
        <vt:lpwstr/>
      </vt:variant>
      <vt:variant>
        <vt:i4>7012453</vt:i4>
      </vt:variant>
      <vt:variant>
        <vt:i4>1137</vt:i4>
      </vt:variant>
      <vt:variant>
        <vt:i4>0</vt:i4>
      </vt:variant>
      <vt:variant>
        <vt:i4>5</vt:i4>
      </vt:variant>
      <vt:variant>
        <vt:lpwstr>http://policy.ssa.gov/poms.nsf/lnx/0500830600!opendocument</vt:lpwstr>
      </vt:variant>
      <vt:variant>
        <vt:lpwstr/>
      </vt:variant>
      <vt:variant>
        <vt:i4>6815841</vt:i4>
      </vt:variant>
      <vt:variant>
        <vt:i4>1134</vt:i4>
      </vt:variant>
      <vt:variant>
        <vt:i4>0</vt:i4>
      </vt:variant>
      <vt:variant>
        <vt:i4>5</vt:i4>
      </vt:variant>
      <vt:variant>
        <vt:lpwstr>http://policy.ssa.gov/poms.nsf/lnx/0500830537!opendocument</vt:lpwstr>
      </vt:variant>
      <vt:variant>
        <vt:lpwstr/>
      </vt:variant>
      <vt:variant>
        <vt:i4>262192</vt:i4>
      </vt:variant>
      <vt:variant>
        <vt:i4>1131</vt:i4>
      </vt:variant>
      <vt:variant>
        <vt:i4>0</vt:i4>
      </vt:variant>
      <vt:variant>
        <vt:i4>5</vt:i4>
      </vt:variant>
      <vt:variant>
        <vt:lpwstr/>
      </vt:variant>
      <vt:variant>
        <vt:lpwstr>_top</vt:lpwstr>
      </vt:variant>
      <vt:variant>
        <vt:i4>6815840</vt:i4>
      </vt:variant>
      <vt:variant>
        <vt:i4>1128</vt:i4>
      </vt:variant>
      <vt:variant>
        <vt:i4>0</vt:i4>
      </vt:variant>
      <vt:variant>
        <vt:i4>5</vt:i4>
      </vt:variant>
      <vt:variant>
        <vt:lpwstr>http://policy.ssa.gov/poms.nsf/lnx/0500830536!opendocument</vt:lpwstr>
      </vt:variant>
      <vt:variant>
        <vt:lpwstr/>
      </vt:variant>
      <vt:variant>
        <vt:i4>262192</vt:i4>
      </vt:variant>
      <vt:variant>
        <vt:i4>1125</vt:i4>
      </vt:variant>
      <vt:variant>
        <vt:i4>0</vt:i4>
      </vt:variant>
      <vt:variant>
        <vt:i4>5</vt:i4>
      </vt:variant>
      <vt:variant>
        <vt:lpwstr/>
      </vt:variant>
      <vt:variant>
        <vt:lpwstr>_top</vt:lpwstr>
      </vt:variant>
      <vt:variant>
        <vt:i4>6815843</vt:i4>
      </vt:variant>
      <vt:variant>
        <vt:i4>1122</vt:i4>
      </vt:variant>
      <vt:variant>
        <vt:i4>0</vt:i4>
      </vt:variant>
      <vt:variant>
        <vt:i4>5</vt:i4>
      </vt:variant>
      <vt:variant>
        <vt:lpwstr>http://policy.ssa.gov/poms.nsf/lnx/0500830535!opendocument</vt:lpwstr>
      </vt:variant>
      <vt:variant>
        <vt:lpwstr/>
      </vt:variant>
      <vt:variant>
        <vt:i4>6946918</vt:i4>
      </vt:variant>
      <vt:variant>
        <vt:i4>1119</vt:i4>
      </vt:variant>
      <vt:variant>
        <vt:i4>0</vt:i4>
      </vt:variant>
      <vt:variant>
        <vt:i4>5</vt:i4>
      </vt:variant>
      <vt:variant>
        <vt:lpwstr>http://policy.ssa.gov/poms.nsf/lnx/0500830510!opendocument</vt:lpwstr>
      </vt:variant>
      <vt:variant>
        <vt:lpwstr/>
      </vt:variant>
      <vt:variant>
        <vt:i4>262192</vt:i4>
      </vt:variant>
      <vt:variant>
        <vt:i4>1116</vt:i4>
      </vt:variant>
      <vt:variant>
        <vt:i4>0</vt:i4>
      </vt:variant>
      <vt:variant>
        <vt:i4>5</vt:i4>
      </vt:variant>
      <vt:variant>
        <vt:lpwstr/>
      </vt:variant>
      <vt:variant>
        <vt:lpwstr>_top</vt:lpwstr>
      </vt:variant>
      <vt:variant>
        <vt:i4>7209058</vt:i4>
      </vt:variant>
      <vt:variant>
        <vt:i4>1113</vt:i4>
      </vt:variant>
      <vt:variant>
        <vt:i4>0</vt:i4>
      </vt:variant>
      <vt:variant>
        <vt:i4>5</vt:i4>
      </vt:variant>
      <vt:variant>
        <vt:lpwstr>http://policy.ssa.gov/poms.nsf/lnx/0500830455!opendocument</vt:lpwstr>
      </vt:variant>
      <vt:variant>
        <vt:lpwstr/>
      </vt:variant>
      <vt:variant>
        <vt:i4>7209063</vt:i4>
      </vt:variant>
      <vt:variant>
        <vt:i4>1110</vt:i4>
      </vt:variant>
      <vt:variant>
        <vt:i4>0</vt:i4>
      </vt:variant>
      <vt:variant>
        <vt:i4>5</vt:i4>
      </vt:variant>
      <vt:variant>
        <vt:lpwstr>http://policy.ssa.gov/poms.nsf/lnx/0500830450!opendocument</vt:lpwstr>
      </vt:variant>
      <vt:variant>
        <vt:lpwstr/>
      </vt:variant>
      <vt:variant>
        <vt:i4>6946912</vt:i4>
      </vt:variant>
      <vt:variant>
        <vt:i4>1107</vt:i4>
      </vt:variant>
      <vt:variant>
        <vt:i4>0</vt:i4>
      </vt:variant>
      <vt:variant>
        <vt:i4>5</vt:i4>
      </vt:variant>
      <vt:variant>
        <vt:lpwstr>http://policy.ssa.gov/poms.nsf/lnx/0500830417!opendocument</vt:lpwstr>
      </vt:variant>
      <vt:variant>
        <vt:lpwstr/>
      </vt:variant>
      <vt:variant>
        <vt:i4>262192</vt:i4>
      </vt:variant>
      <vt:variant>
        <vt:i4>1104</vt:i4>
      </vt:variant>
      <vt:variant>
        <vt:i4>0</vt:i4>
      </vt:variant>
      <vt:variant>
        <vt:i4>5</vt:i4>
      </vt:variant>
      <vt:variant>
        <vt:lpwstr/>
      </vt:variant>
      <vt:variant>
        <vt:lpwstr>_top</vt:lpwstr>
      </vt:variant>
      <vt:variant>
        <vt:i4>6946919</vt:i4>
      </vt:variant>
      <vt:variant>
        <vt:i4>1101</vt:i4>
      </vt:variant>
      <vt:variant>
        <vt:i4>0</vt:i4>
      </vt:variant>
      <vt:variant>
        <vt:i4>5</vt:i4>
      </vt:variant>
      <vt:variant>
        <vt:lpwstr>http://policy.ssa.gov/poms.nsf/lnx/0500830410!opendocument</vt:lpwstr>
      </vt:variant>
      <vt:variant>
        <vt:lpwstr/>
      </vt:variant>
      <vt:variant>
        <vt:i4>6488167</vt:i4>
      </vt:variant>
      <vt:variant>
        <vt:i4>1098</vt:i4>
      </vt:variant>
      <vt:variant>
        <vt:i4>0</vt:i4>
      </vt:variant>
      <vt:variant>
        <vt:i4>5</vt:i4>
      </vt:variant>
      <vt:variant>
        <vt:lpwstr>http://policy.ssa.gov/poms.nsf/lnx/0500830185!opendocument</vt:lpwstr>
      </vt:variant>
      <vt:variant>
        <vt:lpwstr/>
      </vt:variant>
      <vt:variant>
        <vt:i4>7077991</vt:i4>
      </vt:variant>
      <vt:variant>
        <vt:i4>1095</vt:i4>
      </vt:variant>
      <vt:variant>
        <vt:i4>0</vt:i4>
      </vt:variant>
      <vt:variant>
        <vt:i4>5</vt:i4>
      </vt:variant>
      <vt:variant>
        <vt:lpwstr>http://policy.ssa.gov/poms.nsf/lnx/0500830175!opendocument</vt:lpwstr>
      </vt:variant>
      <vt:variant>
        <vt:lpwstr/>
      </vt:variant>
      <vt:variant>
        <vt:i4>7077986</vt:i4>
      </vt:variant>
      <vt:variant>
        <vt:i4>1092</vt:i4>
      </vt:variant>
      <vt:variant>
        <vt:i4>0</vt:i4>
      </vt:variant>
      <vt:variant>
        <vt:i4>5</vt:i4>
      </vt:variant>
      <vt:variant>
        <vt:lpwstr>http://policy.ssa.gov/poms.nsf/lnx/0500830170!opendocument</vt:lpwstr>
      </vt:variant>
      <vt:variant>
        <vt:lpwstr/>
      </vt:variant>
      <vt:variant>
        <vt:i4>262192</vt:i4>
      </vt:variant>
      <vt:variant>
        <vt:i4>1089</vt:i4>
      </vt:variant>
      <vt:variant>
        <vt:i4>0</vt:i4>
      </vt:variant>
      <vt:variant>
        <vt:i4>5</vt:i4>
      </vt:variant>
      <vt:variant>
        <vt:lpwstr/>
      </vt:variant>
      <vt:variant>
        <vt:lpwstr>_top</vt:lpwstr>
      </vt:variant>
      <vt:variant>
        <vt:i4>7012455</vt:i4>
      </vt:variant>
      <vt:variant>
        <vt:i4>1086</vt:i4>
      </vt:variant>
      <vt:variant>
        <vt:i4>0</vt:i4>
      </vt:variant>
      <vt:variant>
        <vt:i4>5</vt:i4>
      </vt:variant>
      <vt:variant>
        <vt:lpwstr>http://policy.ssa.gov/poms.nsf/lnx/0500830105!opendocument</vt:lpwstr>
      </vt:variant>
      <vt:variant>
        <vt:lpwstr/>
      </vt:variant>
      <vt:variant>
        <vt:i4>7143525</vt:i4>
      </vt:variant>
      <vt:variant>
        <vt:i4>1083</vt:i4>
      </vt:variant>
      <vt:variant>
        <vt:i4>0</vt:i4>
      </vt:variant>
      <vt:variant>
        <vt:i4>5</vt:i4>
      </vt:variant>
      <vt:variant>
        <vt:lpwstr>http://policy.ssa.gov/poms.nsf/lnx/0500830660!opendocument</vt:lpwstr>
      </vt:variant>
      <vt:variant>
        <vt:lpwstr/>
      </vt:variant>
      <vt:variant>
        <vt:i4>7209061</vt:i4>
      </vt:variant>
      <vt:variant>
        <vt:i4>1080</vt:i4>
      </vt:variant>
      <vt:variant>
        <vt:i4>0</vt:i4>
      </vt:variant>
      <vt:variant>
        <vt:i4>5</vt:i4>
      </vt:variant>
      <vt:variant>
        <vt:lpwstr>http://policy.ssa.gov/poms.nsf/lnx/0500830650!opendocument</vt:lpwstr>
      </vt:variant>
      <vt:variant>
        <vt:lpwstr/>
      </vt:variant>
      <vt:variant>
        <vt:i4>7274592</vt:i4>
      </vt:variant>
      <vt:variant>
        <vt:i4>1077</vt:i4>
      </vt:variant>
      <vt:variant>
        <vt:i4>0</vt:i4>
      </vt:variant>
      <vt:variant>
        <vt:i4>5</vt:i4>
      </vt:variant>
      <vt:variant>
        <vt:lpwstr>http://policy.ssa.gov/poms.nsf/lnx/0500830645!opendocument</vt:lpwstr>
      </vt:variant>
      <vt:variant>
        <vt:lpwstr/>
      </vt:variant>
      <vt:variant>
        <vt:i4>262192</vt:i4>
      </vt:variant>
      <vt:variant>
        <vt:i4>1074</vt:i4>
      </vt:variant>
      <vt:variant>
        <vt:i4>0</vt:i4>
      </vt:variant>
      <vt:variant>
        <vt:i4>5</vt:i4>
      </vt:variant>
      <vt:variant>
        <vt:lpwstr/>
      </vt:variant>
      <vt:variant>
        <vt:lpwstr>_top</vt:lpwstr>
      </vt:variant>
      <vt:variant>
        <vt:i4>7274597</vt:i4>
      </vt:variant>
      <vt:variant>
        <vt:i4>1071</vt:i4>
      </vt:variant>
      <vt:variant>
        <vt:i4>0</vt:i4>
      </vt:variant>
      <vt:variant>
        <vt:i4>5</vt:i4>
      </vt:variant>
      <vt:variant>
        <vt:lpwstr>http://policy.ssa.gov/poms.nsf/lnx/0500830640!opendocument</vt:lpwstr>
      </vt:variant>
      <vt:variant>
        <vt:lpwstr/>
      </vt:variant>
      <vt:variant>
        <vt:i4>6815840</vt:i4>
      </vt:variant>
      <vt:variant>
        <vt:i4>1068</vt:i4>
      </vt:variant>
      <vt:variant>
        <vt:i4>0</vt:i4>
      </vt:variant>
      <vt:variant>
        <vt:i4>5</vt:i4>
      </vt:variant>
      <vt:variant>
        <vt:lpwstr>http://policy.ssa.gov/poms.nsf/lnx/0500830635!opendocument</vt:lpwstr>
      </vt:variant>
      <vt:variant>
        <vt:lpwstr/>
      </vt:variant>
      <vt:variant>
        <vt:i4>6815845</vt:i4>
      </vt:variant>
      <vt:variant>
        <vt:i4>1065</vt:i4>
      </vt:variant>
      <vt:variant>
        <vt:i4>0</vt:i4>
      </vt:variant>
      <vt:variant>
        <vt:i4>5</vt:i4>
      </vt:variant>
      <vt:variant>
        <vt:lpwstr>http://policy.ssa.gov/poms.nsf/lnx/0500830630!opendocument</vt:lpwstr>
      </vt:variant>
      <vt:variant>
        <vt:lpwstr/>
      </vt:variant>
      <vt:variant>
        <vt:i4>6881376</vt:i4>
      </vt:variant>
      <vt:variant>
        <vt:i4>1062</vt:i4>
      </vt:variant>
      <vt:variant>
        <vt:i4>0</vt:i4>
      </vt:variant>
      <vt:variant>
        <vt:i4>5</vt:i4>
      </vt:variant>
      <vt:variant>
        <vt:lpwstr>http://policy.ssa.gov/poms.nsf/lnx/0500830625!opendocument</vt:lpwstr>
      </vt:variant>
      <vt:variant>
        <vt:lpwstr/>
      </vt:variant>
      <vt:variant>
        <vt:i4>6881381</vt:i4>
      </vt:variant>
      <vt:variant>
        <vt:i4>1059</vt:i4>
      </vt:variant>
      <vt:variant>
        <vt:i4>0</vt:i4>
      </vt:variant>
      <vt:variant>
        <vt:i4>5</vt:i4>
      </vt:variant>
      <vt:variant>
        <vt:lpwstr>http://policy.ssa.gov/poms.nsf/lnx/0500830620!opendocument</vt:lpwstr>
      </vt:variant>
      <vt:variant>
        <vt:lpwstr/>
      </vt:variant>
      <vt:variant>
        <vt:i4>6422629</vt:i4>
      </vt:variant>
      <vt:variant>
        <vt:i4>1056</vt:i4>
      </vt:variant>
      <vt:variant>
        <vt:i4>0</vt:i4>
      </vt:variant>
      <vt:variant>
        <vt:i4>5</vt:i4>
      </vt:variant>
      <vt:variant>
        <vt:lpwstr>http://policy.ssa.gov/poms.nsf/lnx/0501150001!opendocument</vt:lpwstr>
      </vt:variant>
      <vt:variant>
        <vt:lpwstr/>
      </vt:variant>
      <vt:variant>
        <vt:i4>7209062</vt:i4>
      </vt:variant>
      <vt:variant>
        <vt:i4>1053</vt:i4>
      </vt:variant>
      <vt:variant>
        <vt:i4>0</vt:i4>
      </vt:variant>
      <vt:variant>
        <vt:i4>5</vt:i4>
      </vt:variant>
      <vt:variant>
        <vt:lpwstr>http://policy.ssa.gov/poms.nsf/lnx/0500830550!opendocument</vt:lpwstr>
      </vt:variant>
      <vt:variant>
        <vt:lpwstr/>
      </vt:variant>
      <vt:variant>
        <vt:i4>7274595</vt:i4>
      </vt:variant>
      <vt:variant>
        <vt:i4>1050</vt:i4>
      </vt:variant>
      <vt:variant>
        <vt:i4>0</vt:i4>
      </vt:variant>
      <vt:variant>
        <vt:i4>5</vt:i4>
      </vt:variant>
      <vt:variant>
        <vt:lpwstr>http://policy.ssa.gov/poms.nsf/lnx/0500830545!opendocument</vt:lpwstr>
      </vt:variant>
      <vt:variant>
        <vt:lpwstr/>
      </vt:variant>
      <vt:variant>
        <vt:i4>7274597</vt:i4>
      </vt:variant>
      <vt:variant>
        <vt:i4>1047</vt:i4>
      </vt:variant>
      <vt:variant>
        <vt:i4>0</vt:i4>
      </vt:variant>
      <vt:variant>
        <vt:i4>5</vt:i4>
      </vt:variant>
      <vt:variant>
        <vt:lpwstr>http://policy.ssa.gov/poms.nsf/lnx/0500830543!opendocument</vt:lpwstr>
      </vt:variant>
      <vt:variant>
        <vt:lpwstr/>
      </vt:variant>
      <vt:variant>
        <vt:i4>262192</vt:i4>
      </vt:variant>
      <vt:variant>
        <vt:i4>1044</vt:i4>
      </vt:variant>
      <vt:variant>
        <vt:i4>0</vt:i4>
      </vt:variant>
      <vt:variant>
        <vt:i4>5</vt:i4>
      </vt:variant>
      <vt:variant>
        <vt:lpwstr/>
      </vt:variant>
      <vt:variant>
        <vt:lpwstr>_top</vt:lpwstr>
      </vt:variant>
      <vt:variant>
        <vt:i4>6422625</vt:i4>
      </vt:variant>
      <vt:variant>
        <vt:i4>1041</vt:i4>
      </vt:variant>
      <vt:variant>
        <vt:i4>0</vt:i4>
      </vt:variant>
      <vt:variant>
        <vt:i4>5</vt:i4>
      </vt:variant>
      <vt:variant>
        <vt:lpwstr>http://policy.ssa.gov/poms.nsf/lnx/0301404315!opendocument</vt:lpwstr>
      </vt:variant>
      <vt:variant>
        <vt:lpwstr/>
      </vt:variant>
      <vt:variant>
        <vt:i4>7274598</vt:i4>
      </vt:variant>
      <vt:variant>
        <vt:i4>1038</vt:i4>
      </vt:variant>
      <vt:variant>
        <vt:i4>0</vt:i4>
      </vt:variant>
      <vt:variant>
        <vt:i4>5</vt:i4>
      </vt:variant>
      <vt:variant>
        <vt:lpwstr>http://policy.ssa.gov/poms.nsf/lnx/0500830540!opendocument</vt:lpwstr>
      </vt:variant>
      <vt:variant>
        <vt:lpwstr/>
      </vt:variant>
      <vt:variant>
        <vt:i4>262192</vt:i4>
      </vt:variant>
      <vt:variant>
        <vt:i4>1035</vt:i4>
      </vt:variant>
      <vt:variant>
        <vt:i4>0</vt:i4>
      </vt:variant>
      <vt:variant>
        <vt:i4>5</vt:i4>
      </vt:variant>
      <vt:variant>
        <vt:lpwstr/>
      </vt:variant>
      <vt:variant>
        <vt:lpwstr>_top</vt:lpwstr>
      </vt:variant>
      <vt:variant>
        <vt:i4>6815846</vt:i4>
      </vt:variant>
      <vt:variant>
        <vt:i4>1032</vt:i4>
      </vt:variant>
      <vt:variant>
        <vt:i4>0</vt:i4>
      </vt:variant>
      <vt:variant>
        <vt:i4>5</vt:i4>
      </vt:variant>
      <vt:variant>
        <vt:lpwstr>http://policy.ssa.gov/poms.nsf/lnx/0500830530!opendocument</vt:lpwstr>
      </vt:variant>
      <vt:variant>
        <vt:lpwstr/>
      </vt:variant>
      <vt:variant>
        <vt:i4>6881379</vt:i4>
      </vt:variant>
      <vt:variant>
        <vt:i4>1029</vt:i4>
      </vt:variant>
      <vt:variant>
        <vt:i4>0</vt:i4>
      </vt:variant>
      <vt:variant>
        <vt:i4>5</vt:i4>
      </vt:variant>
      <vt:variant>
        <vt:lpwstr>http://policy.ssa.gov/poms.nsf/lnx/0500830525!opendocument</vt:lpwstr>
      </vt:variant>
      <vt:variant>
        <vt:lpwstr/>
      </vt:variant>
      <vt:variant>
        <vt:i4>6881383</vt:i4>
      </vt:variant>
      <vt:variant>
        <vt:i4>1026</vt:i4>
      </vt:variant>
      <vt:variant>
        <vt:i4>0</vt:i4>
      </vt:variant>
      <vt:variant>
        <vt:i4>5</vt:i4>
      </vt:variant>
      <vt:variant>
        <vt:lpwstr>http://policy.ssa.gov/poms.nsf/lnx/0500830521!opendocument</vt:lpwstr>
      </vt:variant>
      <vt:variant>
        <vt:lpwstr/>
      </vt:variant>
      <vt:variant>
        <vt:i4>6881382</vt:i4>
      </vt:variant>
      <vt:variant>
        <vt:i4>1023</vt:i4>
      </vt:variant>
      <vt:variant>
        <vt:i4>0</vt:i4>
      </vt:variant>
      <vt:variant>
        <vt:i4>5</vt:i4>
      </vt:variant>
      <vt:variant>
        <vt:lpwstr>http://policy.ssa.gov/poms.nsf/lnx/0500830520!opendocument</vt:lpwstr>
      </vt:variant>
      <vt:variant>
        <vt:lpwstr/>
      </vt:variant>
      <vt:variant>
        <vt:i4>6946915</vt:i4>
      </vt:variant>
      <vt:variant>
        <vt:i4>1020</vt:i4>
      </vt:variant>
      <vt:variant>
        <vt:i4>0</vt:i4>
      </vt:variant>
      <vt:variant>
        <vt:i4>5</vt:i4>
      </vt:variant>
      <vt:variant>
        <vt:lpwstr>http://policy.ssa.gov/poms.nsf/lnx/0500830515!opendocument</vt:lpwstr>
      </vt:variant>
      <vt:variant>
        <vt:lpwstr/>
      </vt:variant>
      <vt:variant>
        <vt:i4>262192</vt:i4>
      </vt:variant>
      <vt:variant>
        <vt:i4>1017</vt:i4>
      </vt:variant>
      <vt:variant>
        <vt:i4>0</vt:i4>
      </vt:variant>
      <vt:variant>
        <vt:i4>5</vt:i4>
      </vt:variant>
      <vt:variant>
        <vt:lpwstr/>
      </vt:variant>
      <vt:variant>
        <vt:lpwstr>_top</vt:lpwstr>
      </vt:variant>
      <vt:variant>
        <vt:i4>7012451</vt:i4>
      </vt:variant>
      <vt:variant>
        <vt:i4>1014</vt:i4>
      </vt:variant>
      <vt:variant>
        <vt:i4>0</vt:i4>
      </vt:variant>
      <vt:variant>
        <vt:i4>5</vt:i4>
      </vt:variant>
      <vt:variant>
        <vt:lpwstr>http://policy.ssa.gov/poms.nsf/lnx/0500830505!opendocument</vt:lpwstr>
      </vt:variant>
      <vt:variant>
        <vt:lpwstr/>
      </vt:variant>
      <vt:variant>
        <vt:i4>7012455</vt:i4>
      </vt:variant>
      <vt:variant>
        <vt:i4>1011</vt:i4>
      </vt:variant>
      <vt:variant>
        <vt:i4>0</vt:i4>
      </vt:variant>
      <vt:variant>
        <vt:i4>5</vt:i4>
      </vt:variant>
      <vt:variant>
        <vt:lpwstr>http://policy.ssa.gov/poms.nsf/lnx/0500830501!opendocument</vt:lpwstr>
      </vt:variant>
      <vt:variant>
        <vt:lpwstr/>
      </vt:variant>
      <vt:variant>
        <vt:i4>5439580</vt:i4>
      </vt:variant>
      <vt:variant>
        <vt:i4>1008</vt:i4>
      </vt:variant>
      <vt:variant>
        <vt:i4>0</vt:i4>
      </vt:variant>
      <vt:variant>
        <vt:i4>5</vt:i4>
      </vt:variant>
      <vt:variant>
        <vt:lpwstr>http://policy.ssa.gov/poms.nsf/lnx/0501130050</vt:lpwstr>
      </vt:variant>
      <vt:variant>
        <vt:lpwstr/>
      </vt:variant>
      <vt:variant>
        <vt:i4>5439580</vt:i4>
      </vt:variant>
      <vt:variant>
        <vt:i4>1005</vt:i4>
      </vt:variant>
      <vt:variant>
        <vt:i4>0</vt:i4>
      </vt:variant>
      <vt:variant>
        <vt:i4>5</vt:i4>
      </vt:variant>
      <vt:variant>
        <vt:lpwstr>http://policy.ssa.gov/poms.nsf/lnx/0501130050</vt:lpwstr>
      </vt:variant>
      <vt:variant>
        <vt:lpwstr/>
      </vt:variant>
      <vt:variant>
        <vt:i4>7012454</vt:i4>
      </vt:variant>
      <vt:variant>
        <vt:i4>1002</vt:i4>
      </vt:variant>
      <vt:variant>
        <vt:i4>0</vt:i4>
      </vt:variant>
      <vt:variant>
        <vt:i4>5</vt:i4>
      </vt:variant>
      <vt:variant>
        <vt:lpwstr>http://policy.ssa.gov/poms.nsf/lnx/0500830500!opendocument</vt:lpwstr>
      </vt:variant>
      <vt:variant>
        <vt:lpwstr/>
      </vt:variant>
      <vt:variant>
        <vt:i4>262192</vt:i4>
      </vt:variant>
      <vt:variant>
        <vt:i4>999</vt:i4>
      </vt:variant>
      <vt:variant>
        <vt:i4>0</vt:i4>
      </vt:variant>
      <vt:variant>
        <vt:i4>5</vt:i4>
      </vt:variant>
      <vt:variant>
        <vt:lpwstr/>
      </vt:variant>
      <vt:variant>
        <vt:lpwstr>_top</vt:lpwstr>
      </vt:variant>
      <vt:variant>
        <vt:i4>6881383</vt:i4>
      </vt:variant>
      <vt:variant>
        <vt:i4>996</vt:i4>
      </vt:variant>
      <vt:variant>
        <vt:i4>0</vt:i4>
      </vt:variant>
      <vt:variant>
        <vt:i4>5</vt:i4>
      </vt:variant>
      <vt:variant>
        <vt:lpwstr>http://policy.ssa.gov/poms.nsf/lnx/0500830420!opendocument</vt:lpwstr>
      </vt:variant>
      <vt:variant>
        <vt:lpwstr/>
      </vt:variant>
      <vt:variant>
        <vt:i4>6946927</vt:i4>
      </vt:variant>
      <vt:variant>
        <vt:i4>993</vt:i4>
      </vt:variant>
      <vt:variant>
        <vt:i4>0</vt:i4>
      </vt:variant>
      <vt:variant>
        <vt:i4>5</vt:i4>
      </vt:variant>
      <vt:variant>
        <vt:lpwstr>http://policy.ssa.gov/poms.nsf/lnx/0500830418!opendocument</vt:lpwstr>
      </vt:variant>
      <vt:variant>
        <vt:lpwstr/>
      </vt:variant>
      <vt:variant>
        <vt:i4>7012452</vt:i4>
      </vt:variant>
      <vt:variant>
        <vt:i4>990</vt:i4>
      </vt:variant>
      <vt:variant>
        <vt:i4>0</vt:i4>
      </vt:variant>
      <vt:variant>
        <vt:i4>5</vt:i4>
      </vt:variant>
      <vt:variant>
        <vt:lpwstr>http://policy.ssa.gov/poms.nsf/lnx/0500830403!opendocument</vt:lpwstr>
      </vt:variant>
      <vt:variant>
        <vt:lpwstr/>
      </vt:variant>
      <vt:variant>
        <vt:i4>262192</vt:i4>
      </vt:variant>
      <vt:variant>
        <vt:i4>987</vt:i4>
      </vt:variant>
      <vt:variant>
        <vt:i4>0</vt:i4>
      </vt:variant>
      <vt:variant>
        <vt:i4>5</vt:i4>
      </vt:variant>
      <vt:variant>
        <vt:lpwstr/>
      </vt:variant>
      <vt:variant>
        <vt:lpwstr>_top</vt:lpwstr>
      </vt:variant>
      <vt:variant>
        <vt:i4>6946920</vt:i4>
      </vt:variant>
      <vt:variant>
        <vt:i4>984</vt:i4>
      </vt:variant>
      <vt:variant>
        <vt:i4>0</vt:i4>
      </vt:variant>
      <vt:variant>
        <vt:i4>5</vt:i4>
      </vt:variant>
      <vt:variant>
        <vt:lpwstr>http://policy.ssa.gov/poms.nsf/lnx/0500830318!opendocument</vt:lpwstr>
      </vt:variant>
      <vt:variant>
        <vt:lpwstr/>
      </vt:variant>
      <vt:variant>
        <vt:i4>6946914</vt:i4>
      </vt:variant>
      <vt:variant>
        <vt:i4>981</vt:i4>
      </vt:variant>
      <vt:variant>
        <vt:i4>0</vt:i4>
      </vt:variant>
      <vt:variant>
        <vt:i4>5</vt:i4>
      </vt:variant>
      <vt:variant>
        <vt:lpwstr>http://policy.ssa.gov/poms.nsf/lnx/0500830312!opendocument</vt:lpwstr>
      </vt:variant>
      <vt:variant>
        <vt:lpwstr/>
      </vt:variant>
      <vt:variant>
        <vt:i4>6946912</vt:i4>
      </vt:variant>
      <vt:variant>
        <vt:i4>978</vt:i4>
      </vt:variant>
      <vt:variant>
        <vt:i4>0</vt:i4>
      </vt:variant>
      <vt:variant>
        <vt:i4>5</vt:i4>
      </vt:variant>
      <vt:variant>
        <vt:lpwstr>http://policy.ssa.gov/poms.nsf/lnx/0500830310!opendocument</vt:lpwstr>
      </vt:variant>
      <vt:variant>
        <vt:lpwstr/>
      </vt:variant>
      <vt:variant>
        <vt:i4>262192</vt:i4>
      </vt:variant>
      <vt:variant>
        <vt:i4>975</vt:i4>
      </vt:variant>
      <vt:variant>
        <vt:i4>0</vt:i4>
      </vt:variant>
      <vt:variant>
        <vt:i4>5</vt:i4>
      </vt:variant>
      <vt:variant>
        <vt:lpwstr/>
      </vt:variant>
      <vt:variant>
        <vt:lpwstr>_top</vt:lpwstr>
      </vt:variant>
      <vt:variant>
        <vt:i4>7012456</vt:i4>
      </vt:variant>
      <vt:variant>
        <vt:i4>972</vt:i4>
      </vt:variant>
      <vt:variant>
        <vt:i4>0</vt:i4>
      </vt:variant>
      <vt:variant>
        <vt:i4>5</vt:i4>
      </vt:variant>
      <vt:variant>
        <vt:lpwstr>http://policy.ssa.gov/poms.nsf/lnx/0500830308!opendocument</vt:lpwstr>
      </vt:variant>
      <vt:variant>
        <vt:lpwstr/>
      </vt:variant>
      <vt:variant>
        <vt:i4>7012454</vt:i4>
      </vt:variant>
      <vt:variant>
        <vt:i4>969</vt:i4>
      </vt:variant>
      <vt:variant>
        <vt:i4>0</vt:i4>
      </vt:variant>
      <vt:variant>
        <vt:i4>5</vt:i4>
      </vt:variant>
      <vt:variant>
        <vt:lpwstr>http://policy.ssa.gov/poms.nsf/lnx/0500830306!opendocument</vt:lpwstr>
      </vt:variant>
      <vt:variant>
        <vt:lpwstr/>
      </vt:variant>
      <vt:variant>
        <vt:i4>7012452</vt:i4>
      </vt:variant>
      <vt:variant>
        <vt:i4>966</vt:i4>
      </vt:variant>
      <vt:variant>
        <vt:i4>0</vt:i4>
      </vt:variant>
      <vt:variant>
        <vt:i4>5</vt:i4>
      </vt:variant>
      <vt:variant>
        <vt:lpwstr>http://policy.ssa.gov/poms.nsf/lnx/0500830304!opendocument</vt:lpwstr>
      </vt:variant>
      <vt:variant>
        <vt:lpwstr/>
      </vt:variant>
      <vt:variant>
        <vt:i4>262192</vt:i4>
      </vt:variant>
      <vt:variant>
        <vt:i4>963</vt:i4>
      </vt:variant>
      <vt:variant>
        <vt:i4>0</vt:i4>
      </vt:variant>
      <vt:variant>
        <vt:i4>5</vt:i4>
      </vt:variant>
      <vt:variant>
        <vt:lpwstr/>
      </vt:variant>
      <vt:variant>
        <vt:lpwstr>_top</vt:lpwstr>
      </vt:variant>
      <vt:variant>
        <vt:i4>7012450</vt:i4>
      </vt:variant>
      <vt:variant>
        <vt:i4>960</vt:i4>
      </vt:variant>
      <vt:variant>
        <vt:i4>0</vt:i4>
      </vt:variant>
      <vt:variant>
        <vt:i4>5</vt:i4>
      </vt:variant>
      <vt:variant>
        <vt:lpwstr>http://policy.ssa.gov/poms.nsf/lnx/0500830302!opendocument</vt:lpwstr>
      </vt:variant>
      <vt:variant>
        <vt:lpwstr/>
      </vt:variant>
      <vt:variant>
        <vt:i4>7012448</vt:i4>
      </vt:variant>
      <vt:variant>
        <vt:i4>957</vt:i4>
      </vt:variant>
      <vt:variant>
        <vt:i4>0</vt:i4>
      </vt:variant>
      <vt:variant>
        <vt:i4>5</vt:i4>
      </vt:variant>
      <vt:variant>
        <vt:lpwstr>http://policy.ssa.gov/poms.nsf/lnx/0500830300!opendocument</vt:lpwstr>
      </vt:variant>
      <vt:variant>
        <vt:lpwstr/>
      </vt:variant>
      <vt:variant>
        <vt:i4>262192</vt:i4>
      </vt:variant>
      <vt:variant>
        <vt:i4>954</vt:i4>
      </vt:variant>
      <vt:variant>
        <vt:i4>0</vt:i4>
      </vt:variant>
      <vt:variant>
        <vt:i4>5</vt:i4>
      </vt:variant>
      <vt:variant>
        <vt:lpwstr/>
      </vt:variant>
      <vt:variant>
        <vt:lpwstr>_top</vt:lpwstr>
      </vt:variant>
      <vt:variant>
        <vt:i4>7274593</vt:i4>
      </vt:variant>
      <vt:variant>
        <vt:i4>951</vt:i4>
      </vt:variant>
      <vt:variant>
        <vt:i4>0</vt:i4>
      </vt:variant>
      <vt:variant>
        <vt:i4>5</vt:i4>
      </vt:variant>
      <vt:variant>
        <vt:lpwstr>http://policy.ssa.gov/poms.nsf/lnx/0500830240!opendocument</vt:lpwstr>
      </vt:variant>
      <vt:variant>
        <vt:lpwstr/>
      </vt:variant>
      <vt:variant>
        <vt:i4>262192</vt:i4>
      </vt:variant>
      <vt:variant>
        <vt:i4>948</vt:i4>
      </vt:variant>
      <vt:variant>
        <vt:i4>0</vt:i4>
      </vt:variant>
      <vt:variant>
        <vt:i4>5</vt:i4>
      </vt:variant>
      <vt:variant>
        <vt:lpwstr/>
      </vt:variant>
      <vt:variant>
        <vt:lpwstr>_top</vt:lpwstr>
      </vt:variant>
      <vt:variant>
        <vt:i4>6815844</vt:i4>
      </vt:variant>
      <vt:variant>
        <vt:i4>945</vt:i4>
      </vt:variant>
      <vt:variant>
        <vt:i4>0</vt:i4>
      </vt:variant>
      <vt:variant>
        <vt:i4>5</vt:i4>
      </vt:variant>
      <vt:variant>
        <vt:lpwstr>http://policy.ssa.gov/poms.nsf/lnx/0500830235!opendocument</vt:lpwstr>
      </vt:variant>
      <vt:variant>
        <vt:lpwstr/>
      </vt:variant>
      <vt:variant>
        <vt:i4>6815841</vt:i4>
      </vt:variant>
      <vt:variant>
        <vt:i4>942</vt:i4>
      </vt:variant>
      <vt:variant>
        <vt:i4>0</vt:i4>
      </vt:variant>
      <vt:variant>
        <vt:i4>5</vt:i4>
      </vt:variant>
      <vt:variant>
        <vt:lpwstr>http://policy.ssa.gov/poms.nsf/lnx/0500830230!opendocument</vt:lpwstr>
      </vt:variant>
      <vt:variant>
        <vt:lpwstr/>
      </vt:variant>
      <vt:variant>
        <vt:i4>6881380</vt:i4>
      </vt:variant>
      <vt:variant>
        <vt:i4>939</vt:i4>
      </vt:variant>
      <vt:variant>
        <vt:i4>0</vt:i4>
      </vt:variant>
      <vt:variant>
        <vt:i4>5</vt:i4>
      </vt:variant>
      <vt:variant>
        <vt:lpwstr>http://policy.ssa.gov/poms.nsf/lnx/0500830225!opendocument</vt:lpwstr>
      </vt:variant>
      <vt:variant>
        <vt:lpwstr/>
      </vt:variant>
      <vt:variant>
        <vt:i4>262192</vt:i4>
      </vt:variant>
      <vt:variant>
        <vt:i4>936</vt:i4>
      </vt:variant>
      <vt:variant>
        <vt:i4>0</vt:i4>
      </vt:variant>
      <vt:variant>
        <vt:i4>5</vt:i4>
      </vt:variant>
      <vt:variant>
        <vt:lpwstr/>
      </vt:variant>
      <vt:variant>
        <vt:lpwstr>_top</vt:lpwstr>
      </vt:variant>
      <vt:variant>
        <vt:i4>6881377</vt:i4>
      </vt:variant>
      <vt:variant>
        <vt:i4>933</vt:i4>
      </vt:variant>
      <vt:variant>
        <vt:i4>0</vt:i4>
      </vt:variant>
      <vt:variant>
        <vt:i4>5</vt:i4>
      </vt:variant>
      <vt:variant>
        <vt:lpwstr>http://policy.ssa.gov/poms.nsf/lnx/0500830220!opendocument</vt:lpwstr>
      </vt:variant>
      <vt:variant>
        <vt:lpwstr/>
      </vt:variant>
      <vt:variant>
        <vt:i4>6946916</vt:i4>
      </vt:variant>
      <vt:variant>
        <vt:i4>930</vt:i4>
      </vt:variant>
      <vt:variant>
        <vt:i4>0</vt:i4>
      </vt:variant>
      <vt:variant>
        <vt:i4>5</vt:i4>
      </vt:variant>
      <vt:variant>
        <vt:lpwstr>http://policy.ssa.gov/poms.nsf/lnx/0500830215!opendocument</vt:lpwstr>
      </vt:variant>
      <vt:variant>
        <vt:lpwstr/>
      </vt:variant>
      <vt:variant>
        <vt:i4>6946913</vt:i4>
      </vt:variant>
      <vt:variant>
        <vt:i4>927</vt:i4>
      </vt:variant>
      <vt:variant>
        <vt:i4>0</vt:i4>
      </vt:variant>
      <vt:variant>
        <vt:i4>5</vt:i4>
      </vt:variant>
      <vt:variant>
        <vt:lpwstr>http://policy.ssa.gov/poms.nsf/lnx/0500830210!opendocument</vt:lpwstr>
      </vt:variant>
      <vt:variant>
        <vt:lpwstr/>
      </vt:variant>
      <vt:variant>
        <vt:i4>7143522</vt:i4>
      </vt:variant>
      <vt:variant>
        <vt:i4>924</vt:i4>
      </vt:variant>
      <vt:variant>
        <vt:i4>0</vt:i4>
      </vt:variant>
      <vt:variant>
        <vt:i4>5</vt:i4>
      </vt:variant>
      <vt:variant>
        <vt:lpwstr>http://policy.ssa.gov/poms.nsf/lnx/0500830160!opendocument</vt:lpwstr>
      </vt:variant>
      <vt:variant>
        <vt:lpwstr/>
      </vt:variant>
      <vt:variant>
        <vt:i4>262192</vt:i4>
      </vt:variant>
      <vt:variant>
        <vt:i4>921</vt:i4>
      </vt:variant>
      <vt:variant>
        <vt:i4>0</vt:i4>
      </vt:variant>
      <vt:variant>
        <vt:i4>5</vt:i4>
      </vt:variant>
      <vt:variant>
        <vt:lpwstr/>
      </vt:variant>
      <vt:variant>
        <vt:lpwstr>_top</vt:lpwstr>
      </vt:variant>
      <vt:variant>
        <vt:i4>6946919</vt:i4>
      </vt:variant>
      <vt:variant>
        <vt:i4>918</vt:i4>
      </vt:variant>
      <vt:variant>
        <vt:i4>0</vt:i4>
      </vt:variant>
      <vt:variant>
        <vt:i4>5</vt:i4>
      </vt:variant>
      <vt:variant>
        <vt:lpwstr>http://policy.ssa.gov/poms.nsf/lnx/0500830115!opendocument</vt:lpwstr>
      </vt:variant>
      <vt:variant>
        <vt:lpwstr/>
      </vt:variant>
      <vt:variant>
        <vt:i4>6946914</vt:i4>
      </vt:variant>
      <vt:variant>
        <vt:i4>915</vt:i4>
      </vt:variant>
      <vt:variant>
        <vt:i4>0</vt:i4>
      </vt:variant>
      <vt:variant>
        <vt:i4>5</vt:i4>
      </vt:variant>
      <vt:variant>
        <vt:lpwstr>http://policy.ssa.gov/poms.nsf/lnx/0500830110!opendocument</vt:lpwstr>
      </vt:variant>
      <vt:variant>
        <vt:lpwstr/>
      </vt:variant>
      <vt:variant>
        <vt:i4>262192</vt:i4>
      </vt:variant>
      <vt:variant>
        <vt:i4>912</vt:i4>
      </vt:variant>
      <vt:variant>
        <vt:i4>0</vt:i4>
      </vt:variant>
      <vt:variant>
        <vt:i4>5</vt:i4>
      </vt:variant>
      <vt:variant>
        <vt:lpwstr/>
      </vt:variant>
      <vt:variant>
        <vt:lpwstr>_top</vt:lpwstr>
      </vt:variant>
      <vt:variant>
        <vt:i4>7012450</vt:i4>
      </vt:variant>
      <vt:variant>
        <vt:i4>909</vt:i4>
      </vt:variant>
      <vt:variant>
        <vt:i4>0</vt:i4>
      </vt:variant>
      <vt:variant>
        <vt:i4>5</vt:i4>
      </vt:variant>
      <vt:variant>
        <vt:lpwstr>http://policy.ssa.gov/poms.nsf/lnx/0500830100!opendocument</vt:lpwstr>
      </vt:variant>
      <vt:variant>
        <vt:lpwstr/>
      </vt:variant>
      <vt:variant>
        <vt:i4>6422634</vt:i4>
      </vt:variant>
      <vt:variant>
        <vt:i4>906</vt:i4>
      </vt:variant>
      <vt:variant>
        <vt:i4>0</vt:i4>
      </vt:variant>
      <vt:variant>
        <vt:i4>5</vt:i4>
      </vt:variant>
      <vt:variant>
        <vt:lpwstr>http://policy.ssa.gov/poms.nsf/lnx/0500830099!opendocument</vt:lpwstr>
      </vt:variant>
      <vt:variant>
        <vt:lpwstr/>
      </vt:variant>
      <vt:variant>
        <vt:i4>262192</vt:i4>
      </vt:variant>
      <vt:variant>
        <vt:i4>903</vt:i4>
      </vt:variant>
      <vt:variant>
        <vt:i4>0</vt:i4>
      </vt:variant>
      <vt:variant>
        <vt:i4>5</vt:i4>
      </vt:variant>
      <vt:variant>
        <vt:lpwstr/>
      </vt:variant>
      <vt:variant>
        <vt:lpwstr>_top</vt:lpwstr>
      </vt:variant>
      <vt:variant>
        <vt:i4>6946915</vt:i4>
      </vt:variant>
      <vt:variant>
        <vt:i4>900</vt:i4>
      </vt:variant>
      <vt:variant>
        <vt:i4>0</vt:i4>
      </vt:variant>
      <vt:variant>
        <vt:i4>5</vt:i4>
      </vt:variant>
      <vt:variant>
        <vt:lpwstr>http://policy.ssa.gov/poms.nsf/lnx/0500830010!opendocument</vt:lpwstr>
      </vt:variant>
      <vt:variant>
        <vt:lpwstr/>
      </vt:variant>
      <vt:variant>
        <vt:i4>7012450</vt:i4>
      </vt:variant>
      <vt:variant>
        <vt:i4>897</vt:i4>
      </vt:variant>
      <vt:variant>
        <vt:i4>0</vt:i4>
      </vt:variant>
      <vt:variant>
        <vt:i4>5</vt:i4>
      </vt:variant>
      <vt:variant>
        <vt:lpwstr>http://policy.ssa.gov/poms.nsf/lnx/0500830001!opendocument</vt:lpwstr>
      </vt:variant>
      <vt:variant>
        <vt:lpwstr/>
      </vt:variant>
      <vt:variant>
        <vt:i4>7077991</vt:i4>
      </vt:variant>
      <vt:variant>
        <vt:i4>894</vt:i4>
      </vt:variant>
      <vt:variant>
        <vt:i4>0</vt:i4>
      </vt:variant>
      <vt:variant>
        <vt:i4>5</vt:i4>
      </vt:variant>
      <vt:variant>
        <vt:lpwstr>http://policy.ssa.gov/poms.nsf/lnx/0500820570!opendocument</vt:lpwstr>
      </vt:variant>
      <vt:variant>
        <vt:lpwstr/>
      </vt:variant>
      <vt:variant>
        <vt:i4>262192</vt:i4>
      </vt:variant>
      <vt:variant>
        <vt:i4>891</vt:i4>
      </vt:variant>
      <vt:variant>
        <vt:i4>0</vt:i4>
      </vt:variant>
      <vt:variant>
        <vt:i4>5</vt:i4>
      </vt:variant>
      <vt:variant>
        <vt:lpwstr/>
      </vt:variant>
      <vt:variant>
        <vt:lpwstr>_top</vt:lpwstr>
      </vt:variant>
      <vt:variant>
        <vt:i4>5963865</vt:i4>
      </vt:variant>
      <vt:variant>
        <vt:i4>888</vt:i4>
      </vt:variant>
      <vt:variant>
        <vt:i4>0</vt:i4>
      </vt:variant>
      <vt:variant>
        <vt:i4>5</vt:i4>
      </vt:variant>
      <vt:variant>
        <vt:lpwstr>http://policy.ssa.gov/poms.nsf/lnx/0500820545</vt:lpwstr>
      </vt:variant>
      <vt:variant>
        <vt:lpwstr/>
      </vt:variant>
      <vt:variant>
        <vt:i4>5439581</vt:i4>
      </vt:variant>
      <vt:variant>
        <vt:i4>885</vt:i4>
      </vt:variant>
      <vt:variant>
        <vt:i4>0</vt:i4>
      </vt:variant>
      <vt:variant>
        <vt:i4>5</vt:i4>
      </vt:variant>
      <vt:variant>
        <vt:lpwstr>http://policy.ssa.gov/poms.nsf/lnx/0410520001</vt:lpwstr>
      </vt:variant>
      <vt:variant>
        <vt:lpwstr/>
      </vt:variant>
      <vt:variant>
        <vt:i4>5832793</vt:i4>
      </vt:variant>
      <vt:variant>
        <vt:i4>882</vt:i4>
      </vt:variant>
      <vt:variant>
        <vt:i4>0</vt:i4>
      </vt:variant>
      <vt:variant>
        <vt:i4>5</vt:i4>
      </vt:variant>
      <vt:variant>
        <vt:lpwstr>http://policy.ssa.gov/poms.nsf/lnx/0500820560</vt:lpwstr>
      </vt:variant>
      <vt:variant>
        <vt:lpwstr/>
      </vt:variant>
      <vt:variant>
        <vt:i4>5832765</vt:i4>
      </vt:variant>
      <vt:variant>
        <vt:i4>879</vt:i4>
      </vt:variant>
      <vt:variant>
        <vt:i4>0</vt:i4>
      </vt:variant>
      <vt:variant>
        <vt:i4>5</vt:i4>
      </vt:variant>
      <vt:variant>
        <vt:lpwstr>http://policy.ssa.gov/poms.nsf/lnx/0500820560</vt:lpwstr>
      </vt:variant>
      <vt:variant>
        <vt:lpwstr>D</vt:lpwstr>
      </vt:variant>
      <vt:variant>
        <vt:i4>5832762</vt:i4>
      </vt:variant>
      <vt:variant>
        <vt:i4>876</vt:i4>
      </vt:variant>
      <vt:variant>
        <vt:i4>0</vt:i4>
      </vt:variant>
      <vt:variant>
        <vt:i4>5</vt:i4>
      </vt:variant>
      <vt:variant>
        <vt:lpwstr>http://policy.ssa.gov/poms.nsf/lnx/0500820560</vt:lpwstr>
      </vt:variant>
      <vt:variant>
        <vt:lpwstr>C</vt:lpwstr>
      </vt:variant>
      <vt:variant>
        <vt:i4>5832763</vt:i4>
      </vt:variant>
      <vt:variant>
        <vt:i4>873</vt:i4>
      </vt:variant>
      <vt:variant>
        <vt:i4>0</vt:i4>
      </vt:variant>
      <vt:variant>
        <vt:i4>5</vt:i4>
      </vt:variant>
      <vt:variant>
        <vt:lpwstr>http://policy.ssa.gov/poms.nsf/lnx/0500820560</vt:lpwstr>
      </vt:variant>
      <vt:variant>
        <vt:lpwstr>B</vt:lpwstr>
      </vt:variant>
      <vt:variant>
        <vt:i4>7274599</vt:i4>
      </vt:variant>
      <vt:variant>
        <vt:i4>870</vt:i4>
      </vt:variant>
      <vt:variant>
        <vt:i4>0</vt:i4>
      </vt:variant>
      <vt:variant>
        <vt:i4>5</vt:i4>
      </vt:variant>
      <vt:variant>
        <vt:lpwstr>http://policy.ssa.gov/poms.nsf/lnx/0500820540!opendocument</vt:lpwstr>
      </vt:variant>
      <vt:variant>
        <vt:lpwstr/>
      </vt:variant>
      <vt:variant>
        <vt:i4>262192</vt:i4>
      </vt:variant>
      <vt:variant>
        <vt:i4>867</vt:i4>
      </vt:variant>
      <vt:variant>
        <vt:i4>0</vt:i4>
      </vt:variant>
      <vt:variant>
        <vt:i4>5</vt:i4>
      </vt:variant>
      <vt:variant>
        <vt:lpwstr/>
      </vt:variant>
      <vt:variant>
        <vt:lpwstr>_top</vt:lpwstr>
      </vt:variant>
      <vt:variant>
        <vt:i4>6946875</vt:i4>
      </vt:variant>
      <vt:variant>
        <vt:i4>864</vt:i4>
      </vt:variant>
      <vt:variant>
        <vt:i4>0</vt:i4>
      </vt:variant>
      <vt:variant>
        <vt:i4>5</vt:i4>
      </vt:variant>
      <vt:variant>
        <vt:lpwstr>http://policy.ssa.gov/poms.nsf/lnx/0500820545</vt:lpwstr>
      </vt:variant>
      <vt:variant>
        <vt:lpwstr>B1</vt:lpwstr>
      </vt:variant>
      <vt:variant>
        <vt:i4>5898329</vt:i4>
      </vt:variant>
      <vt:variant>
        <vt:i4>861</vt:i4>
      </vt:variant>
      <vt:variant>
        <vt:i4>0</vt:i4>
      </vt:variant>
      <vt:variant>
        <vt:i4>5</vt:i4>
      </vt:variant>
      <vt:variant>
        <vt:lpwstr>http://policy.ssa.gov/poms.nsf/lnx/0500820555</vt:lpwstr>
      </vt:variant>
      <vt:variant>
        <vt:lpwstr/>
      </vt:variant>
      <vt:variant>
        <vt:i4>6815842</vt:i4>
      </vt:variant>
      <vt:variant>
        <vt:i4>858</vt:i4>
      </vt:variant>
      <vt:variant>
        <vt:i4>0</vt:i4>
      </vt:variant>
      <vt:variant>
        <vt:i4>5</vt:i4>
      </vt:variant>
      <vt:variant>
        <vt:lpwstr>http://policy.ssa.gov/poms.nsf/lnx/0500820535!opendocument</vt:lpwstr>
      </vt:variant>
      <vt:variant>
        <vt:lpwstr/>
      </vt:variant>
      <vt:variant>
        <vt:i4>7012455</vt:i4>
      </vt:variant>
      <vt:variant>
        <vt:i4>855</vt:i4>
      </vt:variant>
      <vt:variant>
        <vt:i4>0</vt:i4>
      </vt:variant>
      <vt:variant>
        <vt:i4>5</vt:i4>
      </vt:variant>
      <vt:variant>
        <vt:lpwstr>http://policy.ssa.gov/poms.nsf/lnx/0500820500!opendocument</vt:lpwstr>
      </vt:variant>
      <vt:variant>
        <vt:lpwstr/>
      </vt:variant>
      <vt:variant>
        <vt:i4>262192</vt:i4>
      </vt:variant>
      <vt:variant>
        <vt:i4>852</vt:i4>
      </vt:variant>
      <vt:variant>
        <vt:i4>0</vt:i4>
      </vt:variant>
      <vt:variant>
        <vt:i4>5</vt:i4>
      </vt:variant>
      <vt:variant>
        <vt:lpwstr/>
      </vt:variant>
      <vt:variant>
        <vt:lpwstr>_top</vt:lpwstr>
      </vt:variant>
      <vt:variant>
        <vt:i4>7209062</vt:i4>
      </vt:variant>
      <vt:variant>
        <vt:i4>849</vt:i4>
      </vt:variant>
      <vt:variant>
        <vt:i4>0</vt:i4>
      </vt:variant>
      <vt:variant>
        <vt:i4>5</vt:i4>
      </vt:variant>
      <vt:variant>
        <vt:lpwstr>http://policy.ssa.gov/poms.nsf/lnx/0500820450!opendocument</vt:lpwstr>
      </vt:variant>
      <vt:variant>
        <vt:lpwstr/>
      </vt:variant>
      <vt:variant>
        <vt:i4>7012449</vt:i4>
      </vt:variant>
      <vt:variant>
        <vt:i4>846</vt:i4>
      </vt:variant>
      <vt:variant>
        <vt:i4>0</vt:i4>
      </vt:variant>
      <vt:variant>
        <vt:i4>5</vt:i4>
      </vt:variant>
      <vt:variant>
        <vt:lpwstr>http://policy.ssa.gov/poms.nsf/lnx/0500820300!opendocument</vt:lpwstr>
      </vt:variant>
      <vt:variant>
        <vt:lpwstr/>
      </vt:variant>
      <vt:variant>
        <vt:i4>262192</vt:i4>
      </vt:variant>
      <vt:variant>
        <vt:i4>843</vt:i4>
      </vt:variant>
      <vt:variant>
        <vt:i4>0</vt:i4>
      </vt:variant>
      <vt:variant>
        <vt:i4>5</vt:i4>
      </vt:variant>
      <vt:variant>
        <vt:lpwstr/>
      </vt:variant>
      <vt:variant>
        <vt:lpwstr>_top</vt:lpwstr>
      </vt:variant>
      <vt:variant>
        <vt:i4>7012448</vt:i4>
      </vt:variant>
      <vt:variant>
        <vt:i4>840</vt:i4>
      </vt:variant>
      <vt:variant>
        <vt:i4>0</vt:i4>
      </vt:variant>
      <vt:variant>
        <vt:i4>5</vt:i4>
      </vt:variant>
      <vt:variant>
        <vt:lpwstr>http://policy.ssa.gov/poms.nsf/lnx/0500820200!opendocument</vt:lpwstr>
      </vt:variant>
      <vt:variant>
        <vt:lpwstr/>
      </vt:variant>
      <vt:variant>
        <vt:i4>262192</vt:i4>
      </vt:variant>
      <vt:variant>
        <vt:i4>837</vt:i4>
      </vt:variant>
      <vt:variant>
        <vt:i4>0</vt:i4>
      </vt:variant>
      <vt:variant>
        <vt:i4>5</vt:i4>
      </vt:variant>
      <vt:variant>
        <vt:lpwstr/>
      </vt:variant>
      <vt:variant>
        <vt:lpwstr>_top</vt:lpwstr>
      </vt:variant>
      <vt:variant>
        <vt:i4>262192</vt:i4>
      </vt:variant>
      <vt:variant>
        <vt:i4>834</vt:i4>
      </vt:variant>
      <vt:variant>
        <vt:i4>0</vt:i4>
      </vt:variant>
      <vt:variant>
        <vt:i4>5</vt:i4>
      </vt:variant>
      <vt:variant>
        <vt:lpwstr/>
      </vt:variant>
      <vt:variant>
        <vt:lpwstr>_top</vt:lpwstr>
      </vt:variant>
      <vt:variant>
        <vt:i4>262192</vt:i4>
      </vt:variant>
      <vt:variant>
        <vt:i4>831</vt:i4>
      </vt:variant>
      <vt:variant>
        <vt:i4>0</vt:i4>
      </vt:variant>
      <vt:variant>
        <vt:i4>5</vt:i4>
      </vt:variant>
      <vt:variant>
        <vt:lpwstr/>
      </vt:variant>
      <vt:variant>
        <vt:lpwstr>_top</vt:lpwstr>
      </vt:variant>
      <vt:variant>
        <vt:i4>5177387</vt:i4>
      </vt:variant>
      <vt:variant>
        <vt:i4>828</vt:i4>
      </vt:variant>
      <vt:variant>
        <vt:i4>0</vt:i4>
      </vt:variant>
      <vt:variant>
        <vt:i4>5</vt:i4>
      </vt:variant>
      <vt:variant>
        <vt:lpwstr/>
      </vt:variant>
      <vt:variant>
        <vt:lpwstr>MPPM_401_06_08</vt:lpwstr>
      </vt:variant>
      <vt:variant>
        <vt:i4>262192</vt:i4>
      </vt:variant>
      <vt:variant>
        <vt:i4>825</vt:i4>
      </vt:variant>
      <vt:variant>
        <vt:i4>0</vt:i4>
      </vt:variant>
      <vt:variant>
        <vt:i4>5</vt:i4>
      </vt:variant>
      <vt:variant>
        <vt:lpwstr/>
      </vt:variant>
      <vt:variant>
        <vt:lpwstr>_top</vt:lpwstr>
      </vt:variant>
      <vt:variant>
        <vt:i4>5177387</vt:i4>
      </vt:variant>
      <vt:variant>
        <vt:i4>822</vt:i4>
      </vt:variant>
      <vt:variant>
        <vt:i4>0</vt:i4>
      </vt:variant>
      <vt:variant>
        <vt:i4>5</vt:i4>
      </vt:variant>
      <vt:variant>
        <vt:lpwstr/>
      </vt:variant>
      <vt:variant>
        <vt:lpwstr>MPPM_401_06_08</vt:lpwstr>
      </vt:variant>
      <vt:variant>
        <vt:i4>5177387</vt:i4>
      </vt:variant>
      <vt:variant>
        <vt:i4>819</vt:i4>
      </vt:variant>
      <vt:variant>
        <vt:i4>0</vt:i4>
      </vt:variant>
      <vt:variant>
        <vt:i4>5</vt:i4>
      </vt:variant>
      <vt:variant>
        <vt:lpwstr/>
      </vt:variant>
      <vt:variant>
        <vt:lpwstr>MPPM_401_06_08</vt:lpwstr>
      </vt:variant>
      <vt:variant>
        <vt:i4>262192</vt:i4>
      </vt:variant>
      <vt:variant>
        <vt:i4>816</vt:i4>
      </vt:variant>
      <vt:variant>
        <vt:i4>0</vt:i4>
      </vt:variant>
      <vt:variant>
        <vt:i4>5</vt:i4>
      </vt:variant>
      <vt:variant>
        <vt:lpwstr/>
      </vt:variant>
      <vt:variant>
        <vt:lpwstr>_top</vt:lpwstr>
      </vt:variant>
      <vt:variant>
        <vt:i4>5636177</vt:i4>
      </vt:variant>
      <vt:variant>
        <vt:i4>813</vt:i4>
      </vt:variant>
      <vt:variant>
        <vt:i4>0</vt:i4>
      </vt:variant>
      <vt:variant>
        <vt:i4>5</vt:i4>
      </vt:variant>
      <vt:variant>
        <vt:lpwstr>http://medsweb.scdhhs.gov/EligibilityForms/FM 1245 ME.pdf</vt:lpwstr>
      </vt:variant>
      <vt:variant>
        <vt:lpwstr/>
      </vt:variant>
      <vt:variant>
        <vt:i4>5242966</vt:i4>
      </vt:variant>
      <vt:variant>
        <vt:i4>810</vt:i4>
      </vt:variant>
      <vt:variant>
        <vt:i4>0</vt:i4>
      </vt:variant>
      <vt:variant>
        <vt:i4>5</vt:i4>
      </vt:variant>
      <vt:variant>
        <vt:lpwstr>http://medsweb.scdhhs.gov/EligibilityForms/FM 1233 ME.pdf</vt:lpwstr>
      </vt:variant>
      <vt:variant>
        <vt:lpwstr/>
      </vt:variant>
      <vt:variant>
        <vt:i4>6815840</vt:i4>
      </vt:variant>
      <vt:variant>
        <vt:i4>807</vt:i4>
      </vt:variant>
      <vt:variant>
        <vt:i4>0</vt:i4>
      </vt:variant>
      <vt:variant>
        <vt:i4>5</vt:i4>
      </vt:variant>
      <vt:variant>
        <vt:lpwstr>http://policy.ssa.gov/poms.nsf/lnx/0500820133!opendocument</vt:lpwstr>
      </vt:variant>
      <vt:variant>
        <vt:lpwstr/>
      </vt:variant>
      <vt:variant>
        <vt:i4>6946918</vt:i4>
      </vt:variant>
      <vt:variant>
        <vt:i4>804</vt:i4>
      </vt:variant>
      <vt:variant>
        <vt:i4>0</vt:i4>
      </vt:variant>
      <vt:variant>
        <vt:i4>5</vt:i4>
      </vt:variant>
      <vt:variant>
        <vt:lpwstr>http://policy.ssa.gov/poms.nsf/lnx/0500820115!opendocument</vt:lpwstr>
      </vt:variant>
      <vt:variant>
        <vt:lpwstr/>
      </vt:variant>
      <vt:variant>
        <vt:i4>262192</vt:i4>
      </vt:variant>
      <vt:variant>
        <vt:i4>801</vt:i4>
      </vt:variant>
      <vt:variant>
        <vt:i4>0</vt:i4>
      </vt:variant>
      <vt:variant>
        <vt:i4>5</vt:i4>
      </vt:variant>
      <vt:variant>
        <vt:lpwstr/>
      </vt:variant>
      <vt:variant>
        <vt:lpwstr>_top</vt:lpwstr>
      </vt:variant>
      <vt:variant>
        <vt:i4>7012449</vt:i4>
      </vt:variant>
      <vt:variant>
        <vt:i4>798</vt:i4>
      </vt:variant>
      <vt:variant>
        <vt:i4>0</vt:i4>
      </vt:variant>
      <vt:variant>
        <vt:i4>5</vt:i4>
      </vt:variant>
      <vt:variant>
        <vt:lpwstr>http://policy.ssa.gov/poms.nsf/lnx/0500820102!opendocument</vt:lpwstr>
      </vt:variant>
      <vt:variant>
        <vt:lpwstr/>
      </vt:variant>
      <vt:variant>
        <vt:i4>262192</vt:i4>
      </vt:variant>
      <vt:variant>
        <vt:i4>795</vt:i4>
      </vt:variant>
      <vt:variant>
        <vt:i4>0</vt:i4>
      </vt:variant>
      <vt:variant>
        <vt:i4>5</vt:i4>
      </vt:variant>
      <vt:variant>
        <vt:lpwstr/>
      </vt:variant>
      <vt:variant>
        <vt:lpwstr>_top</vt:lpwstr>
      </vt:variant>
      <vt:variant>
        <vt:i4>7012451</vt:i4>
      </vt:variant>
      <vt:variant>
        <vt:i4>792</vt:i4>
      </vt:variant>
      <vt:variant>
        <vt:i4>0</vt:i4>
      </vt:variant>
      <vt:variant>
        <vt:i4>5</vt:i4>
      </vt:variant>
      <vt:variant>
        <vt:lpwstr>http://policy.ssa.gov/poms.nsf/lnx/0500820100!opendocument</vt:lpwstr>
      </vt:variant>
      <vt:variant>
        <vt:lpwstr/>
      </vt:variant>
      <vt:variant>
        <vt:i4>262192</vt:i4>
      </vt:variant>
      <vt:variant>
        <vt:i4>789</vt:i4>
      </vt:variant>
      <vt:variant>
        <vt:i4>0</vt:i4>
      </vt:variant>
      <vt:variant>
        <vt:i4>5</vt:i4>
      </vt:variant>
      <vt:variant>
        <vt:lpwstr/>
      </vt:variant>
      <vt:variant>
        <vt:lpwstr>_top</vt:lpwstr>
      </vt:variant>
      <vt:variant>
        <vt:i4>2621485</vt:i4>
      </vt:variant>
      <vt:variant>
        <vt:i4>786</vt:i4>
      </vt:variant>
      <vt:variant>
        <vt:i4>0</vt:i4>
      </vt:variant>
      <vt:variant>
        <vt:i4>5</vt:i4>
      </vt:variant>
      <vt:variant>
        <vt:lpwstr/>
      </vt:variant>
      <vt:variant>
        <vt:lpwstr>MPPM_401_03</vt:lpwstr>
      </vt:variant>
      <vt:variant>
        <vt:i4>6946914</vt:i4>
      </vt:variant>
      <vt:variant>
        <vt:i4>783</vt:i4>
      </vt:variant>
      <vt:variant>
        <vt:i4>0</vt:i4>
      </vt:variant>
      <vt:variant>
        <vt:i4>5</vt:i4>
      </vt:variant>
      <vt:variant>
        <vt:lpwstr>http://policy.ssa.gov/poms.nsf/lnx/0500820010!opendocument</vt:lpwstr>
      </vt:variant>
      <vt:variant>
        <vt:lpwstr/>
      </vt:variant>
      <vt:variant>
        <vt:i4>262192</vt:i4>
      </vt:variant>
      <vt:variant>
        <vt:i4>780</vt:i4>
      </vt:variant>
      <vt:variant>
        <vt:i4>0</vt:i4>
      </vt:variant>
      <vt:variant>
        <vt:i4>5</vt:i4>
      </vt:variant>
      <vt:variant>
        <vt:lpwstr/>
      </vt:variant>
      <vt:variant>
        <vt:lpwstr>_top</vt:lpwstr>
      </vt:variant>
      <vt:variant>
        <vt:i4>7012455</vt:i4>
      </vt:variant>
      <vt:variant>
        <vt:i4>777</vt:i4>
      </vt:variant>
      <vt:variant>
        <vt:i4>0</vt:i4>
      </vt:variant>
      <vt:variant>
        <vt:i4>5</vt:i4>
      </vt:variant>
      <vt:variant>
        <vt:lpwstr>http://policy.ssa.gov/poms.nsf/lnx/0500820005!opendocument</vt:lpwstr>
      </vt:variant>
      <vt:variant>
        <vt:lpwstr/>
      </vt:variant>
      <vt:variant>
        <vt:i4>7012451</vt:i4>
      </vt:variant>
      <vt:variant>
        <vt:i4>774</vt:i4>
      </vt:variant>
      <vt:variant>
        <vt:i4>0</vt:i4>
      </vt:variant>
      <vt:variant>
        <vt:i4>5</vt:i4>
      </vt:variant>
      <vt:variant>
        <vt:lpwstr>http://policy.ssa.gov/poms.nsf/lnx/0500820001!opendocument</vt:lpwstr>
      </vt:variant>
      <vt:variant>
        <vt:lpwstr/>
      </vt:variant>
      <vt:variant>
        <vt:i4>7209063</vt:i4>
      </vt:variant>
      <vt:variant>
        <vt:i4>771</vt:i4>
      </vt:variant>
      <vt:variant>
        <vt:i4>0</vt:i4>
      </vt:variant>
      <vt:variant>
        <vt:i4>5</vt:i4>
      </vt:variant>
      <vt:variant>
        <vt:lpwstr>http://policy.ssa.gov/poms.nsf/lnx/0500815600!opendocument</vt:lpwstr>
      </vt:variant>
      <vt:variant>
        <vt:lpwstr/>
      </vt:variant>
      <vt:variant>
        <vt:i4>7209060</vt:i4>
      </vt:variant>
      <vt:variant>
        <vt:i4>768</vt:i4>
      </vt:variant>
      <vt:variant>
        <vt:i4>0</vt:i4>
      </vt:variant>
      <vt:variant>
        <vt:i4>5</vt:i4>
      </vt:variant>
      <vt:variant>
        <vt:lpwstr>http://policy.ssa.gov/poms.nsf/lnx/0500815500!opendocument</vt:lpwstr>
      </vt:variant>
      <vt:variant>
        <vt:lpwstr/>
      </vt:variant>
      <vt:variant>
        <vt:i4>6815845</vt:i4>
      </vt:variant>
      <vt:variant>
        <vt:i4>765</vt:i4>
      </vt:variant>
      <vt:variant>
        <vt:i4>0</vt:i4>
      </vt:variant>
      <vt:variant>
        <vt:i4>5</vt:i4>
      </vt:variant>
      <vt:variant>
        <vt:lpwstr>http://policy.ssa.gov/poms.nsf/lnx/0500815460!opendocument</vt:lpwstr>
      </vt:variant>
      <vt:variant>
        <vt:lpwstr/>
      </vt:variant>
      <vt:variant>
        <vt:i4>7012453</vt:i4>
      </vt:variant>
      <vt:variant>
        <vt:i4>762</vt:i4>
      </vt:variant>
      <vt:variant>
        <vt:i4>0</vt:i4>
      </vt:variant>
      <vt:variant>
        <vt:i4>5</vt:i4>
      </vt:variant>
      <vt:variant>
        <vt:lpwstr>http://policy.ssa.gov/poms.nsf/lnx/0500815450!opendocument</vt:lpwstr>
      </vt:variant>
      <vt:variant>
        <vt:lpwstr/>
      </vt:variant>
      <vt:variant>
        <vt:i4>7209061</vt:i4>
      </vt:variant>
      <vt:variant>
        <vt:i4>759</vt:i4>
      </vt:variant>
      <vt:variant>
        <vt:i4>0</vt:i4>
      </vt:variant>
      <vt:variant>
        <vt:i4>5</vt:i4>
      </vt:variant>
      <vt:variant>
        <vt:lpwstr>http://policy.ssa.gov/poms.nsf/lnx/0500815400!opendocument</vt:lpwstr>
      </vt:variant>
      <vt:variant>
        <vt:lpwstr/>
      </vt:variant>
      <vt:variant>
        <vt:i4>7012450</vt:i4>
      </vt:variant>
      <vt:variant>
        <vt:i4>756</vt:i4>
      </vt:variant>
      <vt:variant>
        <vt:i4>0</vt:i4>
      </vt:variant>
      <vt:variant>
        <vt:i4>5</vt:i4>
      </vt:variant>
      <vt:variant>
        <vt:lpwstr>http://policy.ssa.gov/poms.nsf/lnx/0500815350!opendocument</vt:lpwstr>
      </vt:variant>
      <vt:variant>
        <vt:lpwstr/>
      </vt:variant>
      <vt:variant>
        <vt:i4>7209058</vt:i4>
      </vt:variant>
      <vt:variant>
        <vt:i4>753</vt:i4>
      </vt:variant>
      <vt:variant>
        <vt:i4>0</vt:i4>
      </vt:variant>
      <vt:variant>
        <vt:i4>5</vt:i4>
      </vt:variant>
      <vt:variant>
        <vt:lpwstr>http://policy.ssa.gov/poms.nsf/lnx/0500815300!opendocument</vt:lpwstr>
      </vt:variant>
      <vt:variant>
        <vt:lpwstr/>
      </vt:variant>
      <vt:variant>
        <vt:i4>6881379</vt:i4>
      </vt:variant>
      <vt:variant>
        <vt:i4>750</vt:i4>
      </vt:variant>
      <vt:variant>
        <vt:i4>0</vt:i4>
      </vt:variant>
      <vt:variant>
        <vt:i4>5</vt:i4>
      </vt:variant>
      <vt:variant>
        <vt:lpwstr>http://policy.ssa.gov/poms.nsf/lnx/0500815270!opendocument</vt:lpwstr>
      </vt:variant>
      <vt:variant>
        <vt:lpwstr/>
      </vt:variant>
      <vt:variant>
        <vt:i4>7012451</vt:i4>
      </vt:variant>
      <vt:variant>
        <vt:i4>747</vt:i4>
      </vt:variant>
      <vt:variant>
        <vt:i4>0</vt:i4>
      </vt:variant>
      <vt:variant>
        <vt:i4>5</vt:i4>
      </vt:variant>
      <vt:variant>
        <vt:lpwstr>http://policy.ssa.gov/poms.nsf/lnx/0500815250!opendocument</vt:lpwstr>
      </vt:variant>
      <vt:variant>
        <vt:lpwstr/>
      </vt:variant>
      <vt:variant>
        <vt:i4>7209059</vt:i4>
      </vt:variant>
      <vt:variant>
        <vt:i4>744</vt:i4>
      </vt:variant>
      <vt:variant>
        <vt:i4>0</vt:i4>
      </vt:variant>
      <vt:variant>
        <vt:i4>5</vt:i4>
      </vt:variant>
      <vt:variant>
        <vt:lpwstr>http://policy.ssa.gov/poms.nsf/lnx/0500815200!opendocument</vt:lpwstr>
      </vt:variant>
      <vt:variant>
        <vt:lpwstr/>
      </vt:variant>
      <vt:variant>
        <vt:i4>7012449</vt:i4>
      </vt:variant>
      <vt:variant>
        <vt:i4>741</vt:i4>
      </vt:variant>
      <vt:variant>
        <vt:i4>0</vt:i4>
      </vt:variant>
      <vt:variant>
        <vt:i4>5</vt:i4>
      </vt:variant>
      <vt:variant>
        <vt:lpwstr>http://policy.ssa.gov/poms.nsf/lnx/0500815050!opendocument</vt:lpwstr>
      </vt:variant>
      <vt:variant>
        <vt:lpwstr/>
      </vt:variant>
      <vt:variant>
        <vt:i4>7209056</vt:i4>
      </vt:variant>
      <vt:variant>
        <vt:i4>738</vt:i4>
      </vt:variant>
      <vt:variant>
        <vt:i4>0</vt:i4>
      </vt:variant>
      <vt:variant>
        <vt:i4>5</vt:i4>
      </vt:variant>
      <vt:variant>
        <vt:lpwstr>http://policy.ssa.gov/poms.nsf/lnx/0500815001!opendocument</vt:lpwstr>
      </vt:variant>
      <vt:variant>
        <vt:lpwstr/>
      </vt:variant>
      <vt:variant>
        <vt:i4>262192</vt:i4>
      </vt:variant>
      <vt:variant>
        <vt:i4>735</vt:i4>
      </vt:variant>
      <vt:variant>
        <vt:i4>0</vt:i4>
      </vt:variant>
      <vt:variant>
        <vt:i4>5</vt:i4>
      </vt:variant>
      <vt:variant>
        <vt:lpwstr/>
      </vt:variant>
      <vt:variant>
        <vt:lpwstr>_top</vt:lpwstr>
      </vt:variant>
      <vt:variant>
        <vt:i4>7012454</vt:i4>
      </vt:variant>
      <vt:variant>
        <vt:i4>732</vt:i4>
      </vt:variant>
      <vt:variant>
        <vt:i4>0</vt:i4>
      </vt:variant>
      <vt:variant>
        <vt:i4>5</vt:i4>
      </vt:variant>
      <vt:variant>
        <vt:lpwstr>http://policy.ssa.gov/poms.nsf/lnx/0500810700!opendocument</vt:lpwstr>
      </vt:variant>
      <vt:variant>
        <vt:lpwstr/>
      </vt:variant>
      <vt:variant>
        <vt:i4>6815845</vt:i4>
      </vt:variant>
      <vt:variant>
        <vt:i4>729</vt:i4>
      </vt:variant>
      <vt:variant>
        <vt:i4>0</vt:i4>
      </vt:variant>
      <vt:variant>
        <vt:i4>5</vt:i4>
      </vt:variant>
      <vt:variant>
        <vt:lpwstr>http://policy.ssa.gov/poms.nsf/lnx/0500810430!opendocument</vt:lpwstr>
      </vt:variant>
      <vt:variant>
        <vt:lpwstr/>
      </vt:variant>
      <vt:variant>
        <vt:i4>6881381</vt:i4>
      </vt:variant>
      <vt:variant>
        <vt:i4>726</vt:i4>
      </vt:variant>
      <vt:variant>
        <vt:i4>0</vt:i4>
      </vt:variant>
      <vt:variant>
        <vt:i4>5</vt:i4>
      </vt:variant>
      <vt:variant>
        <vt:lpwstr>http://policy.ssa.gov/poms.nsf/lnx/0500810420!opendocument</vt:lpwstr>
      </vt:variant>
      <vt:variant>
        <vt:lpwstr/>
      </vt:variant>
      <vt:variant>
        <vt:i4>262192</vt:i4>
      </vt:variant>
      <vt:variant>
        <vt:i4>723</vt:i4>
      </vt:variant>
      <vt:variant>
        <vt:i4>0</vt:i4>
      </vt:variant>
      <vt:variant>
        <vt:i4>5</vt:i4>
      </vt:variant>
      <vt:variant>
        <vt:lpwstr/>
      </vt:variant>
      <vt:variant>
        <vt:lpwstr>_top</vt:lpwstr>
      </vt:variant>
      <vt:variant>
        <vt:i4>7012453</vt:i4>
      </vt:variant>
      <vt:variant>
        <vt:i4>720</vt:i4>
      </vt:variant>
      <vt:variant>
        <vt:i4>0</vt:i4>
      </vt:variant>
      <vt:variant>
        <vt:i4>5</vt:i4>
      </vt:variant>
      <vt:variant>
        <vt:lpwstr>http://policy.ssa.gov/poms.nsf/lnx/0500810400!opendocument</vt:lpwstr>
      </vt:variant>
      <vt:variant>
        <vt:lpwstr/>
      </vt:variant>
      <vt:variant>
        <vt:i4>7209058</vt:i4>
      </vt:variant>
      <vt:variant>
        <vt:i4>717</vt:i4>
      </vt:variant>
      <vt:variant>
        <vt:i4>0</vt:i4>
      </vt:variant>
      <vt:variant>
        <vt:i4>5</vt:i4>
      </vt:variant>
      <vt:variant>
        <vt:lpwstr>http://policy.ssa.gov/poms.nsf/lnx/0500810350!opendocument</vt:lpwstr>
      </vt:variant>
      <vt:variant>
        <vt:lpwstr/>
      </vt:variant>
      <vt:variant>
        <vt:i4>262192</vt:i4>
      </vt:variant>
      <vt:variant>
        <vt:i4>714</vt:i4>
      </vt:variant>
      <vt:variant>
        <vt:i4>0</vt:i4>
      </vt:variant>
      <vt:variant>
        <vt:i4>5</vt:i4>
      </vt:variant>
      <vt:variant>
        <vt:lpwstr/>
      </vt:variant>
      <vt:variant>
        <vt:lpwstr>_top</vt:lpwstr>
      </vt:variant>
      <vt:variant>
        <vt:i4>3538991</vt:i4>
      </vt:variant>
      <vt:variant>
        <vt:i4>711</vt:i4>
      </vt:variant>
      <vt:variant>
        <vt:i4>0</vt:i4>
      </vt:variant>
      <vt:variant>
        <vt:i4>5</vt:i4>
      </vt:variant>
      <vt:variant>
        <vt:lpwstr>http://medsweb.clemson.edu/EligibilityForms/FM 1245 ME.pdf</vt:lpwstr>
      </vt:variant>
      <vt:variant>
        <vt:lpwstr/>
      </vt:variant>
      <vt:variant>
        <vt:i4>262192</vt:i4>
      </vt:variant>
      <vt:variant>
        <vt:i4>708</vt:i4>
      </vt:variant>
      <vt:variant>
        <vt:i4>0</vt:i4>
      </vt:variant>
      <vt:variant>
        <vt:i4>5</vt:i4>
      </vt:variant>
      <vt:variant>
        <vt:lpwstr/>
      </vt:variant>
      <vt:variant>
        <vt:lpwstr>_top</vt:lpwstr>
      </vt:variant>
      <vt:variant>
        <vt:i4>6815840</vt:i4>
      </vt:variant>
      <vt:variant>
        <vt:i4>705</vt:i4>
      </vt:variant>
      <vt:variant>
        <vt:i4>0</vt:i4>
      </vt:variant>
      <vt:variant>
        <vt:i4>5</vt:i4>
      </vt:variant>
      <vt:variant>
        <vt:lpwstr>http://policy.ssa.gov/poms.nsf/lnx/0500810130!opendocument</vt:lpwstr>
      </vt:variant>
      <vt:variant>
        <vt:lpwstr/>
      </vt:variant>
      <vt:variant>
        <vt:i4>6881376</vt:i4>
      </vt:variant>
      <vt:variant>
        <vt:i4>702</vt:i4>
      </vt:variant>
      <vt:variant>
        <vt:i4>0</vt:i4>
      </vt:variant>
      <vt:variant>
        <vt:i4>5</vt:i4>
      </vt:variant>
      <vt:variant>
        <vt:lpwstr>http://policy.ssa.gov/poms.nsf/lnx/0500810120!opendocument</vt:lpwstr>
      </vt:variant>
      <vt:variant>
        <vt:lpwstr/>
      </vt:variant>
      <vt:variant>
        <vt:i4>983054</vt:i4>
      </vt:variant>
      <vt:variant>
        <vt:i4>699</vt:i4>
      </vt:variant>
      <vt:variant>
        <vt:i4>0</vt:i4>
      </vt:variant>
      <vt:variant>
        <vt:i4>5</vt:i4>
      </vt:variant>
      <vt:variant>
        <vt:lpwstr>http://policy.ssa.gov/poms.nsf/517e83681a5eb8b28525688d0058721c/134327a55c3ddce085256e310077a38d!OpenDocument</vt:lpwstr>
      </vt:variant>
      <vt:variant>
        <vt:lpwstr/>
      </vt:variant>
      <vt:variant>
        <vt:i4>262192</vt:i4>
      </vt:variant>
      <vt:variant>
        <vt:i4>696</vt:i4>
      </vt:variant>
      <vt:variant>
        <vt:i4>0</vt:i4>
      </vt:variant>
      <vt:variant>
        <vt:i4>5</vt:i4>
      </vt:variant>
      <vt:variant>
        <vt:lpwstr/>
      </vt:variant>
      <vt:variant>
        <vt:lpwstr>_top</vt:lpwstr>
      </vt:variant>
      <vt:variant>
        <vt:i4>6881380</vt:i4>
      </vt:variant>
      <vt:variant>
        <vt:i4>693</vt:i4>
      </vt:variant>
      <vt:variant>
        <vt:i4>0</vt:i4>
      </vt:variant>
      <vt:variant>
        <vt:i4>5</vt:i4>
      </vt:variant>
      <vt:variant>
        <vt:lpwstr>http://policy.ssa.gov/poms.nsf/lnx/0500810025!opendocument</vt:lpwstr>
      </vt:variant>
      <vt:variant>
        <vt:lpwstr/>
      </vt:variant>
      <vt:variant>
        <vt:i4>6881377</vt:i4>
      </vt:variant>
      <vt:variant>
        <vt:i4>690</vt:i4>
      </vt:variant>
      <vt:variant>
        <vt:i4>0</vt:i4>
      </vt:variant>
      <vt:variant>
        <vt:i4>5</vt:i4>
      </vt:variant>
      <vt:variant>
        <vt:lpwstr>http://policy.ssa.gov/poms.nsf/lnx/0500810020!opendocument</vt:lpwstr>
      </vt:variant>
      <vt:variant>
        <vt:lpwstr/>
      </vt:variant>
      <vt:variant>
        <vt:i4>6946916</vt:i4>
      </vt:variant>
      <vt:variant>
        <vt:i4>687</vt:i4>
      </vt:variant>
      <vt:variant>
        <vt:i4>0</vt:i4>
      </vt:variant>
      <vt:variant>
        <vt:i4>5</vt:i4>
      </vt:variant>
      <vt:variant>
        <vt:lpwstr>http://policy.ssa.gov/poms.nsf/lnx/0500810015!opendocument</vt:lpwstr>
      </vt:variant>
      <vt:variant>
        <vt:lpwstr/>
      </vt:variant>
      <vt:variant>
        <vt:i4>6946916</vt:i4>
      </vt:variant>
      <vt:variant>
        <vt:i4>684</vt:i4>
      </vt:variant>
      <vt:variant>
        <vt:i4>0</vt:i4>
      </vt:variant>
      <vt:variant>
        <vt:i4>5</vt:i4>
      </vt:variant>
      <vt:variant>
        <vt:lpwstr>http://policy.ssa.gov/poms.nsf/lnx/0500810015!opendocument</vt:lpwstr>
      </vt:variant>
      <vt:variant>
        <vt:lpwstr/>
      </vt:variant>
      <vt:variant>
        <vt:i4>6946916</vt:i4>
      </vt:variant>
      <vt:variant>
        <vt:i4>681</vt:i4>
      </vt:variant>
      <vt:variant>
        <vt:i4>0</vt:i4>
      </vt:variant>
      <vt:variant>
        <vt:i4>5</vt:i4>
      </vt:variant>
      <vt:variant>
        <vt:lpwstr>http://policy.ssa.gov/poms.nsf/lnx/0500810015!opendocument</vt:lpwstr>
      </vt:variant>
      <vt:variant>
        <vt:lpwstr/>
      </vt:variant>
      <vt:variant>
        <vt:i4>262192</vt:i4>
      </vt:variant>
      <vt:variant>
        <vt:i4>678</vt:i4>
      </vt:variant>
      <vt:variant>
        <vt:i4>0</vt:i4>
      </vt:variant>
      <vt:variant>
        <vt:i4>5</vt:i4>
      </vt:variant>
      <vt:variant>
        <vt:lpwstr/>
      </vt:variant>
      <vt:variant>
        <vt:lpwstr>_top</vt:lpwstr>
      </vt:variant>
      <vt:variant>
        <vt:i4>6946913</vt:i4>
      </vt:variant>
      <vt:variant>
        <vt:i4>675</vt:i4>
      </vt:variant>
      <vt:variant>
        <vt:i4>0</vt:i4>
      </vt:variant>
      <vt:variant>
        <vt:i4>5</vt:i4>
      </vt:variant>
      <vt:variant>
        <vt:lpwstr>http://policy.ssa.gov/poms.nsf/lnx/0500810010!opendocument</vt:lpwstr>
      </vt:variant>
      <vt:variant>
        <vt:lpwstr/>
      </vt:variant>
      <vt:variant>
        <vt:i4>7012452</vt:i4>
      </vt:variant>
      <vt:variant>
        <vt:i4>672</vt:i4>
      </vt:variant>
      <vt:variant>
        <vt:i4>0</vt:i4>
      </vt:variant>
      <vt:variant>
        <vt:i4>5</vt:i4>
      </vt:variant>
      <vt:variant>
        <vt:lpwstr>http://policy.ssa.gov/poms.nsf/lnx/0500810005!opendocument</vt:lpwstr>
      </vt:variant>
      <vt:variant>
        <vt:lpwstr/>
      </vt:variant>
      <vt:variant>
        <vt:i4>262192</vt:i4>
      </vt:variant>
      <vt:variant>
        <vt:i4>669</vt:i4>
      </vt:variant>
      <vt:variant>
        <vt:i4>0</vt:i4>
      </vt:variant>
      <vt:variant>
        <vt:i4>5</vt:i4>
      </vt:variant>
      <vt:variant>
        <vt:lpwstr/>
      </vt:variant>
      <vt:variant>
        <vt:lpwstr>_top</vt:lpwstr>
      </vt:variant>
      <vt:variant>
        <vt:i4>1769522</vt:i4>
      </vt:variant>
      <vt:variant>
        <vt:i4>662</vt:i4>
      </vt:variant>
      <vt:variant>
        <vt:i4>0</vt:i4>
      </vt:variant>
      <vt:variant>
        <vt:i4>5</vt:i4>
      </vt:variant>
      <vt:variant>
        <vt:lpwstr/>
      </vt:variant>
      <vt:variant>
        <vt:lpwstr>_Toc395622618</vt:lpwstr>
      </vt:variant>
      <vt:variant>
        <vt:i4>1769522</vt:i4>
      </vt:variant>
      <vt:variant>
        <vt:i4>656</vt:i4>
      </vt:variant>
      <vt:variant>
        <vt:i4>0</vt:i4>
      </vt:variant>
      <vt:variant>
        <vt:i4>5</vt:i4>
      </vt:variant>
      <vt:variant>
        <vt:lpwstr/>
      </vt:variant>
      <vt:variant>
        <vt:lpwstr>_Toc395622617</vt:lpwstr>
      </vt:variant>
      <vt:variant>
        <vt:i4>1769522</vt:i4>
      </vt:variant>
      <vt:variant>
        <vt:i4>650</vt:i4>
      </vt:variant>
      <vt:variant>
        <vt:i4>0</vt:i4>
      </vt:variant>
      <vt:variant>
        <vt:i4>5</vt:i4>
      </vt:variant>
      <vt:variant>
        <vt:lpwstr/>
      </vt:variant>
      <vt:variant>
        <vt:lpwstr>_Toc395622616</vt:lpwstr>
      </vt:variant>
      <vt:variant>
        <vt:i4>1769522</vt:i4>
      </vt:variant>
      <vt:variant>
        <vt:i4>644</vt:i4>
      </vt:variant>
      <vt:variant>
        <vt:i4>0</vt:i4>
      </vt:variant>
      <vt:variant>
        <vt:i4>5</vt:i4>
      </vt:variant>
      <vt:variant>
        <vt:lpwstr/>
      </vt:variant>
      <vt:variant>
        <vt:lpwstr>_Toc395622615</vt:lpwstr>
      </vt:variant>
      <vt:variant>
        <vt:i4>1769522</vt:i4>
      </vt:variant>
      <vt:variant>
        <vt:i4>638</vt:i4>
      </vt:variant>
      <vt:variant>
        <vt:i4>0</vt:i4>
      </vt:variant>
      <vt:variant>
        <vt:i4>5</vt:i4>
      </vt:variant>
      <vt:variant>
        <vt:lpwstr/>
      </vt:variant>
      <vt:variant>
        <vt:lpwstr>_Toc395622614</vt:lpwstr>
      </vt:variant>
      <vt:variant>
        <vt:i4>1769522</vt:i4>
      </vt:variant>
      <vt:variant>
        <vt:i4>632</vt:i4>
      </vt:variant>
      <vt:variant>
        <vt:i4>0</vt:i4>
      </vt:variant>
      <vt:variant>
        <vt:i4>5</vt:i4>
      </vt:variant>
      <vt:variant>
        <vt:lpwstr/>
      </vt:variant>
      <vt:variant>
        <vt:lpwstr>_Toc395622613</vt:lpwstr>
      </vt:variant>
      <vt:variant>
        <vt:i4>1769522</vt:i4>
      </vt:variant>
      <vt:variant>
        <vt:i4>626</vt:i4>
      </vt:variant>
      <vt:variant>
        <vt:i4>0</vt:i4>
      </vt:variant>
      <vt:variant>
        <vt:i4>5</vt:i4>
      </vt:variant>
      <vt:variant>
        <vt:lpwstr/>
      </vt:variant>
      <vt:variant>
        <vt:lpwstr>_Toc395622612</vt:lpwstr>
      </vt:variant>
      <vt:variant>
        <vt:i4>1769522</vt:i4>
      </vt:variant>
      <vt:variant>
        <vt:i4>620</vt:i4>
      </vt:variant>
      <vt:variant>
        <vt:i4>0</vt:i4>
      </vt:variant>
      <vt:variant>
        <vt:i4>5</vt:i4>
      </vt:variant>
      <vt:variant>
        <vt:lpwstr/>
      </vt:variant>
      <vt:variant>
        <vt:lpwstr>_Toc395622611</vt:lpwstr>
      </vt:variant>
      <vt:variant>
        <vt:i4>1769522</vt:i4>
      </vt:variant>
      <vt:variant>
        <vt:i4>614</vt:i4>
      </vt:variant>
      <vt:variant>
        <vt:i4>0</vt:i4>
      </vt:variant>
      <vt:variant>
        <vt:i4>5</vt:i4>
      </vt:variant>
      <vt:variant>
        <vt:lpwstr/>
      </vt:variant>
      <vt:variant>
        <vt:lpwstr>_Toc395622610</vt:lpwstr>
      </vt:variant>
      <vt:variant>
        <vt:i4>1703986</vt:i4>
      </vt:variant>
      <vt:variant>
        <vt:i4>608</vt:i4>
      </vt:variant>
      <vt:variant>
        <vt:i4>0</vt:i4>
      </vt:variant>
      <vt:variant>
        <vt:i4>5</vt:i4>
      </vt:variant>
      <vt:variant>
        <vt:lpwstr/>
      </vt:variant>
      <vt:variant>
        <vt:lpwstr>_Toc395622609</vt:lpwstr>
      </vt:variant>
      <vt:variant>
        <vt:i4>1703986</vt:i4>
      </vt:variant>
      <vt:variant>
        <vt:i4>602</vt:i4>
      </vt:variant>
      <vt:variant>
        <vt:i4>0</vt:i4>
      </vt:variant>
      <vt:variant>
        <vt:i4>5</vt:i4>
      </vt:variant>
      <vt:variant>
        <vt:lpwstr/>
      </vt:variant>
      <vt:variant>
        <vt:lpwstr>_Toc395622608</vt:lpwstr>
      </vt:variant>
      <vt:variant>
        <vt:i4>1703986</vt:i4>
      </vt:variant>
      <vt:variant>
        <vt:i4>596</vt:i4>
      </vt:variant>
      <vt:variant>
        <vt:i4>0</vt:i4>
      </vt:variant>
      <vt:variant>
        <vt:i4>5</vt:i4>
      </vt:variant>
      <vt:variant>
        <vt:lpwstr/>
      </vt:variant>
      <vt:variant>
        <vt:lpwstr>_Toc395622607</vt:lpwstr>
      </vt:variant>
      <vt:variant>
        <vt:i4>1703986</vt:i4>
      </vt:variant>
      <vt:variant>
        <vt:i4>590</vt:i4>
      </vt:variant>
      <vt:variant>
        <vt:i4>0</vt:i4>
      </vt:variant>
      <vt:variant>
        <vt:i4>5</vt:i4>
      </vt:variant>
      <vt:variant>
        <vt:lpwstr/>
      </vt:variant>
      <vt:variant>
        <vt:lpwstr>_Toc395622606</vt:lpwstr>
      </vt:variant>
      <vt:variant>
        <vt:i4>1703986</vt:i4>
      </vt:variant>
      <vt:variant>
        <vt:i4>584</vt:i4>
      </vt:variant>
      <vt:variant>
        <vt:i4>0</vt:i4>
      </vt:variant>
      <vt:variant>
        <vt:i4>5</vt:i4>
      </vt:variant>
      <vt:variant>
        <vt:lpwstr/>
      </vt:variant>
      <vt:variant>
        <vt:lpwstr>_Toc395622605</vt:lpwstr>
      </vt:variant>
      <vt:variant>
        <vt:i4>1703986</vt:i4>
      </vt:variant>
      <vt:variant>
        <vt:i4>578</vt:i4>
      </vt:variant>
      <vt:variant>
        <vt:i4>0</vt:i4>
      </vt:variant>
      <vt:variant>
        <vt:i4>5</vt:i4>
      </vt:variant>
      <vt:variant>
        <vt:lpwstr/>
      </vt:variant>
      <vt:variant>
        <vt:lpwstr>_Toc395622604</vt:lpwstr>
      </vt:variant>
      <vt:variant>
        <vt:i4>1703986</vt:i4>
      </vt:variant>
      <vt:variant>
        <vt:i4>572</vt:i4>
      </vt:variant>
      <vt:variant>
        <vt:i4>0</vt:i4>
      </vt:variant>
      <vt:variant>
        <vt:i4>5</vt:i4>
      </vt:variant>
      <vt:variant>
        <vt:lpwstr/>
      </vt:variant>
      <vt:variant>
        <vt:lpwstr>_Toc395622603</vt:lpwstr>
      </vt:variant>
      <vt:variant>
        <vt:i4>1703986</vt:i4>
      </vt:variant>
      <vt:variant>
        <vt:i4>566</vt:i4>
      </vt:variant>
      <vt:variant>
        <vt:i4>0</vt:i4>
      </vt:variant>
      <vt:variant>
        <vt:i4>5</vt:i4>
      </vt:variant>
      <vt:variant>
        <vt:lpwstr/>
      </vt:variant>
      <vt:variant>
        <vt:lpwstr>_Toc395622602</vt:lpwstr>
      </vt:variant>
      <vt:variant>
        <vt:i4>1703986</vt:i4>
      </vt:variant>
      <vt:variant>
        <vt:i4>560</vt:i4>
      </vt:variant>
      <vt:variant>
        <vt:i4>0</vt:i4>
      </vt:variant>
      <vt:variant>
        <vt:i4>5</vt:i4>
      </vt:variant>
      <vt:variant>
        <vt:lpwstr/>
      </vt:variant>
      <vt:variant>
        <vt:lpwstr>_Toc395622601</vt:lpwstr>
      </vt:variant>
      <vt:variant>
        <vt:i4>1703986</vt:i4>
      </vt:variant>
      <vt:variant>
        <vt:i4>554</vt:i4>
      </vt:variant>
      <vt:variant>
        <vt:i4>0</vt:i4>
      </vt:variant>
      <vt:variant>
        <vt:i4>5</vt:i4>
      </vt:variant>
      <vt:variant>
        <vt:lpwstr/>
      </vt:variant>
      <vt:variant>
        <vt:lpwstr>_Toc395622600</vt:lpwstr>
      </vt:variant>
      <vt:variant>
        <vt:i4>1245233</vt:i4>
      </vt:variant>
      <vt:variant>
        <vt:i4>548</vt:i4>
      </vt:variant>
      <vt:variant>
        <vt:i4>0</vt:i4>
      </vt:variant>
      <vt:variant>
        <vt:i4>5</vt:i4>
      </vt:variant>
      <vt:variant>
        <vt:lpwstr/>
      </vt:variant>
      <vt:variant>
        <vt:lpwstr>_Toc395622599</vt:lpwstr>
      </vt:variant>
      <vt:variant>
        <vt:i4>1245233</vt:i4>
      </vt:variant>
      <vt:variant>
        <vt:i4>542</vt:i4>
      </vt:variant>
      <vt:variant>
        <vt:i4>0</vt:i4>
      </vt:variant>
      <vt:variant>
        <vt:i4>5</vt:i4>
      </vt:variant>
      <vt:variant>
        <vt:lpwstr/>
      </vt:variant>
      <vt:variant>
        <vt:lpwstr>_Toc395622598</vt:lpwstr>
      </vt:variant>
      <vt:variant>
        <vt:i4>1245233</vt:i4>
      </vt:variant>
      <vt:variant>
        <vt:i4>536</vt:i4>
      </vt:variant>
      <vt:variant>
        <vt:i4>0</vt:i4>
      </vt:variant>
      <vt:variant>
        <vt:i4>5</vt:i4>
      </vt:variant>
      <vt:variant>
        <vt:lpwstr/>
      </vt:variant>
      <vt:variant>
        <vt:lpwstr>_Toc395622597</vt:lpwstr>
      </vt:variant>
      <vt:variant>
        <vt:i4>1245233</vt:i4>
      </vt:variant>
      <vt:variant>
        <vt:i4>530</vt:i4>
      </vt:variant>
      <vt:variant>
        <vt:i4>0</vt:i4>
      </vt:variant>
      <vt:variant>
        <vt:i4>5</vt:i4>
      </vt:variant>
      <vt:variant>
        <vt:lpwstr/>
      </vt:variant>
      <vt:variant>
        <vt:lpwstr>_Toc395622596</vt:lpwstr>
      </vt:variant>
      <vt:variant>
        <vt:i4>1245233</vt:i4>
      </vt:variant>
      <vt:variant>
        <vt:i4>524</vt:i4>
      </vt:variant>
      <vt:variant>
        <vt:i4>0</vt:i4>
      </vt:variant>
      <vt:variant>
        <vt:i4>5</vt:i4>
      </vt:variant>
      <vt:variant>
        <vt:lpwstr/>
      </vt:variant>
      <vt:variant>
        <vt:lpwstr>_Toc395622595</vt:lpwstr>
      </vt:variant>
      <vt:variant>
        <vt:i4>1245233</vt:i4>
      </vt:variant>
      <vt:variant>
        <vt:i4>518</vt:i4>
      </vt:variant>
      <vt:variant>
        <vt:i4>0</vt:i4>
      </vt:variant>
      <vt:variant>
        <vt:i4>5</vt:i4>
      </vt:variant>
      <vt:variant>
        <vt:lpwstr/>
      </vt:variant>
      <vt:variant>
        <vt:lpwstr>_Toc395622594</vt:lpwstr>
      </vt:variant>
      <vt:variant>
        <vt:i4>1245233</vt:i4>
      </vt:variant>
      <vt:variant>
        <vt:i4>512</vt:i4>
      </vt:variant>
      <vt:variant>
        <vt:i4>0</vt:i4>
      </vt:variant>
      <vt:variant>
        <vt:i4>5</vt:i4>
      </vt:variant>
      <vt:variant>
        <vt:lpwstr/>
      </vt:variant>
      <vt:variant>
        <vt:lpwstr>_Toc395622593</vt:lpwstr>
      </vt:variant>
      <vt:variant>
        <vt:i4>1245233</vt:i4>
      </vt:variant>
      <vt:variant>
        <vt:i4>506</vt:i4>
      </vt:variant>
      <vt:variant>
        <vt:i4>0</vt:i4>
      </vt:variant>
      <vt:variant>
        <vt:i4>5</vt:i4>
      </vt:variant>
      <vt:variant>
        <vt:lpwstr/>
      </vt:variant>
      <vt:variant>
        <vt:lpwstr>_Toc395622592</vt:lpwstr>
      </vt:variant>
      <vt:variant>
        <vt:i4>1245233</vt:i4>
      </vt:variant>
      <vt:variant>
        <vt:i4>500</vt:i4>
      </vt:variant>
      <vt:variant>
        <vt:i4>0</vt:i4>
      </vt:variant>
      <vt:variant>
        <vt:i4>5</vt:i4>
      </vt:variant>
      <vt:variant>
        <vt:lpwstr/>
      </vt:variant>
      <vt:variant>
        <vt:lpwstr>_Toc395622591</vt:lpwstr>
      </vt:variant>
      <vt:variant>
        <vt:i4>1245233</vt:i4>
      </vt:variant>
      <vt:variant>
        <vt:i4>494</vt:i4>
      </vt:variant>
      <vt:variant>
        <vt:i4>0</vt:i4>
      </vt:variant>
      <vt:variant>
        <vt:i4>5</vt:i4>
      </vt:variant>
      <vt:variant>
        <vt:lpwstr/>
      </vt:variant>
      <vt:variant>
        <vt:lpwstr>_Toc395622590</vt:lpwstr>
      </vt:variant>
      <vt:variant>
        <vt:i4>1179697</vt:i4>
      </vt:variant>
      <vt:variant>
        <vt:i4>488</vt:i4>
      </vt:variant>
      <vt:variant>
        <vt:i4>0</vt:i4>
      </vt:variant>
      <vt:variant>
        <vt:i4>5</vt:i4>
      </vt:variant>
      <vt:variant>
        <vt:lpwstr/>
      </vt:variant>
      <vt:variant>
        <vt:lpwstr>_Toc395622589</vt:lpwstr>
      </vt:variant>
      <vt:variant>
        <vt:i4>1179697</vt:i4>
      </vt:variant>
      <vt:variant>
        <vt:i4>482</vt:i4>
      </vt:variant>
      <vt:variant>
        <vt:i4>0</vt:i4>
      </vt:variant>
      <vt:variant>
        <vt:i4>5</vt:i4>
      </vt:variant>
      <vt:variant>
        <vt:lpwstr/>
      </vt:variant>
      <vt:variant>
        <vt:lpwstr>_Toc395622588</vt:lpwstr>
      </vt:variant>
      <vt:variant>
        <vt:i4>1179697</vt:i4>
      </vt:variant>
      <vt:variant>
        <vt:i4>476</vt:i4>
      </vt:variant>
      <vt:variant>
        <vt:i4>0</vt:i4>
      </vt:variant>
      <vt:variant>
        <vt:i4>5</vt:i4>
      </vt:variant>
      <vt:variant>
        <vt:lpwstr/>
      </vt:variant>
      <vt:variant>
        <vt:lpwstr>_Toc395622587</vt:lpwstr>
      </vt:variant>
      <vt:variant>
        <vt:i4>1179697</vt:i4>
      </vt:variant>
      <vt:variant>
        <vt:i4>470</vt:i4>
      </vt:variant>
      <vt:variant>
        <vt:i4>0</vt:i4>
      </vt:variant>
      <vt:variant>
        <vt:i4>5</vt:i4>
      </vt:variant>
      <vt:variant>
        <vt:lpwstr/>
      </vt:variant>
      <vt:variant>
        <vt:lpwstr>_Toc395622586</vt:lpwstr>
      </vt:variant>
      <vt:variant>
        <vt:i4>1179697</vt:i4>
      </vt:variant>
      <vt:variant>
        <vt:i4>464</vt:i4>
      </vt:variant>
      <vt:variant>
        <vt:i4>0</vt:i4>
      </vt:variant>
      <vt:variant>
        <vt:i4>5</vt:i4>
      </vt:variant>
      <vt:variant>
        <vt:lpwstr/>
      </vt:variant>
      <vt:variant>
        <vt:lpwstr>_Toc395622585</vt:lpwstr>
      </vt:variant>
      <vt:variant>
        <vt:i4>1179697</vt:i4>
      </vt:variant>
      <vt:variant>
        <vt:i4>458</vt:i4>
      </vt:variant>
      <vt:variant>
        <vt:i4>0</vt:i4>
      </vt:variant>
      <vt:variant>
        <vt:i4>5</vt:i4>
      </vt:variant>
      <vt:variant>
        <vt:lpwstr/>
      </vt:variant>
      <vt:variant>
        <vt:lpwstr>_Toc395622584</vt:lpwstr>
      </vt:variant>
      <vt:variant>
        <vt:i4>1179697</vt:i4>
      </vt:variant>
      <vt:variant>
        <vt:i4>452</vt:i4>
      </vt:variant>
      <vt:variant>
        <vt:i4>0</vt:i4>
      </vt:variant>
      <vt:variant>
        <vt:i4>5</vt:i4>
      </vt:variant>
      <vt:variant>
        <vt:lpwstr/>
      </vt:variant>
      <vt:variant>
        <vt:lpwstr>_Toc395622583</vt:lpwstr>
      </vt:variant>
      <vt:variant>
        <vt:i4>1179697</vt:i4>
      </vt:variant>
      <vt:variant>
        <vt:i4>446</vt:i4>
      </vt:variant>
      <vt:variant>
        <vt:i4>0</vt:i4>
      </vt:variant>
      <vt:variant>
        <vt:i4>5</vt:i4>
      </vt:variant>
      <vt:variant>
        <vt:lpwstr/>
      </vt:variant>
      <vt:variant>
        <vt:lpwstr>_Toc395622582</vt:lpwstr>
      </vt:variant>
      <vt:variant>
        <vt:i4>1179697</vt:i4>
      </vt:variant>
      <vt:variant>
        <vt:i4>440</vt:i4>
      </vt:variant>
      <vt:variant>
        <vt:i4>0</vt:i4>
      </vt:variant>
      <vt:variant>
        <vt:i4>5</vt:i4>
      </vt:variant>
      <vt:variant>
        <vt:lpwstr/>
      </vt:variant>
      <vt:variant>
        <vt:lpwstr>_Toc395622581</vt:lpwstr>
      </vt:variant>
      <vt:variant>
        <vt:i4>1179697</vt:i4>
      </vt:variant>
      <vt:variant>
        <vt:i4>434</vt:i4>
      </vt:variant>
      <vt:variant>
        <vt:i4>0</vt:i4>
      </vt:variant>
      <vt:variant>
        <vt:i4>5</vt:i4>
      </vt:variant>
      <vt:variant>
        <vt:lpwstr/>
      </vt:variant>
      <vt:variant>
        <vt:lpwstr>_Toc395622580</vt:lpwstr>
      </vt:variant>
      <vt:variant>
        <vt:i4>1900593</vt:i4>
      </vt:variant>
      <vt:variant>
        <vt:i4>428</vt:i4>
      </vt:variant>
      <vt:variant>
        <vt:i4>0</vt:i4>
      </vt:variant>
      <vt:variant>
        <vt:i4>5</vt:i4>
      </vt:variant>
      <vt:variant>
        <vt:lpwstr/>
      </vt:variant>
      <vt:variant>
        <vt:lpwstr>_Toc395622579</vt:lpwstr>
      </vt:variant>
      <vt:variant>
        <vt:i4>1900593</vt:i4>
      </vt:variant>
      <vt:variant>
        <vt:i4>422</vt:i4>
      </vt:variant>
      <vt:variant>
        <vt:i4>0</vt:i4>
      </vt:variant>
      <vt:variant>
        <vt:i4>5</vt:i4>
      </vt:variant>
      <vt:variant>
        <vt:lpwstr/>
      </vt:variant>
      <vt:variant>
        <vt:lpwstr>_Toc395622578</vt:lpwstr>
      </vt:variant>
      <vt:variant>
        <vt:i4>1900593</vt:i4>
      </vt:variant>
      <vt:variant>
        <vt:i4>416</vt:i4>
      </vt:variant>
      <vt:variant>
        <vt:i4>0</vt:i4>
      </vt:variant>
      <vt:variant>
        <vt:i4>5</vt:i4>
      </vt:variant>
      <vt:variant>
        <vt:lpwstr/>
      </vt:variant>
      <vt:variant>
        <vt:lpwstr>_Toc395622577</vt:lpwstr>
      </vt:variant>
      <vt:variant>
        <vt:i4>1900593</vt:i4>
      </vt:variant>
      <vt:variant>
        <vt:i4>410</vt:i4>
      </vt:variant>
      <vt:variant>
        <vt:i4>0</vt:i4>
      </vt:variant>
      <vt:variant>
        <vt:i4>5</vt:i4>
      </vt:variant>
      <vt:variant>
        <vt:lpwstr/>
      </vt:variant>
      <vt:variant>
        <vt:lpwstr>_Toc395622576</vt:lpwstr>
      </vt:variant>
      <vt:variant>
        <vt:i4>1900593</vt:i4>
      </vt:variant>
      <vt:variant>
        <vt:i4>404</vt:i4>
      </vt:variant>
      <vt:variant>
        <vt:i4>0</vt:i4>
      </vt:variant>
      <vt:variant>
        <vt:i4>5</vt:i4>
      </vt:variant>
      <vt:variant>
        <vt:lpwstr/>
      </vt:variant>
      <vt:variant>
        <vt:lpwstr>_Toc395622575</vt:lpwstr>
      </vt:variant>
      <vt:variant>
        <vt:i4>1900593</vt:i4>
      </vt:variant>
      <vt:variant>
        <vt:i4>398</vt:i4>
      </vt:variant>
      <vt:variant>
        <vt:i4>0</vt:i4>
      </vt:variant>
      <vt:variant>
        <vt:i4>5</vt:i4>
      </vt:variant>
      <vt:variant>
        <vt:lpwstr/>
      </vt:variant>
      <vt:variant>
        <vt:lpwstr>_Toc395622574</vt:lpwstr>
      </vt:variant>
      <vt:variant>
        <vt:i4>1900593</vt:i4>
      </vt:variant>
      <vt:variant>
        <vt:i4>392</vt:i4>
      </vt:variant>
      <vt:variant>
        <vt:i4>0</vt:i4>
      </vt:variant>
      <vt:variant>
        <vt:i4>5</vt:i4>
      </vt:variant>
      <vt:variant>
        <vt:lpwstr/>
      </vt:variant>
      <vt:variant>
        <vt:lpwstr>_Toc395622573</vt:lpwstr>
      </vt:variant>
      <vt:variant>
        <vt:i4>1900593</vt:i4>
      </vt:variant>
      <vt:variant>
        <vt:i4>386</vt:i4>
      </vt:variant>
      <vt:variant>
        <vt:i4>0</vt:i4>
      </vt:variant>
      <vt:variant>
        <vt:i4>5</vt:i4>
      </vt:variant>
      <vt:variant>
        <vt:lpwstr/>
      </vt:variant>
      <vt:variant>
        <vt:lpwstr>_Toc395622572</vt:lpwstr>
      </vt:variant>
      <vt:variant>
        <vt:i4>1900593</vt:i4>
      </vt:variant>
      <vt:variant>
        <vt:i4>380</vt:i4>
      </vt:variant>
      <vt:variant>
        <vt:i4>0</vt:i4>
      </vt:variant>
      <vt:variant>
        <vt:i4>5</vt:i4>
      </vt:variant>
      <vt:variant>
        <vt:lpwstr/>
      </vt:variant>
      <vt:variant>
        <vt:lpwstr>_Toc395622571</vt:lpwstr>
      </vt:variant>
      <vt:variant>
        <vt:i4>1900593</vt:i4>
      </vt:variant>
      <vt:variant>
        <vt:i4>374</vt:i4>
      </vt:variant>
      <vt:variant>
        <vt:i4>0</vt:i4>
      </vt:variant>
      <vt:variant>
        <vt:i4>5</vt:i4>
      </vt:variant>
      <vt:variant>
        <vt:lpwstr/>
      </vt:variant>
      <vt:variant>
        <vt:lpwstr>_Toc395622570</vt:lpwstr>
      </vt:variant>
      <vt:variant>
        <vt:i4>1835057</vt:i4>
      </vt:variant>
      <vt:variant>
        <vt:i4>368</vt:i4>
      </vt:variant>
      <vt:variant>
        <vt:i4>0</vt:i4>
      </vt:variant>
      <vt:variant>
        <vt:i4>5</vt:i4>
      </vt:variant>
      <vt:variant>
        <vt:lpwstr/>
      </vt:variant>
      <vt:variant>
        <vt:lpwstr>_Toc395622569</vt:lpwstr>
      </vt:variant>
      <vt:variant>
        <vt:i4>1835057</vt:i4>
      </vt:variant>
      <vt:variant>
        <vt:i4>362</vt:i4>
      </vt:variant>
      <vt:variant>
        <vt:i4>0</vt:i4>
      </vt:variant>
      <vt:variant>
        <vt:i4>5</vt:i4>
      </vt:variant>
      <vt:variant>
        <vt:lpwstr/>
      </vt:variant>
      <vt:variant>
        <vt:lpwstr>_Toc395622568</vt:lpwstr>
      </vt:variant>
      <vt:variant>
        <vt:i4>1835057</vt:i4>
      </vt:variant>
      <vt:variant>
        <vt:i4>356</vt:i4>
      </vt:variant>
      <vt:variant>
        <vt:i4>0</vt:i4>
      </vt:variant>
      <vt:variant>
        <vt:i4>5</vt:i4>
      </vt:variant>
      <vt:variant>
        <vt:lpwstr/>
      </vt:variant>
      <vt:variant>
        <vt:lpwstr>_Toc395622567</vt:lpwstr>
      </vt:variant>
      <vt:variant>
        <vt:i4>1835057</vt:i4>
      </vt:variant>
      <vt:variant>
        <vt:i4>350</vt:i4>
      </vt:variant>
      <vt:variant>
        <vt:i4>0</vt:i4>
      </vt:variant>
      <vt:variant>
        <vt:i4>5</vt:i4>
      </vt:variant>
      <vt:variant>
        <vt:lpwstr/>
      </vt:variant>
      <vt:variant>
        <vt:lpwstr>_Toc395622566</vt:lpwstr>
      </vt:variant>
      <vt:variant>
        <vt:i4>1835057</vt:i4>
      </vt:variant>
      <vt:variant>
        <vt:i4>344</vt:i4>
      </vt:variant>
      <vt:variant>
        <vt:i4>0</vt:i4>
      </vt:variant>
      <vt:variant>
        <vt:i4>5</vt:i4>
      </vt:variant>
      <vt:variant>
        <vt:lpwstr/>
      </vt:variant>
      <vt:variant>
        <vt:lpwstr>_Toc395622565</vt:lpwstr>
      </vt:variant>
      <vt:variant>
        <vt:i4>1835057</vt:i4>
      </vt:variant>
      <vt:variant>
        <vt:i4>338</vt:i4>
      </vt:variant>
      <vt:variant>
        <vt:i4>0</vt:i4>
      </vt:variant>
      <vt:variant>
        <vt:i4>5</vt:i4>
      </vt:variant>
      <vt:variant>
        <vt:lpwstr/>
      </vt:variant>
      <vt:variant>
        <vt:lpwstr>_Toc395622564</vt:lpwstr>
      </vt:variant>
      <vt:variant>
        <vt:i4>1835057</vt:i4>
      </vt:variant>
      <vt:variant>
        <vt:i4>332</vt:i4>
      </vt:variant>
      <vt:variant>
        <vt:i4>0</vt:i4>
      </vt:variant>
      <vt:variant>
        <vt:i4>5</vt:i4>
      </vt:variant>
      <vt:variant>
        <vt:lpwstr/>
      </vt:variant>
      <vt:variant>
        <vt:lpwstr>_Toc395622563</vt:lpwstr>
      </vt:variant>
      <vt:variant>
        <vt:i4>1835057</vt:i4>
      </vt:variant>
      <vt:variant>
        <vt:i4>326</vt:i4>
      </vt:variant>
      <vt:variant>
        <vt:i4>0</vt:i4>
      </vt:variant>
      <vt:variant>
        <vt:i4>5</vt:i4>
      </vt:variant>
      <vt:variant>
        <vt:lpwstr/>
      </vt:variant>
      <vt:variant>
        <vt:lpwstr>_Toc395622562</vt:lpwstr>
      </vt:variant>
      <vt:variant>
        <vt:i4>1835057</vt:i4>
      </vt:variant>
      <vt:variant>
        <vt:i4>320</vt:i4>
      </vt:variant>
      <vt:variant>
        <vt:i4>0</vt:i4>
      </vt:variant>
      <vt:variant>
        <vt:i4>5</vt:i4>
      </vt:variant>
      <vt:variant>
        <vt:lpwstr/>
      </vt:variant>
      <vt:variant>
        <vt:lpwstr>_Toc395622561</vt:lpwstr>
      </vt:variant>
      <vt:variant>
        <vt:i4>1835057</vt:i4>
      </vt:variant>
      <vt:variant>
        <vt:i4>314</vt:i4>
      </vt:variant>
      <vt:variant>
        <vt:i4>0</vt:i4>
      </vt:variant>
      <vt:variant>
        <vt:i4>5</vt:i4>
      </vt:variant>
      <vt:variant>
        <vt:lpwstr/>
      </vt:variant>
      <vt:variant>
        <vt:lpwstr>_Toc395622560</vt:lpwstr>
      </vt:variant>
      <vt:variant>
        <vt:i4>2031665</vt:i4>
      </vt:variant>
      <vt:variant>
        <vt:i4>308</vt:i4>
      </vt:variant>
      <vt:variant>
        <vt:i4>0</vt:i4>
      </vt:variant>
      <vt:variant>
        <vt:i4>5</vt:i4>
      </vt:variant>
      <vt:variant>
        <vt:lpwstr/>
      </vt:variant>
      <vt:variant>
        <vt:lpwstr>_Toc395622559</vt:lpwstr>
      </vt:variant>
      <vt:variant>
        <vt:i4>2031665</vt:i4>
      </vt:variant>
      <vt:variant>
        <vt:i4>302</vt:i4>
      </vt:variant>
      <vt:variant>
        <vt:i4>0</vt:i4>
      </vt:variant>
      <vt:variant>
        <vt:i4>5</vt:i4>
      </vt:variant>
      <vt:variant>
        <vt:lpwstr/>
      </vt:variant>
      <vt:variant>
        <vt:lpwstr>_Toc395622558</vt:lpwstr>
      </vt:variant>
      <vt:variant>
        <vt:i4>2031665</vt:i4>
      </vt:variant>
      <vt:variant>
        <vt:i4>296</vt:i4>
      </vt:variant>
      <vt:variant>
        <vt:i4>0</vt:i4>
      </vt:variant>
      <vt:variant>
        <vt:i4>5</vt:i4>
      </vt:variant>
      <vt:variant>
        <vt:lpwstr/>
      </vt:variant>
      <vt:variant>
        <vt:lpwstr>_Toc395622557</vt:lpwstr>
      </vt:variant>
      <vt:variant>
        <vt:i4>2031665</vt:i4>
      </vt:variant>
      <vt:variant>
        <vt:i4>290</vt:i4>
      </vt:variant>
      <vt:variant>
        <vt:i4>0</vt:i4>
      </vt:variant>
      <vt:variant>
        <vt:i4>5</vt:i4>
      </vt:variant>
      <vt:variant>
        <vt:lpwstr/>
      </vt:variant>
      <vt:variant>
        <vt:lpwstr>_Toc395622556</vt:lpwstr>
      </vt:variant>
      <vt:variant>
        <vt:i4>2031665</vt:i4>
      </vt:variant>
      <vt:variant>
        <vt:i4>284</vt:i4>
      </vt:variant>
      <vt:variant>
        <vt:i4>0</vt:i4>
      </vt:variant>
      <vt:variant>
        <vt:i4>5</vt:i4>
      </vt:variant>
      <vt:variant>
        <vt:lpwstr/>
      </vt:variant>
      <vt:variant>
        <vt:lpwstr>_Toc395622555</vt:lpwstr>
      </vt:variant>
      <vt:variant>
        <vt:i4>2031665</vt:i4>
      </vt:variant>
      <vt:variant>
        <vt:i4>278</vt:i4>
      </vt:variant>
      <vt:variant>
        <vt:i4>0</vt:i4>
      </vt:variant>
      <vt:variant>
        <vt:i4>5</vt:i4>
      </vt:variant>
      <vt:variant>
        <vt:lpwstr/>
      </vt:variant>
      <vt:variant>
        <vt:lpwstr>_Toc395622554</vt:lpwstr>
      </vt:variant>
      <vt:variant>
        <vt:i4>2031665</vt:i4>
      </vt:variant>
      <vt:variant>
        <vt:i4>272</vt:i4>
      </vt:variant>
      <vt:variant>
        <vt:i4>0</vt:i4>
      </vt:variant>
      <vt:variant>
        <vt:i4>5</vt:i4>
      </vt:variant>
      <vt:variant>
        <vt:lpwstr/>
      </vt:variant>
      <vt:variant>
        <vt:lpwstr>_Toc395622553</vt:lpwstr>
      </vt:variant>
      <vt:variant>
        <vt:i4>2031665</vt:i4>
      </vt:variant>
      <vt:variant>
        <vt:i4>266</vt:i4>
      </vt:variant>
      <vt:variant>
        <vt:i4>0</vt:i4>
      </vt:variant>
      <vt:variant>
        <vt:i4>5</vt:i4>
      </vt:variant>
      <vt:variant>
        <vt:lpwstr/>
      </vt:variant>
      <vt:variant>
        <vt:lpwstr>_Toc395622552</vt:lpwstr>
      </vt:variant>
      <vt:variant>
        <vt:i4>2031665</vt:i4>
      </vt:variant>
      <vt:variant>
        <vt:i4>260</vt:i4>
      </vt:variant>
      <vt:variant>
        <vt:i4>0</vt:i4>
      </vt:variant>
      <vt:variant>
        <vt:i4>5</vt:i4>
      </vt:variant>
      <vt:variant>
        <vt:lpwstr/>
      </vt:variant>
      <vt:variant>
        <vt:lpwstr>_Toc395622551</vt:lpwstr>
      </vt:variant>
      <vt:variant>
        <vt:i4>2031665</vt:i4>
      </vt:variant>
      <vt:variant>
        <vt:i4>254</vt:i4>
      </vt:variant>
      <vt:variant>
        <vt:i4>0</vt:i4>
      </vt:variant>
      <vt:variant>
        <vt:i4>5</vt:i4>
      </vt:variant>
      <vt:variant>
        <vt:lpwstr/>
      </vt:variant>
      <vt:variant>
        <vt:lpwstr>_Toc395622550</vt:lpwstr>
      </vt:variant>
      <vt:variant>
        <vt:i4>1966129</vt:i4>
      </vt:variant>
      <vt:variant>
        <vt:i4>248</vt:i4>
      </vt:variant>
      <vt:variant>
        <vt:i4>0</vt:i4>
      </vt:variant>
      <vt:variant>
        <vt:i4>5</vt:i4>
      </vt:variant>
      <vt:variant>
        <vt:lpwstr/>
      </vt:variant>
      <vt:variant>
        <vt:lpwstr>_Toc395622549</vt:lpwstr>
      </vt:variant>
      <vt:variant>
        <vt:i4>1966129</vt:i4>
      </vt:variant>
      <vt:variant>
        <vt:i4>242</vt:i4>
      </vt:variant>
      <vt:variant>
        <vt:i4>0</vt:i4>
      </vt:variant>
      <vt:variant>
        <vt:i4>5</vt:i4>
      </vt:variant>
      <vt:variant>
        <vt:lpwstr/>
      </vt:variant>
      <vt:variant>
        <vt:lpwstr>_Toc395622548</vt:lpwstr>
      </vt:variant>
      <vt:variant>
        <vt:i4>1966129</vt:i4>
      </vt:variant>
      <vt:variant>
        <vt:i4>236</vt:i4>
      </vt:variant>
      <vt:variant>
        <vt:i4>0</vt:i4>
      </vt:variant>
      <vt:variant>
        <vt:i4>5</vt:i4>
      </vt:variant>
      <vt:variant>
        <vt:lpwstr/>
      </vt:variant>
      <vt:variant>
        <vt:lpwstr>_Toc395622547</vt:lpwstr>
      </vt:variant>
      <vt:variant>
        <vt:i4>1966129</vt:i4>
      </vt:variant>
      <vt:variant>
        <vt:i4>230</vt:i4>
      </vt:variant>
      <vt:variant>
        <vt:i4>0</vt:i4>
      </vt:variant>
      <vt:variant>
        <vt:i4>5</vt:i4>
      </vt:variant>
      <vt:variant>
        <vt:lpwstr/>
      </vt:variant>
      <vt:variant>
        <vt:lpwstr>_Toc395622546</vt:lpwstr>
      </vt:variant>
      <vt:variant>
        <vt:i4>1966129</vt:i4>
      </vt:variant>
      <vt:variant>
        <vt:i4>224</vt:i4>
      </vt:variant>
      <vt:variant>
        <vt:i4>0</vt:i4>
      </vt:variant>
      <vt:variant>
        <vt:i4>5</vt:i4>
      </vt:variant>
      <vt:variant>
        <vt:lpwstr/>
      </vt:variant>
      <vt:variant>
        <vt:lpwstr>_Toc395622545</vt:lpwstr>
      </vt:variant>
      <vt:variant>
        <vt:i4>1966129</vt:i4>
      </vt:variant>
      <vt:variant>
        <vt:i4>218</vt:i4>
      </vt:variant>
      <vt:variant>
        <vt:i4>0</vt:i4>
      </vt:variant>
      <vt:variant>
        <vt:i4>5</vt:i4>
      </vt:variant>
      <vt:variant>
        <vt:lpwstr/>
      </vt:variant>
      <vt:variant>
        <vt:lpwstr>_Toc395622544</vt:lpwstr>
      </vt:variant>
      <vt:variant>
        <vt:i4>1966129</vt:i4>
      </vt:variant>
      <vt:variant>
        <vt:i4>212</vt:i4>
      </vt:variant>
      <vt:variant>
        <vt:i4>0</vt:i4>
      </vt:variant>
      <vt:variant>
        <vt:i4>5</vt:i4>
      </vt:variant>
      <vt:variant>
        <vt:lpwstr/>
      </vt:variant>
      <vt:variant>
        <vt:lpwstr>_Toc395622543</vt:lpwstr>
      </vt:variant>
      <vt:variant>
        <vt:i4>1966129</vt:i4>
      </vt:variant>
      <vt:variant>
        <vt:i4>206</vt:i4>
      </vt:variant>
      <vt:variant>
        <vt:i4>0</vt:i4>
      </vt:variant>
      <vt:variant>
        <vt:i4>5</vt:i4>
      </vt:variant>
      <vt:variant>
        <vt:lpwstr/>
      </vt:variant>
      <vt:variant>
        <vt:lpwstr>_Toc395622542</vt:lpwstr>
      </vt:variant>
      <vt:variant>
        <vt:i4>1966129</vt:i4>
      </vt:variant>
      <vt:variant>
        <vt:i4>200</vt:i4>
      </vt:variant>
      <vt:variant>
        <vt:i4>0</vt:i4>
      </vt:variant>
      <vt:variant>
        <vt:i4>5</vt:i4>
      </vt:variant>
      <vt:variant>
        <vt:lpwstr/>
      </vt:variant>
      <vt:variant>
        <vt:lpwstr>_Toc395622541</vt:lpwstr>
      </vt:variant>
      <vt:variant>
        <vt:i4>1966129</vt:i4>
      </vt:variant>
      <vt:variant>
        <vt:i4>194</vt:i4>
      </vt:variant>
      <vt:variant>
        <vt:i4>0</vt:i4>
      </vt:variant>
      <vt:variant>
        <vt:i4>5</vt:i4>
      </vt:variant>
      <vt:variant>
        <vt:lpwstr/>
      </vt:variant>
      <vt:variant>
        <vt:lpwstr>_Toc395622540</vt:lpwstr>
      </vt:variant>
      <vt:variant>
        <vt:i4>1638449</vt:i4>
      </vt:variant>
      <vt:variant>
        <vt:i4>188</vt:i4>
      </vt:variant>
      <vt:variant>
        <vt:i4>0</vt:i4>
      </vt:variant>
      <vt:variant>
        <vt:i4>5</vt:i4>
      </vt:variant>
      <vt:variant>
        <vt:lpwstr/>
      </vt:variant>
      <vt:variant>
        <vt:lpwstr>_Toc395622539</vt:lpwstr>
      </vt:variant>
      <vt:variant>
        <vt:i4>1638449</vt:i4>
      </vt:variant>
      <vt:variant>
        <vt:i4>182</vt:i4>
      </vt:variant>
      <vt:variant>
        <vt:i4>0</vt:i4>
      </vt:variant>
      <vt:variant>
        <vt:i4>5</vt:i4>
      </vt:variant>
      <vt:variant>
        <vt:lpwstr/>
      </vt:variant>
      <vt:variant>
        <vt:lpwstr>_Toc395622538</vt:lpwstr>
      </vt:variant>
      <vt:variant>
        <vt:i4>1638449</vt:i4>
      </vt:variant>
      <vt:variant>
        <vt:i4>176</vt:i4>
      </vt:variant>
      <vt:variant>
        <vt:i4>0</vt:i4>
      </vt:variant>
      <vt:variant>
        <vt:i4>5</vt:i4>
      </vt:variant>
      <vt:variant>
        <vt:lpwstr/>
      </vt:variant>
      <vt:variant>
        <vt:lpwstr>_Toc395622537</vt:lpwstr>
      </vt:variant>
      <vt:variant>
        <vt:i4>1638449</vt:i4>
      </vt:variant>
      <vt:variant>
        <vt:i4>170</vt:i4>
      </vt:variant>
      <vt:variant>
        <vt:i4>0</vt:i4>
      </vt:variant>
      <vt:variant>
        <vt:i4>5</vt:i4>
      </vt:variant>
      <vt:variant>
        <vt:lpwstr/>
      </vt:variant>
      <vt:variant>
        <vt:lpwstr>_Toc395622536</vt:lpwstr>
      </vt:variant>
      <vt:variant>
        <vt:i4>1638449</vt:i4>
      </vt:variant>
      <vt:variant>
        <vt:i4>164</vt:i4>
      </vt:variant>
      <vt:variant>
        <vt:i4>0</vt:i4>
      </vt:variant>
      <vt:variant>
        <vt:i4>5</vt:i4>
      </vt:variant>
      <vt:variant>
        <vt:lpwstr/>
      </vt:variant>
      <vt:variant>
        <vt:lpwstr>_Toc395622535</vt:lpwstr>
      </vt:variant>
      <vt:variant>
        <vt:i4>1638449</vt:i4>
      </vt:variant>
      <vt:variant>
        <vt:i4>158</vt:i4>
      </vt:variant>
      <vt:variant>
        <vt:i4>0</vt:i4>
      </vt:variant>
      <vt:variant>
        <vt:i4>5</vt:i4>
      </vt:variant>
      <vt:variant>
        <vt:lpwstr/>
      </vt:variant>
      <vt:variant>
        <vt:lpwstr>_Toc395622534</vt:lpwstr>
      </vt:variant>
      <vt:variant>
        <vt:i4>1638449</vt:i4>
      </vt:variant>
      <vt:variant>
        <vt:i4>152</vt:i4>
      </vt:variant>
      <vt:variant>
        <vt:i4>0</vt:i4>
      </vt:variant>
      <vt:variant>
        <vt:i4>5</vt:i4>
      </vt:variant>
      <vt:variant>
        <vt:lpwstr/>
      </vt:variant>
      <vt:variant>
        <vt:lpwstr>_Toc395622533</vt:lpwstr>
      </vt:variant>
      <vt:variant>
        <vt:i4>1638449</vt:i4>
      </vt:variant>
      <vt:variant>
        <vt:i4>146</vt:i4>
      </vt:variant>
      <vt:variant>
        <vt:i4>0</vt:i4>
      </vt:variant>
      <vt:variant>
        <vt:i4>5</vt:i4>
      </vt:variant>
      <vt:variant>
        <vt:lpwstr/>
      </vt:variant>
      <vt:variant>
        <vt:lpwstr>_Toc395622532</vt:lpwstr>
      </vt:variant>
      <vt:variant>
        <vt:i4>1638449</vt:i4>
      </vt:variant>
      <vt:variant>
        <vt:i4>140</vt:i4>
      </vt:variant>
      <vt:variant>
        <vt:i4>0</vt:i4>
      </vt:variant>
      <vt:variant>
        <vt:i4>5</vt:i4>
      </vt:variant>
      <vt:variant>
        <vt:lpwstr/>
      </vt:variant>
      <vt:variant>
        <vt:lpwstr>_Toc395622531</vt:lpwstr>
      </vt:variant>
      <vt:variant>
        <vt:i4>1638449</vt:i4>
      </vt:variant>
      <vt:variant>
        <vt:i4>134</vt:i4>
      </vt:variant>
      <vt:variant>
        <vt:i4>0</vt:i4>
      </vt:variant>
      <vt:variant>
        <vt:i4>5</vt:i4>
      </vt:variant>
      <vt:variant>
        <vt:lpwstr/>
      </vt:variant>
      <vt:variant>
        <vt:lpwstr>_Toc395622530</vt:lpwstr>
      </vt:variant>
      <vt:variant>
        <vt:i4>1572913</vt:i4>
      </vt:variant>
      <vt:variant>
        <vt:i4>128</vt:i4>
      </vt:variant>
      <vt:variant>
        <vt:i4>0</vt:i4>
      </vt:variant>
      <vt:variant>
        <vt:i4>5</vt:i4>
      </vt:variant>
      <vt:variant>
        <vt:lpwstr/>
      </vt:variant>
      <vt:variant>
        <vt:lpwstr>_Toc395622529</vt:lpwstr>
      </vt:variant>
      <vt:variant>
        <vt:i4>1572913</vt:i4>
      </vt:variant>
      <vt:variant>
        <vt:i4>122</vt:i4>
      </vt:variant>
      <vt:variant>
        <vt:i4>0</vt:i4>
      </vt:variant>
      <vt:variant>
        <vt:i4>5</vt:i4>
      </vt:variant>
      <vt:variant>
        <vt:lpwstr/>
      </vt:variant>
      <vt:variant>
        <vt:lpwstr>_Toc395622528</vt:lpwstr>
      </vt:variant>
      <vt:variant>
        <vt:i4>1572913</vt:i4>
      </vt:variant>
      <vt:variant>
        <vt:i4>116</vt:i4>
      </vt:variant>
      <vt:variant>
        <vt:i4>0</vt:i4>
      </vt:variant>
      <vt:variant>
        <vt:i4>5</vt:i4>
      </vt:variant>
      <vt:variant>
        <vt:lpwstr/>
      </vt:variant>
      <vt:variant>
        <vt:lpwstr>_Toc395622527</vt:lpwstr>
      </vt:variant>
      <vt:variant>
        <vt:i4>1572913</vt:i4>
      </vt:variant>
      <vt:variant>
        <vt:i4>110</vt:i4>
      </vt:variant>
      <vt:variant>
        <vt:i4>0</vt:i4>
      </vt:variant>
      <vt:variant>
        <vt:i4>5</vt:i4>
      </vt:variant>
      <vt:variant>
        <vt:lpwstr/>
      </vt:variant>
      <vt:variant>
        <vt:lpwstr>_Toc395622526</vt:lpwstr>
      </vt:variant>
      <vt:variant>
        <vt:i4>1572913</vt:i4>
      </vt:variant>
      <vt:variant>
        <vt:i4>104</vt:i4>
      </vt:variant>
      <vt:variant>
        <vt:i4>0</vt:i4>
      </vt:variant>
      <vt:variant>
        <vt:i4>5</vt:i4>
      </vt:variant>
      <vt:variant>
        <vt:lpwstr/>
      </vt:variant>
      <vt:variant>
        <vt:lpwstr>_Toc395622525</vt:lpwstr>
      </vt:variant>
      <vt:variant>
        <vt:i4>1572913</vt:i4>
      </vt:variant>
      <vt:variant>
        <vt:i4>98</vt:i4>
      </vt:variant>
      <vt:variant>
        <vt:i4>0</vt:i4>
      </vt:variant>
      <vt:variant>
        <vt:i4>5</vt:i4>
      </vt:variant>
      <vt:variant>
        <vt:lpwstr/>
      </vt:variant>
      <vt:variant>
        <vt:lpwstr>_Toc395622524</vt:lpwstr>
      </vt:variant>
      <vt:variant>
        <vt:i4>1572913</vt:i4>
      </vt:variant>
      <vt:variant>
        <vt:i4>92</vt:i4>
      </vt:variant>
      <vt:variant>
        <vt:i4>0</vt:i4>
      </vt:variant>
      <vt:variant>
        <vt:i4>5</vt:i4>
      </vt:variant>
      <vt:variant>
        <vt:lpwstr/>
      </vt:variant>
      <vt:variant>
        <vt:lpwstr>_Toc395622523</vt:lpwstr>
      </vt:variant>
      <vt:variant>
        <vt:i4>1572913</vt:i4>
      </vt:variant>
      <vt:variant>
        <vt:i4>86</vt:i4>
      </vt:variant>
      <vt:variant>
        <vt:i4>0</vt:i4>
      </vt:variant>
      <vt:variant>
        <vt:i4>5</vt:i4>
      </vt:variant>
      <vt:variant>
        <vt:lpwstr/>
      </vt:variant>
      <vt:variant>
        <vt:lpwstr>_Toc395622522</vt:lpwstr>
      </vt:variant>
      <vt:variant>
        <vt:i4>1572913</vt:i4>
      </vt:variant>
      <vt:variant>
        <vt:i4>80</vt:i4>
      </vt:variant>
      <vt:variant>
        <vt:i4>0</vt:i4>
      </vt:variant>
      <vt:variant>
        <vt:i4>5</vt:i4>
      </vt:variant>
      <vt:variant>
        <vt:lpwstr/>
      </vt:variant>
      <vt:variant>
        <vt:lpwstr>_Toc395622521</vt:lpwstr>
      </vt:variant>
      <vt:variant>
        <vt:i4>1572913</vt:i4>
      </vt:variant>
      <vt:variant>
        <vt:i4>74</vt:i4>
      </vt:variant>
      <vt:variant>
        <vt:i4>0</vt:i4>
      </vt:variant>
      <vt:variant>
        <vt:i4>5</vt:i4>
      </vt:variant>
      <vt:variant>
        <vt:lpwstr/>
      </vt:variant>
      <vt:variant>
        <vt:lpwstr>_Toc395622520</vt:lpwstr>
      </vt:variant>
      <vt:variant>
        <vt:i4>1769521</vt:i4>
      </vt:variant>
      <vt:variant>
        <vt:i4>68</vt:i4>
      </vt:variant>
      <vt:variant>
        <vt:i4>0</vt:i4>
      </vt:variant>
      <vt:variant>
        <vt:i4>5</vt:i4>
      </vt:variant>
      <vt:variant>
        <vt:lpwstr/>
      </vt:variant>
      <vt:variant>
        <vt:lpwstr>_Toc395622519</vt:lpwstr>
      </vt:variant>
      <vt:variant>
        <vt:i4>1769521</vt:i4>
      </vt:variant>
      <vt:variant>
        <vt:i4>62</vt:i4>
      </vt:variant>
      <vt:variant>
        <vt:i4>0</vt:i4>
      </vt:variant>
      <vt:variant>
        <vt:i4>5</vt:i4>
      </vt:variant>
      <vt:variant>
        <vt:lpwstr/>
      </vt:variant>
      <vt:variant>
        <vt:lpwstr>_Toc395622518</vt:lpwstr>
      </vt:variant>
      <vt:variant>
        <vt:i4>1769521</vt:i4>
      </vt:variant>
      <vt:variant>
        <vt:i4>56</vt:i4>
      </vt:variant>
      <vt:variant>
        <vt:i4>0</vt:i4>
      </vt:variant>
      <vt:variant>
        <vt:i4>5</vt:i4>
      </vt:variant>
      <vt:variant>
        <vt:lpwstr/>
      </vt:variant>
      <vt:variant>
        <vt:lpwstr>_Toc395622517</vt:lpwstr>
      </vt:variant>
      <vt:variant>
        <vt:i4>1769521</vt:i4>
      </vt:variant>
      <vt:variant>
        <vt:i4>50</vt:i4>
      </vt:variant>
      <vt:variant>
        <vt:i4>0</vt:i4>
      </vt:variant>
      <vt:variant>
        <vt:i4>5</vt:i4>
      </vt:variant>
      <vt:variant>
        <vt:lpwstr/>
      </vt:variant>
      <vt:variant>
        <vt:lpwstr>_Toc395622516</vt:lpwstr>
      </vt:variant>
      <vt:variant>
        <vt:i4>1769521</vt:i4>
      </vt:variant>
      <vt:variant>
        <vt:i4>44</vt:i4>
      </vt:variant>
      <vt:variant>
        <vt:i4>0</vt:i4>
      </vt:variant>
      <vt:variant>
        <vt:i4>5</vt:i4>
      </vt:variant>
      <vt:variant>
        <vt:lpwstr/>
      </vt:variant>
      <vt:variant>
        <vt:lpwstr>_Toc395622515</vt:lpwstr>
      </vt:variant>
      <vt:variant>
        <vt:i4>1769521</vt:i4>
      </vt:variant>
      <vt:variant>
        <vt:i4>38</vt:i4>
      </vt:variant>
      <vt:variant>
        <vt:i4>0</vt:i4>
      </vt:variant>
      <vt:variant>
        <vt:i4>5</vt:i4>
      </vt:variant>
      <vt:variant>
        <vt:lpwstr/>
      </vt:variant>
      <vt:variant>
        <vt:lpwstr>_Toc395622514</vt:lpwstr>
      </vt:variant>
      <vt:variant>
        <vt:i4>1769521</vt:i4>
      </vt:variant>
      <vt:variant>
        <vt:i4>32</vt:i4>
      </vt:variant>
      <vt:variant>
        <vt:i4>0</vt:i4>
      </vt:variant>
      <vt:variant>
        <vt:i4>5</vt:i4>
      </vt:variant>
      <vt:variant>
        <vt:lpwstr/>
      </vt:variant>
      <vt:variant>
        <vt:lpwstr>_Toc395622513</vt:lpwstr>
      </vt:variant>
      <vt:variant>
        <vt:i4>1769521</vt:i4>
      </vt:variant>
      <vt:variant>
        <vt:i4>26</vt:i4>
      </vt:variant>
      <vt:variant>
        <vt:i4>0</vt:i4>
      </vt:variant>
      <vt:variant>
        <vt:i4>5</vt:i4>
      </vt:variant>
      <vt:variant>
        <vt:lpwstr/>
      </vt:variant>
      <vt:variant>
        <vt:lpwstr>_Toc395622512</vt:lpwstr>
      </vt:variant>
      <vt:variant>
        <vt:i4>1769521</vt:i4>
      </vt:variant>
      <vt:variant>
        <vt:i4>20</vt:i4>
      </vt:variant>
      <vt:variant>
        <vt:i4>0</vt:i4>
      </vt:variant>
      <vt:variant>
        <vt:i4>5</vt:i4>
      </vt:variant>
      <vt:variant>
        <vt:lpwstr/>
      </vt:variant>
      <vt:variant>
        <vt:lpwstr>_Toc395622511</vt:lpwstr>
      </vt:variant>
      <vt:variant>
        <vt:i4>1769521</vt:i4>
      </vt:variant>
      <vt:variant>
        <vt:i4>14</vt:i4>
      </vt:variant>
      <vt:variant>
        <vt:i4>0</vt:i4>
      </vt:variant>
      <vt:variant>
        <vt:i4>5</vt:i4>
      </vt:variant>
      <vt:variant>
        <vt:lpwstr/>
      </vt:variant>
      <vt:variant>
        <vt:lpwstr>_Toc395622510</vt:lpwstr>
      </vt:variant>
      <vt:variant>
        <vt:i4>1703985</vt:i4>
      </vt:variant>
      <vt:variant>
        <vt:i4>8</vt:i4>
      </vt:variant>
      <vt:variant>
        <vt:i4>0</vt:i4>
      </vt:variant>
      <vt:variant>
        <vt:i4>5</vt:i4>
      </vt:variant>
      <vt:variant>
        <vt:lpwstr/>
      </vt:variant>
      <vt:variant>
        <vt:lpwstr>_Toc395622509</vt:lpwstr>
      </vt:variant>
      <vt:variant>
        <vt:i4>1703985</vt:i4>
      </vt:variant>
      <vt:variant>
        <vt:i4>2</vt:i4>
      </vt:variant>
      <vt:variant>
        <vt:i4>0</vt:i4>
      </vt:variant>
      <vt:variant>
        <vt:i4>5</vt:i4>
      </vt:variant>
      <vt:variant>
        <vt:lpwstr/>
      </vt:variant>
      <vt:variant>
        <vt:lpwstr>_Toc395622508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 SSI Related Income - Strict</dc:title>
  <dc:subject/>
  <dc:creator>DHHS South Carolina</dc:creator>
  <cp:keywords/>
  <cp:lastModifiedBy>Julius Covington</cp:lastModifiedBy>
  <cp:revision>52</cp:revision>
  <cp:lastPrinted>2005-07-27T21:17:00Z</cp:lastPrinted>
  <dcterms:created xsi:type="dcterms:W3CDTF">2015-02-09T18:53:00Z</dcterms:created>
  <dcterms:modified xsi:type="dcterms:W3CDTF">2023-12-29T14:39:00Z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R2UUKJDZ4VCH-2180-606</vt:lpwstr>
  </property>
  <property fmtid="{D5CDD505-2E9C-101B-9397-08002B2CF9AE}" pid="3" name="_dlc_DocIdItemGuid">
    <vt:lpwstr>7aace012-b50d-44fe-b88f-92256d92eeff</vt:lpwstr>
  </property>
  <property fmtid="{D5CDD505-2E9C-101B-9397-08002B2CF9AE}" pid="4" name="_dlc_DocIdUrl">
    <vt:lpwstr>https://team.scdhhs.gov/pmo/ProjectRepository/1211207/_layouts/DocIdRedir.aspx?ID=R2UUKJDZ4VCH-2180-606, R2UUKJDZ4VCH-2180-606</vt:lpwstr>
  </property>
  <property fmtid="{D5CDD505-2E9C-101B-9397-08002B2CF9AE}" pid="5" name="ContentTypeId">
    <vt:lpwstr>0x010100C672CC90DB8DF742AF3200F660D148C7</vt:lpwstr>
  </property>
  <property fmtid="{D5CDD505-2E9C-101B-9397-08002B2CF9AE}" pid="6" name="MediaServiceImageTags">
    <vt:lpwstr/>
  </property>
</Properties>
</file>