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A39D5" w14:textId="3F70932B" w:rsidR="00914759" w:rsidRDefault="00914759">
      <w:pPr>
        <w:pStyle w:val="TOCHeading"/>
      </w:pPr>
      <w:bookmarkStart w:id="0" w:name="_Toc372795939"/>
    </w:p>
    <w:sdt>
      <w:sdtPr>
        <w:rPr>
          <w:rFonts w:ascii="Arial" w:eastAsiaTheme="minorHAnsi" w:hAnsi="Arial" w:cstheme="minorBidi"/>
          <w:b w:val="0"/>
          <w:bCs w:val="0"/>
          <w:color w:val="auto"/>
          <w:sz w:val="24"/>
          <w:szCs w:val="22"/>
          <w:lang w:eastAsia="en-US"/>
        </w:rPr>
        <w:id w:val="-1529713239"/>
        <w:docPartObj>
          <w:docPartGallery w:val="Table of Contents"/>
          <w:docPartUnique/>
        </w:docPartObj>
      </w:sdtPr>
      <w:sdtEndPr>
        <w:rPr>
          <w:noProof/>
        </w:rPr>
      </w:sdtEndPr>
      <w:sdtContent>
        <w:p w14:paraId="176A003A" w14:textId="30302222" w:rsidR="00391746" w:rsidRDefault="00391746">
          <w:pPr>
            <w:pStyle w:val="TOCHeading"/>
          </w:pPr>
        </w:p>
        <w:p w14:paraId="2CEC6233" w14:textId="018580CB" w:rsidR="006D2113" w:rsidRDefault="00391746">
          <w:pPr>
            <w:pStyle w:val="TOC1"/>
            <w:rPr>
              <w:rFonts w:asciiTheme="minorHAnsi" w:eastAsiaTheme="minorEastAsia" w:hAnsiTheme="minorHAnsi" w:cstheme="minorBidi"/>
              <w:b w:val="0"/>
              <w:sz w:val="22"/>
            </w:rPr>
          </w:pPr>
          <w:r>
            <w:fldChar w:fldCharType="begin"/>
          </w:r>
          <w:r>
            <w:instrText xml:space="preserve"> TOC \o "1-3" \h \z \u </w:instrText>
          </w:r>
          <w:r>
            <w:fldChar w:fldCharType="separate"/>
          </w:r>
          <w:hyperlink w:anchor="_Toc108372197" w:history="1">
            <w:r w:rsidR="006D2113" w:rsidRPr="006D2ED4">
              <w:rPr>
                <w:rStyle w:val="Hyperlink"/>
              </w:rPr>
              <w:t>202.01</w:t>
            </w:r>
            <w:r w:rsidR="006D2113">
              <w:rPr>
                <w:rFonts w:asciiTheme="minorHAnsi" w:eastAsiaTheme="minorEastAsia" w:hAnsiTheme="minorHAnsi" w:cstheme="minorBidi"/>
                <w:b w:val="0"/>
                <w:sz w:val="22"/>
              </w:rPr>
              <w:tab/>
            </w:r>
            <w:r w:rsidR="006D2113" w:rsidRPr="006D2ED4">
              <w:rPr>
                <w:rStyle w:val="Hyperlink"/>
              </w:rPr>
              <w:t>Introduction</w:t>
            </w:r>
            <w:r w:rsidR="006D2113">
              <w:rPr>
                <w:webHidden/>
              </w:rPr>
              <w:tab/>
            </w:r>
            <w:r w:rsidR="006D2113">
              <w:rPr>
                <w:webHidden/>
              </w:rPr>
              <w:fldChar w:fldCharType="begin"/>
            </w:r>
            <w:r w:rsidR="006D2113">
              <w:rPr>
                <w:webHidden/>
              </w:rPr>
              <w:instrText xml:space="preserve"> PAGEREF _Toc108372197 \h </w:instrText>
            </w:r>
            <w:r w:rsidR="006D2113">
              <w:rPr>
                <w:webHidden/>
              </w:rPr>
            </w:r>
            <w:r w:rsidR="006D2113">
              <w:rPr>
                <w:webHidden/>
              </w:rPr>
              <w:fldChar w:fldCharType="separate"/>
            </w:r>
            <w:r w:rsidR="008A717F">
              <w:rPr>
                <w:webHidden/>
              </w:rPr>
              <w:t>2</w:t>
            </w:r>
            <w:r w:rsidR="006D2113">
              <w:rPr>
                <w:webHidden/>
              </w:rPr>
              <w:fldChar w:fldCharType="end"/>
            </w:r>
          </w:hyperlink>
        </w:p>
        <w:p w14:paraId="03800F27" w14:textId="1F411B30" w:rsidR="006D2113" w:rsidRDefault="008A717F">
          <w:pPr>
            <w:pStyle w:val="TOC1"/>
            <w:rPr>
              <w:rFonts w:asciiTheme="minorHAnsi" w:eastAsiaTheme="minorEastAsia" w:hAnsiTheme="minorHAnsi" w:cstheme="minorBidi"/>
              <w:b w:val="0"/>
              <w:sz w:val="22"/>
            </w:rPr>
          </w:pPr>
          <w:hyperlink w:anchor="_Toc108372198" w:history="1">
            <w:r w:rsidR="006D2113" w:rsidRPr="006D2ED4">
              <w:rPr>
                <w:rStyle w:val="Hyperlink"/>
              </w:rPr>
              <w:t>202.02</w:t>
            </w:r>
            <w:r w:rsidR="006D2113">
              <w:rPr>
                <w:rFonts w:asciiTheme="minorHAnsi" w:eastAsiaTheme="minorEastAsia" w:hAnsiTheme="minorHAnsi" w:cstheme="minorBidi"/>
                <w:b w:val="0"/>
                <w:sz w:val="22"/>
              </w:rPr>
              <w:tab/>
            </w:r>
            <w:r w:rsidR="006D2113" w:rsidRPr="006D2ED4">
              <w:rPr>
                <w:rStyle w:val="Hyperlink"/>
              </w:rPr>
              <w:t>Definitions</w:t>
            </w:r>
            <w:r w:rsidR="006D2113">
              <w:rPr>
                <w:webHidden/>
              </w:rPr>
              <w:tab/>
            </w:r>
            <w:r w:rsidR="006D2113">
              <w:rPr>
                <w:webHidden/>
              </w:rPr>
              <w:fldChar w:fldCharType="begin"/>
            </w:r>
            <w:r w:rsidR="006D2113">
              <w:rPr>
                <w:webHidden/>
              </w:rPr>
              <w:instrText xml:space="preserve"> PAGEREF _Toc108372198 \h </w:instrText>
            </w:r>
            <w:r w:rsidR="006D2113">
              <w:rPr>
                <w:webHidden/>
              </w:rPr>
            </w:r>
            <w:r w:rsidR="006D2113">
              <w:rPr>
                <w:webHidden/>
              </w:rPr>
              <w:fldChar w:fldCharType="separate"/>
            </w:r>
            <w:r>
              <w:rPr>
                <w:webHidden/>
              </w:rPr>
              <w:t>2</w:t>
            </w:r>
            <w:r w:rsidR="006D2113">
              <w:rPr>
                <w:webHidden/>
              </w:rPr>
              <w:fldChar w:fldCharType="end"/>
            </w:r>
          </w:hyperlink>
        </w:p>
        <w:p w14:paraId="62D20FBA" w14:textId="27881013" w:rsidR="006D2113" w:rsidRDefault="008A717F">
          <w:pPr>
            <w:pStyle w:val="TOC1"/>
            <w:rPr>
              <w:rFonts w:asciiTheme="minorHAnsi" w:eastAsiaTheme="minorEastAsia" w:hAnsiTheme="minorHAnsi" w:cstheme="minorBidi"/>
              <w:b w:val="0"/>
              <w:sz w:val="22"/>
            </w:rPr>
          </w:pPr>
          <w:hyperlink w:anchor="_Toc108372199" w:history="1">
            <w:r w:rsidR="006D2113" w:rsidRPr="006D2ED4">
              <w:rPr>
                <w:rStyle w:val="Hyperlink"/>
              </w:rPr>
              <w:t>202.03</w:t>
            </w:r>
            <w:r w:rsidR="006D2113">
              <w:rPr>
                <w:rFonts w:asciiTheme="minorHAnsi" w:eastAsiaTheme="minorEastAsia" w:hAnsiTheme="minorHAnsi" w:cstheme="minorBidi"/>
                <w:b w:val="0"/>
                <w:sz w:val="22"/>
              </w:rPr>
              <w:tab/>
            </w:r>
            <w:r w:rsidR="006D2113" w:rsidRPr="006D2ED4">
              <w:rPr>
                <w:rStyle w:val="Hyperlink"/>
              </w:rPr>
              <w:t>Household Composition Construction</w:t>
            </w:r>
            <w:r w:rsidR="006D2113">
              <w:rPr>
                <w:webHidden/>
              </w:rPr>
              <w:tab/>
            </w:r>
            <w:r w:rsidR="006D2113">
              <w:rPr>
                <w:webHidden/>
              </w:rPr>
              <w:fldChar w:fldCharType="begin"/>
            </w:r>
            <w:r w:rsidR="006D2113">
              <w:rPr>
                <w:webHidden/>
              </w:rPr>
              <w:instrText xml:space="preserve"> PAGEREF _Toc108372199 \h </w:instrText>
            </w:r>
            <w:r w:rsidR="006D2113">
              <w:rPr>
                <w:webHidden/>
              </w:rPr>
            </w:r>
            <w:r w:rsidR="006D2113">
              <w:rPr>
                <w:webHidden/>
              </w:rPr>
              <w:fldChar w:fldCharType="separate"/>
            </w:r>
            <w:r>
              <w:rPr>
                <w:webHidden/>
              </w:rPr>
              <w:t>4</w:t>
            </w:r>
            <w:r w:rsidR="006D2113">
              <w:rPr>
                <w:webHidden/>
              </w:rPr>
              <w:fldChar w:fldCharType="end"/>
            </w:r>
          </w:hyperlink>
        </w:p>
        <w:p w14:paraId="2FB23421" w14:textId="304F9752" w:rsidR="006D2113" w:rsidRDefault="008A717F">
          <w:pPr>
            <w:pStyle w:val="TOC2"/>
            <w:rPr>
              <w:rFonts w:asciiTheme="minorHAnsi" w:eastAsiaTheme="minorEastAsia" w:hAnsiTheme="minorHAnsi" w:cstheme="minorBidi"/>
              <w:sz w:val="22"/>
            </w:rPr>
          </w:pPr>
          <w:hyperlink w:anchor="_Toc108372200" w:history="1">
            <w:r w:rsidR="006D2113" w:rsidRPr="006D2ED4">
              <w:rPr>
                <w:rStyle w:val="Hyperlink"/>
              </w:rPr>
              <w:t>202.03.01</w:t>
            </w:r>
            <w:r w:rsidR="006D2113">
              <w:rPr>
                <w:rFonts w:asciiTheme="minorHAnsi" w:eastAsiaTheme="minorEastAsia" w:hAnsiTheme="minorHAnsi" w:cstheme="minorBidi"/>
                <w:sz w:val="22"/>
              </w:rPr>
              <w:tab/>
            </w:r>
            <w:r w:rsidR="006D2113" w:rsidRPr="006D2ED4">
              <w:rPr>
                <w:rStyle w:val="Hyperlink"/>
              </w:rPr>
              <w:t>Joint Custody</w:t>
            </w:r>
            <w:r w:rsidR="006D2113">
              <w:rPr>
                <w:webHidden/>
              </w:rPr>
              <w:tab/>
            </w:r>
            <w:r w:rsidR="006D2113">
              <w:rPr>
                <w:webHidden/>
              </w:rPr>
              <w:fldChar w:fldCharType="begin"/>
            </w:r>
            <w:r w:rsidR="006D2113">
              <w:rPr>
                <w:webHidden/>
              </w:rPr>
              <w:instrText xml:space="preserve"> PAGEREF _Toc108372200 \h </w:instrText>
            </w:r>
            <w:r w:rsidR="006D2113">
              <w:rPr>
                <w:webHidden/>
              </w:rPr>
            </w:r>
            <w:r w:rsidR="006D2113">
              <w:rPr>
                <w:webHidden/>
              </w:rPr>
              <w:fldChar w:fldCharType="separate"/>
            </w:r>
            <w:r>
              <w:rPr>
                <w:webHidden/>
              </w:rPr>
              <w:t>6</w:t>
            </w:r>
            <w:r w:rsidR="006D2113">
              <w:rPr>
                <w:webHidden/>
              </w:rPr>
              <w:fldChar w:fldCharType="end"/>
            </w:r>
          </w:hyperlink>
        </w:p>
        <w:p w14:paraId="62869C7E" w14:textId="05521C1E" w:rsidR="006D2113" w:rsidRDefault="008A717F">
          <w:pPr>
            <w:pStyle w:val="TOC1"/>
            <w:rPr>
              <w:rFonts w:asciiTheme="minorHAnsi" w:eastAsiaTheme="minorEastAsia" w:hAnsiTheme="minorHAnsi" w:cstheme="minorBidi"/>
              <w:b w:val="0"/>
              <w:sz w:val="22"/>
            </w:rPr>
          </w:pPr>
          <w:hyperlink w:anchor="_Toc108372201" w:history="1">
            <w:r w:rsidR="006D2113" w:rsidRPr="006D2ED4">
              <w:rPr>
                <w:rStyle w:val="Hyperlink"/>
              </w:rPr>
              <w:t>202.04</w:t>
            </w:r>
            <w:r w:rsidR="006D2113">
              <w:rPr>
                <w:rFonts w:asciiTheme="minorHAnsi" w:eastAsiaTheme="minorEastAsia" w:hAnsiTheme="minorHAnsi" w:cstheme="minorBidi"/>
                <w:b w:val="0"/>
                <w:sz w:val="22"/>
              </w:rPr>
              <w:tab/>
            </w:r>
            <w:r w:rsidR="006D2113" w:rsidRPr="006D2ED4">
              <w:rPr>
                <w:rStyle w:val="Hyperlink"/>
              </w:rPr>
              <w:t>Household Composition Examples</w:t>
            </w:r>
            <w:r w:rsidR="006D2113">
              <w:rPr>
                <w:webHidden/>
              </w:rPr>
              <w:tab/>
            </w:r>
            <w:r w:rsidR="006D2113">
              <w:rPr>
                <w:webHidden/>
              </w:rPr>
              <w:fldChar w:fldCharType="begin"/>
            </w:r>
            <w:r w:rsidR="006D2113">
              <w:rPr>
                <w:webHidden/>
              </w:rPr>
              <w:instrText xml:space="preserve"> PAGEREF _Toc108372201 \h </w:instrText>
            </w:r>
            <w:r w:rsidR="006D2113">
              <w:rPr>
                <w:webHidden/>
              </w:rPr>
            </w:r>
            <w:r w:rsidR="006D2113">
              <w:rPr>
                <w:webHidden/>
              </w:rPr>
              <w:fldChar w:fldCharType="separate"/>
            </w:r>
            <w:r>
              <w:rPr>
                <w:webHidden/>
              </w:rPr>
              <w:t>6</w:t>
            </w:r>
            <w:r w:rsidR="006D2113">
              <w:rPr>
                <w:webHidden/>
              </w:rPr>
              <w:fldChar w:fldCharType="end"/>
            </w:r>
          </w:hyperlink>
        </w:p>
        <w:p w14:paraId="612E8B0D" w14:textId="2D0FE461" w:rsidR="006D2113" w:rsidRDefault="008A717F">
          <w:pPr>
            <w:pStyle w:val="TOC1"/>
            <w:rPr>
              <w:rFonts w:asciiTheme="minorHAnsi" w:eastAsiaTheme="minorEastAsia" w:hAnsiTheme="minorHAnsi" w:cstheme="minorBidi"/>
              <w:b w:val="0"/>
              <w:sz w:val="22"/>
            </w:rPr>
          </w:pPr>
          <w:hyperlink w:anchor="_Toc108372202" w:history="1">
            <w:r w:rsidR="006D2113" w:rsidRPr="006D2ED4">
              <w:rPr>
                <w:rStyle w:val="Hyperlink"/>
              </w:rPr>
              <w:t>202.05</w:t>
            </w:r>
            <w:r w:rsidR="006D2113">
              <w:rPr>
                <w:rFonts w:asciiTheme="minorHAnsi" w:eastAsiaTheme="minorEastAsia" w:hAnsiTheme="minorHAnsi" w:cstheme="minorBidi"/>
                <w:b w:val="0"/>
                <w:sz w:val="22"/>
              </w:rPr>
              <w:tab/>
            </w:r>
            <w:r w:rsidR="006D2113" w:rsidRPr="006D2ED4">
              <w:rPr>
                <w:rStyle w:val="Hyperlink"/>
              </w:rPr>
              <w:t>Temporary Absence from Home</w:t>
            </w:r>
            <w:r w:rsidR="006D2113">
              <w:rPr>
                <w:webHidden/>
              </w:rPr>
              <w:tab/>
            </w:r>
            <w:r w:rsidR="006D2113">
              <w:rPr>
                <w:webHidden/>
              </w:rPr>
              <w:fldChar w:fldCharType="begin"/>
            </w:r>
            <w:r w:rsidR="006D2113">
              <w:rPr>
                <w:webHidden/>
              </w:rPr>
              <w:instrText xml:space="preserve"> PAGEREF _Toc108372202 \h </w:instrText>
            </w:r>
            <w:r w:rsidR="006D2113">
              <w:rPr>
                <w:webHidden/>
              </w:rPr>
            </w:r>
            <w:r w:rsidR="006D2113">
              <w:rPr>
                <w:webHidden/>
              </w:rPr>
              <w:fldChar w:fldCharType="separate"/>
            </w:r>
            <w:r>
              <w:rPr>
                <w:webHidden/>
              </w:rPr>
              <w:t>8</w:t>
            </w:r>
            <w:r w:rsidR="006D2113">
              <w:rPr>
                <w:webHidden/>
              </w:rPr>
              <w:fldChar w:fldCharType="end"/>
            </w:r>
          </w:hyperlink>
        </w:p>
        <w:p w14:paraId="51996689" w14:textId="38A34411" w:rsidR="006D2113" w:rsidRDefault="008A717F">
          <w:pPr>
            <w:pStyle w:val="TOC2"/>
            <w:rPr>
              <w:rFonts w:asciiTheme="minorHAnsi" w:eastAsiaTheme="minorEastAsia" w:hAnsiTheme="minorHAnsi" w:cstheme="minorBidi"/>
              <w:sz w:val="22"/>
            </w:rPr>
          </w:pPr>
          <w:hyperlink w:anchor="_Toc108372203" w:history="1">
            <w:r w:rsidR="006D2113" w:rsidRPr="006D2ED4">
              <w:rPr>
                <w:rStyle w:val="Hyperlink"/>
              </w:rPr>
              <w:t>202.05.01</w:t>
            </w:r>
            <w:r w:rsidR="006D2113">
              <w:rPr>
                <w:rFonts w:asciiTheme="minorHAnsi" w:eastAsiaTheme="minorEastAsia" w:hAnsiTheme="minorHAnsi" w:cstheme="minorBidi"/>
                <w:sz w:val="22"/>
              </w:rPr>
              <w:tab/>
            </w:r>
            <w:r w:rsidR="006D2113" w:rsidRPr="006D2ED4">
              <w:rPr>
                <w:rStyle w:val="Hyperlink"/>
              </w:rPr>
              <w:t>Out-of-Home Living Arrangements</w:t>
            </w:r>
            <w:r w:rsidR="006D2113">
              <w:rPr>
                <w:webHidden/>
              </w:rPr>
              <w:tab/>
            </w:r>
            <w:r w:rsidR="006D2113">
              <w:rPr>
                <w:webHidden/>
              </w:rPr>
              <w:fldChar w:fldCharType="begin"/>
            </w:r>
            <w:r w:rsidR="006D2113">
              <w:rPr>
                <w:webHidden/>
              </w:rPr>
              <w:instrText xml:space="preserve"> PAGEREF _Toc108372203 \h </w:instrText>
            </w:r>
            <w:r w:rsidR="006D2113">
              <w:rPr>
                <w:webHidden/>
              </w:rPr>
            </w:r>
            <w:r w:rsidR="006D2113">
              <w:rPr>
                <w:webHidden/>
              </w:rPr>
              <w:fldChar w:fldCharType="separate"/>
            </w:r>
            <w:r>
              <w:rPr>
                <w:webHidden/>
              </w:rPr>
              <w:t>9</w:t>
            </w:r>
            <w:r w:rsidR="006D2113">
              <w:rPr>
                <w:webHidden/>
              </w:rPr>
              <w:fldChar w:fldCharType="end"/>
            </w:r>
          </w:hyperlink>
        </w:p>
        <w:p w14:paraId="04FF766E" w14:textId="73EEF6FD" w:rsidR="006D2113" w:rsidRDefault="008A717F">
          <w:pPr>
            <w:pStyle w:val="TOC1"/>
            <w:rPr>
              <w:rFonts w:asciiTheme="minorHAnsi" w:eastAsiaTheme="minorEastAsia" w:hAnsiTheme="minorHAnsi" w:cstheme="minorBidi"/>
              <w:b w:val="0"/>
              <w:sz w:val="22"/>
            </w:rPr>
          </w:pPr>
          <w:hyperlink w:anchor="_Toc108372204" w:history="1">
            <w:r w:rsidR="006D2113" w:rsidRPr="006D2ED4">
              <w:rPr>
                <w:rStyle w:val="Hyperlink"/>
              </w:rPr>
              <w:t>202.06</w:t>
            </w:r>
            <w:r w:rsidR="006D2113">
              <w:rPr>
                <w:rFonts w:asciiTheme="minorHAnsi" w:eastAsiaTheme="minorEastAsia" w:hAnsiTheme="minorHAnsi" w:cstheme="minorBidi"/>
                <w:b w:val="0"/>
                <w:sz w:val="22"/>
              </w:rPr>
              <w:tab/>
            </w:r>
            <w:r w:rsidR="006D2113" w:rsidRPr="006D2ED4">
              <w:rPr>
                <w:rStyle w:val="Hyperlink"/>
              </w:rPr>
              <w:t>Specific Eligibility Group Considerations</w:t>
            </w:r>
            <w:r w:rsidR="006D2113">
              <w:rPr>
                <w:webHidden/>
              </w:rPr>
              <w:tab/>
            </w:r>
            <w:r w:rsidR="006D2113">
              <w:rPr>
                <w:webHidden/>
              </w:rPr>
              <w:fldChar w:fldCharType="begin"/>
            </w:r>
            <w:r w:rsidR="006D2113">
              <w:rPr>
                <w:webHidden/>
              </w:rPr>
              <w:instrText xml:space="preserve"> PAGEREF _Toc108372204 \h </w:instrText>
            </w:r>
            <w:r w:rsidR="006D2113">
              <w:rPr>
                <w:webHidden/>
              </w:rPr>
            </w:r>
            <w:r w:rsidR="006D2113">
              <w:rPr>
                <w:webHidden/>
              </w:rPr>
              <w:fldChar w:fldCharType="separate"/>
            </w:r>
            <w:r>
              <w:rPr>
                <w:webHidden/>
              </w:rPr>
              <w:t>10</w:t>
            </w:r>
            <w:r w:rsidR="006D2113">
              <w:rPr>
                <w:webHidden/>
              </w:rPr>
              <w:fldChar w:fldCharType="end"/>
            </w:r>
          </w:hyperlink>
        </w:p>
        <w:p w14:paraId="576F1993" w14:textId="04813534" w:rsidR="006D2113" w:rsidRDefault="008A717F">
          <w:pPr>
            <w:pStyle w:val="TOC2"/>
            <w:rPr>
              <w:rFonts w:asciiTheme="minorHAnsi" w:eastAsiaTheme="minorEastAsia" w:hAnsiTheme="minorHAnsi" w:cstheme="minorBidi"/>
              <w:sz w:val="22"/>
            </w:rPr>
          </w:pPr>
          <w:hyperlink w:anchor="_Toc108372205" w:history="1">
            <w:r w:rsidR="006D2113" w:rsidRPr="006D2ED4">
              <w:rPr>
                <w:rStyle w:val="Hyperlink"/>
              </w:rPr>
              <w:t>202.06.01</w:t>
            </w:r>
            <w:r w:rsidR="006D2113">
              <w:rPr>
                <w:rFonts w:asciiTheme="minorHAnsi" w:eastAsiaTheme="minorEastAsia" w:hAnsiTheme="minorHAnsi" w:cstheme="minorBidi"/>
                <w:sz w:val="22"/>
              </w:rPr>
              <w:tab/>
            </w:r>
            <w:r w:rsidR="006D2113" w:rsidRPr="006D2ED4">
              <w:rPr>
                <w:rStyle w:val="Hyperlink"/>
              </w:rPr>
              <w:t>Pregnant Women and Infants</w:t>
            </w:r>
            <w:r w:rsidR="006D2113">
              <w:rPr>
                <w:webHidden/>
              </w:rPr>
              <w:tab/>
            </w:r>
            <w:r w:rsidR="006D2113">
              <w:rPr>
                <w:webHidden/>
              </w:rPr>
              <w:fldChar w:fldCharType="begin"/>
            </w:r>
            <w:r w:rsidR="006D2113">
              <w:rPr>
                <w:webHidden/>
              </w:rPr>
              <w:instrText xml:space="preserve"> PAGEREF _Toc108372205 \h </w:instrText>
            </w:r>
            <w:r w:rsidR="006D2113">
              <w:rPr>
                <w:webHidden/>
              </w:rPr>
            </w:r>
            <w:r w:rsidR="006D2113">
              <w:rPr>
                <w:webHidden/>
              </w:rPr>
              <w:fldChar w:fldCharType="separate"/>
            </w:r>
            <w:r>
              <w:rPr>
                <w:webHidden/>
              </w:rPr>
              <w:t>10</w:t>
            </w:r>
            <w:r w:rsidR="006D2113">
              <w:rPr>
                <w:webHidden/>
              </w:rPr>
              <w:fldChar w:fldCharType="end"/>
            </w:r>
          </w:hyperlink>
        </w:p>
        <w:p w14:paraId="5C34FE68" w14:textId="75D41F4F" w:rsidR="006D2113" w:rsidRDefault="008A717F">
          <w:pPr>
            <w:pStyle w:val="TOC2"/>
            <w:rPr>
              <w:rFonts w:asciiTheme="minorHAnsi" w:eastAsiaTheme="minorEastAsia" w:hAnsiTheme="minorHAnsi" w:cstheme="minorBidi"/>
              <w:sz w:val="22"/>
            </w:rPr>
          </w:pPr>
          <w:hyperlink w:anchor="_Toc108372206" w:history="1">
            <w:r w:rsidR="006D2113" w:rsidRPr="006D2ED4">
              <w:rPr>
                <w:rStyle w:val="Hyperlink"/>
              </w:rPr>
              <w:t>202.06.01A</w:t>
            </w:r>
            <w:r w:rsidR="006D2113">
              <w:rPr>
                <w:rFonts w:asciiTheme="minorHAnsi" w:eastAsiaTheme="minorEastAsia" w:hAnsiTheme="minorHAnsi" w:cstheme="minorBidi"/>
                <w:sz w:val="22"/>
              </w:rPr>
              <w:tab/>
            </w:r>
            <w:r w:rsidR="006D2113" w:rsidRPr="006D2ED4">
              <w:rPr>
                <w:rStyle w:val="Hyperlink"/>
              </w:rPr>
              <w:t>Establishing Income of Pregnant Minors</w:t>
            </w:r>
            <w:r w:rsidR="006D2113">
              <w:rPr>
                <w:webHidden/>
              </w:rPr>
              <w:tab/>
            </w:r>
            <w:r w:rsidR="006D2113">
              <w:rPr>
                <w:webHidden/>
              </w:rPr>
              <w:fldChar w:fldCharType="begin"/>
            </w:r>
            <w:r w:rsidR="006D2113">
              <w:rPr>
                <w:webHidden/>
              </w:rPr>
              <w:instrText xml:space="preserve"> PAGEREF _Toc108372206 \h </w:instrText>
            </w:r>
            <w:r w:rsidR="006D2113">
              <w:rPr>
                <w:webHidden/>
              </w:rPr>
            </w:r>
            <w:r w:rsidR="006D2113">
              <w:rPr>
                <w:webHidden/>
              </w:rPr>
              <w:fldChar w:fldCharType="separate"/>
            </w:r>
            <w:r>
              <w:rPr>
                <w:webHidden/>
              </w:rPr>
              <w:t>10</w:t>
            </w:r>
            <w:r w:rsidR="006D2113">
              <w:rPr>
                <w:webHidden/>
              </w:rPr>
              <w:fldChar w:fldCharType="end"/>
            </w:r>
          </w:hyperlink>
        </w:p>
        <w:p w14:paraId="7810CC18" w14:textId="5F212A6D" w:rsidR="006D2113" w:rsidRDefault="008A717F">
          <w:pPr>
            <w:pStyle w:val="TOC2"/>
            <w:rPr>
              <w:rFonts w:asciiTheme="minorHAnsi" w:eastAsiaTheme="minorEastAsia" w:hAnsiTheme="minorHAnsi" w:cstheme="minorBidi"/>
              <w:sz w:val="22"/>
            </w:rPr>
          </w:pPr>
          <w:hyperlink w:anchor="_Toc108372207" w:history="1">
            <w:r w:rsidR="006D2113" w:rsidRPr="006D2ED4">
              <w:rPr>
                <w:rStyle w:val="Hyperlink"/>
              </w:rPr>
              <w:t>202.06.01B</w:t>
            </w:r>
            <w:r w:rsidR="006D2113">
              <w:rPr>
                <w:rFonts w:asciiTheme="minorHAnsi" w:eastAsiaTheme="minorEastAsia" w:hAnsiTheme="minorHAnsi" w:cstheme="minorBidi"/>
                <w:sz w:val="22"/>
              </w:rPr>
              <w:tab/>
            </w:r>
            <w:r w:rsidR="006D2113" w:rsidRPr="006D2ED4">
              <w:rPr>
                <w:rStyle w:val="Hyperlink"/>
              </w:rPr>
              <w:t>Parents claiming Custody or Joint Custody of Pregnant Minor</w:t>
            </w:r>
            <w:r w:rsidR="006D2113">
              <w:rPr>
                <w:webHidden/>
              </w:rPr>
              <w:tab/>
            </w:r>
            <w:r w:rsidR="006D2113">
              <w:rPr>
                <w:webHidden/>
              </w:rPr>
              <w:fldChar w:fldCharType="begin"/>
            </w:r>
            <w:r w:rsidR="006D2113">
              <w:rPr>
                <w:webHidden/>
              </w:rPr>
              <w:instrText xml:space="preserve"> PAGEREF _Toc108372207 \h </w:instrText>
            </w:r>
            <w:r w:rsidR="006D2113">
              <w:rPr>
                <w:webHidden/>
              </w:rPr>
            </w:r>
            <w:r w:rsidR="006D2113">
              <w:rPr>
                <w:webHidden/>
              </w:rPr>
              <w:fldChar w:fldCharType="separate"/>
            </w:r>
            <w:r>
              <w:rPr>
                <w:webHidden/>
              </w:rPr>
              <w:t>10</w:t>
            </w:r>
            <w:r w:rsidR="006D2113">
              <w:rPr>
                <w:webHidden/>
              </w:rPr>
              <w:fldChar w:fldCharType="end"/>
            </w:r>
          </w:hyperlink>
        </w:p>
        <w:p w14:paraId="3772BFA3" w14:textId="4FD423CB" w:rsidR="006D2113" w:rsidRDefault="008A717F">
          <w:pPr>
            <w:pStyle w:val="TOC2"/>
            <w:rPr>
              <w:rFonts w:asciiTheme="minorHAnsi" w:eastAsiaTheme="minorEastAsia" w:hAnsiTheme="minorHAnsi" w:cstheme="minorBidi"/>
              <w:sz w:val="22"/>
            </w:rPr>
          </w:pPr>
          <w:hyperlink w:anchor="_Toc108372208" w:history="1">
            <w:r w:rsidR="006D2113" w:rsidRPr="006D2ED4">
              <w:rPr>
                <w:rStyle w:val="Hyperlink"/>
              </w:rPr>
              <w:t>202.06.02</w:t>
            </w:r>
            <w:r w:rsidR="006D2113">
              <w:rPr>
                <w:rFonts w:asciiTheme="minorHAnsi" w:eastAsiaTheme="minorEastAsia" w:hAnsiTheme="minorHAnsi" w:cstheme="minorBidi"/>
                <w:sz w:val="22"/>
              </w:rPr>
              <w:tab/>
            </w:r>
            <w:r w:rsidR="006D2113" w:rsidRPr="006D2ED4">
              <w:rPr>
                <w:rStyle w:val="Hyperlink"/>
              </w:rPr>
              <w:t>Partners for Healthy Children (PHC)</w:t>
            </w:r>
            <w:r w:rsidR="006D2113">
              <w:rPr>
                <w:webHidden/>
              </w:rPr>
              <w:tab/>
            </w:r>
            <w:r w:rsidR="006D2113">
              <w:rPr>
                <w:webHidden/>
              </w:rPr>
              <w:fldChar w:fldCharType="begin"/>
            </w:r>
            <w:r w:rsidR="006D2113">
              <w:rPr>
                <w:webHidden/>
              </w:rPr>
              <w:instrText xml:space="preserve"> PAGEREF _Toc108372208 \h </w:instrText>
            </w:r>
            <w:r w:rsidR="006D2113">
              <w:rPr>
                <w:webHidden/>
              </w:rPr>
            </w:r>
            <w:r w:rsidR="006D2113">
              <w:rPr>
                <w:webHidden/>
              </w:rPr>
              <w:fldChar w:fldCharType="separate"/>
            </w:r>
            <w:r>
              <w:rPr>
                <w:webHidden/>
              </w:rPr>
              <w:t>11</w:t>
            </w:r>
            <w:r w:rsidR="006D2113">
              <w:rPr>
                <w:webHidden/>
              </w:rPr>
              <w:fldChar w:fldCharType="end"/>
            </w:r>
          </w:hyperlink>
        </w:p>
        <w:p w14:paraId="482EA110" w14:textId="51121A8C" w:rsidR="006D2113" w:rsidRDefault="008A717F">
          <w:pPr>
            <w:pStyle w:val="TOC2"/>
            <w:rPr>
              <w:rFonts w:asciiTheme="minorHAnsi" w:eastAsiaTheme="minorEastAsia" w:hAnsiTheme="minorHAnsi" w:cstheme="minorBidi"/>
              <w:sz w:val="22"/>
            </w:rPr>
          </w:pPr>
          <w:hyperlink w:anchor="_Toc108372209" w:history="1">
            <w:r w:rsidR="006D2113" w:rsidRPr="006D2ED4">
              <w:rPr>
                <w:rStyle w:val="Hyperlink"/>
              </w:rPr>
              <w:t>202.06.02A</w:t>
            </w:r>
            <w:r w:rsidR="006D2113">
              <w:rPr>
                <w:rFonts w:asciiTheme="minorHAnsi" w:eastAsiaTheme="minorEastAsia" w:hAnsiTheme="minorHAnsi" w:cstheme="minorBidi"/>
                <w:sz w:val="22"/>
              </w:rPr>
              <w:tab/>
            </w:r>
            <w:r w:rsidR="006D2113" w:rsidRPr="006D2ED4">
              <w:rPr>
                <w:rStyle w:val="Hyperlink"/>
              </w:rPr>
              <w:t>Continuous Eligibility</w:t>
            </w:r>
            <w:r w:rsidR="006D2113">
              <w:rPr>
                <w:webHidden/>
              </w:rPr>
              <w:tab/>
            </w:r>
            <w:r w:rsidR="006D2113">
              <w:rPr>
                <w:webHidden/>
              </w:rPr>
              <w:fldChar w:fldCharType="begin"/>
            </w:r>
            <w:r w:rsidR="006D2113">
              <w:rPr>
                <w:webHidden/>
              </w:rPr>
              <w:instrText xml:space="preserve"> PAGEREF _Toc108372209 \h </w:instrText>
            </w:r>
            <w:r w:rsidR="006D2113">
              <w:rPr>
                <w:webHidden/>
              </w:rPr>
            </w:r>
            <w:r w:rsidR="006D2113">
              <w:rPr>
                <w:webHidden/>
              </w:rPr>
              <w:fldChar w:fldCharType="separate"/>
            </w:r>
            <w:r>
              <w:rPr>
                <w:webHidden/>
              </w:rPr>
              <w:t>11</w:t>
            </w:r>
            <w:r w:rsidR="006D2113">
              <w:rPr>
                <w:webHidden/>
              </w:rPr>
              <w:fldChar w:fldCharType="end"/>
            </w:r>
          </w:hyperlink>
        </w:p>
        <w:p w14:paraId="3FE5BC47" w14:textId="688E18F6" w:rsidR="006D2113" w:rsidRDefault="008A717F">
          <w:pPr>
            <w:pStyle w:val="TOC2"/>
            <w:rPr>
              <w:rFonts w:asciiTheme="minorHAnsi" w:eastAsiaTheme="minorEastAsia" w:hAnsiTheme="minorHAnsi" w:cstheme="minorBidi"/>
              <w:sz w:val="22"/>
            </w:rPr>
          </w:pPr>
          <w:hyperlink w:anchor="_Toc108372210" w:history="1">
            <w:r w:rsidR="006D2113" w:rsidRPr="006D2ED4">
              <w:rPr>
                <w:rStyle w:val="Hyperlink"/>
              </w:rPr>
              <w:t>202.06.03</w:t>
            </w:r>
            <w:r w:rsidR="006D2113">
              <w:rPr>
                <w:rFonts w:asciiTheme="minorHAnsi" w:eastAsiaTheme="minorEastAsia" w:hAnsiTheme="minorHAnsi" w:cstheme="minorBidi"/>
                <w:sz w:val="22"/>
              </w:rPr>
              <w:tab/>
            </w:r>
            <w:r w:rsidR="006D2113" w:rsidRPr="006D2ED4">
              <w:rPr>
                <w:rStyle w:val="Hyperlink"/>
              </w:rPr>
              <w:t>Parent/Caretaker Relative (PCR)</w:t>
            </w:r>
            <w:r w:rsidR="006D2113">
              <w:rPr>
                <w:webHidden/>
              </w:rPr>
              <w:tab/>
            </w:r>
            <w:r w:rsidR="006D2113">
              <w:rPr>
                <w:webHidden/>
              </w:rPr>
              <w:fldChar w:fldCharType="begin"/>
            </w:r>
            <w:r w:rsidR="006D2113">
              <w:rPr>
                <w:webHidden/>
              </w:rPr>
              <w:instrText xml:space="preserve"> PAGEREF _Toc108372210 \h </w:instrText>
            </w:r>
            <w:r w:rsidR="006D2113">
              <w:rPr>
                <w:webHidden/>
              </w:rPr>
            </w:r>
            <w:r w:rsidR="006D2113">
              <w:rPr>
                <w:webHidden/>
              </w:rPr>
              <w:fldChar w:fldCharType="separate"/>
            </w:r>
            <w:r>
              <w:rPr>
                <w:webHidden/>
              </w:rPr>
              <w:t>11</w:t>
            </w:r>
            <w:r w:rsidR="006D2113">
              <w:rPr>
                <w:webHidden/>
              </w:rPr>
              <w:fldChar w:fldCharType="end"/>
            </w:r>
          </w:hyperlink>
        </w:p>
        <w:p w14:paraId="6B74C4FC" w14:textId="481ACD72" w:rsidR="006D2113" w:rsidRDefault="008A717F">
          <w:pPr>
            <w:pStyle w:val="TOC2"/>
            <w:rPr>
              <w:rFonts w:asciiTheme="minorHAnsi" w:eastAsiaTheme="minorEastAsia" w:hAnsiTheme="minorHAnsi" w:cstheme="minorBidi"/>
              <w:sz w:val="22"/>
            </w:rPr>
          </w:pPr>
          <w:hyperlink w:anchor="_Toc108372211" w:history="1">
            <w:r w:rsidR="006D2113" w:rsidRPr="006D2ED4">
              <w:rPr>
                <w:rStyle w:val="Hyperlink"/>
              </w:rPr>
              <w:t>202.06.03A</w:t>
            </w:r>
            <w:r w:rsidR="006D2113">
              <w:rPr>
                <w:rFonts w:asciiTheme="minorHAnsi" w:eastAsiaTheme="minorEastAsia" w:hAnsiTheme="minorHAnsi" w:cstheme="minorBidi"/>
                <w:sz w:val="22"/>
              </w:rPr>
              <w:tab/>
            </w:r>
            <w:r w:rsidR="006D2113" w:rsidRPr="006D2ED4">
              <w:rPr>
                <w:rStyle w:val="Hyperlink"/>
              </w:rPr>
              <w:t>PCR Household Composition</w:t>
            </w:r>
            <w:r w:rsidR="006D2113">
              <w:rPr>
                <w:webHidden/>
              </w:rPr>
              <w:tab/>
            </w:r>
            <w:r w:rsidR="006D2113">
              <w:rPr>
                <w:webHidden/>
              </w:rPr>
              <w:fldChar w:fldCharType="begin"/>
            </w:r>
            <w:r w:rsidR="006D2113">
              <w:rPr>
                <w:webHidden/>
              </w:rPr>
              <w:instrText xml:space="preserve"> PAGEREF _Toc108372211 \h </w:instrText>
            </w:r>
            <w:r w:rsidR="006D2113">
              <w:rPr>
                <w:webHidden/>
              </w:rPr>
            </w:r>
            <w:r w:rsidR="006D2113">
              <w:rPr>
                <w:webHidden/>
              </w:rPr>
              <w:fldChar w:fldCharType="separate"/>
            </w:r>
            <w:r>
              <w:rPr>
                <w:webHidden/>
              </w:rPr>
              <w:t>11</w:t>
            </w:r>
            <w:r w:rsidR="006D2113">
              <w:rPr>
                <w:webHidden/>
              </w:rPr>
              <w:fldChar w:fldCharType="end"/>
            </w:r>
          </w:hyperlink>
        </w:p>
        <w:p w14:paraId="79B5E58A" w14:textId="41EDDF1A" w:rsidR="006D2113" w:rsidRDefault="008A717F">
          <w:pPr>
            <w:pStyle w:val="TOC2"/>
            <w:rPr>
              <w:rFonts w:asciiTheme="minorHAnsi" w:eastAsiaTheme="minorEastAsia" w:hAnsiTheme="minorHAnsi" w:cstheme="minorBidi"/>
              <w:sz w:val="22"/>
            </w:rPr>
          </w:pPr>
          <w:hyperlink w:anchor="_Toc108372212" w:history="1">
            <w:r w:rsidR="006D2113" w:rsidRPr="006D2ED4">
              <w:rPr>
                <w:rStyle w:val="Hyperlink"/>
              </w:rPr>
              <w:t>202.06.03B</w:t>
            </w:r>
            <w:r w:rsidR="006D2113">
              <w:rPr>
                <w:rFonts w:asciiTheme="minorHAnsi" w:eastAsiaTheme="minorEastAsia" w:hAnsiTheme="minorHAnsi" w:cstheme="minorBidi"/>
                <w:sz w:val="22"/>
              </w:rPr>
              <w:tab/>
            </w:r>
            <w:r w:rsidR="006D2113" w:rsidRPr="006D2ED4">
              <w:rPr>
                <w:rStyle w:val="Hyperlink"/>
              </w:rPr>
              <w:t>Home Living Arrangements</w:t>
            </w:r>
            <w:r w:rsidR="006D2113">
              <w:rPr>
                <w:webHidden/>
              </w:rPr>
              <w:tab/>
            </w:r>
            <w:r w:rsidR="006D2113">
              <w:rPr>
                <w:webHidden/>
              </w:rPr>
              <w:fldChar w:fldCharType="begin"/>
            </w:r>
            <w:r w:rsidR="006D2113">
              <w:rPr>
                <w:webHidden/>
              </w:rPr>
              <w:instrText xml:space="preserve"> PAGEREF _Toc108372212 \h </w:instrText>
            </w:r>
            <w:r w:rsidR="006D2113">
              <w:rPr>
                <w:webHidden/>
              </w:rPr>
            </w:r>
            <w:r w:rsidR="006D2113">
              <w:rPr>
                <w:webHidden/>
              </w:rPr>
              <w:fldChar w:fldCharType="separate"/>
            </w:r>
            <w:r>
              <w:rPr>
                <w:webHidden/>
              </w:rPr>
              <w:t>12</w:t>
            </w:r>
            <w:r w:rsidR="006D2113">
              <w:rPr>
                <w:webHidden/>
              </w:rPr>
              <w:fldChar w:fldCharType="end"/>
            </w:r>
          </w:hyperlink>
        </w:p>
        <w:p w14:paraId="5233D1D9" w14:textId="2E5BA2CA" w:rsidR="006D2113" w:rsidRDefault="008A717F">
          <w:pPr>
            <w:pStyle w:val="TOC2"/>
            <w:rPr>
              <w:rFonts w:asciiTheme="minorHAnsi" w:eastAsiaTheme="minorEastAsia" w:hAnsiTheme="minorHAnsi" w:cstheme="minorBidi"/>
              <w:sz w:val="22"/>
            </w:rPr>
          </w:pPr>
          <w:hyperlink w:anchor="_Toc108372213" w:history="1">
            <w:r w:rsidR="006D2113" w:rsidRPr="006D2ED4">
              <w:rPr>
                <w:rStyle w:val="Hyperlink"/>
              </w:rPr>
              <w:t>202.06.05</w:t>
            </w:r>
            <w:r w:rsidR="006D2113">
              <w:rPr>
                <w:rFonts w:asciiTheme="minorHAnsi" w:eastAsiaTheme="minorEastAsia" w:hAnsiTheme="minorHAnsi" w:cstheme="minorBidi"/>
                <w:sz w:val="22"/>
              </w:rPr>
              <w:tab/>
            </w:r>
            <w:r w:rsidR="006D2113" w:rsidRPr="006D2ED4">
              <w:rPr>
                <w:rStyle w:val="Hyperlink"/>
              </w:rPr>
              <w:t>Subsidized Adoption</w:t>
            </w:r>
            <w:r w:rsidR="006D2113">
              <w:rPr>
                <w:webHidden/>
              </w:rPr>
              <w:tab/>
            </w:r>
            <w:r w:rsidR="006D2113">
              <w:rPr>
                <w:webHidden/>
              </w:rPr>
              <w:fldChar w:fldCharType="begin"/>
            </w:r>
            <w:r w:rsidR="006D2113">
              <w:rPr>
                <w:webHidden/>
              </w:rPr>
              <w:instrText xml:space="preserve"> PAGEREF _Toc108372213 \h </w:instrText>
            </w:r>
            <w:r w:rsidR="006D2113">
              <w:rPr>
                <w:webHidden/>
              </w:rPr>
            </w:r>
            <w:r w:rsidR="006D2113">
              <w:rPr>
                <w:webHidden/>
              </w:rPr>
              <w:fldChar w:fldCharType="separate"/>
            </w:r>
            <w:r>
              <w:rPr>
                <w:webHidden/>
              </w:rPr>
              <w:t>13</w:t>
            </w:r>
            <w:r w:rsidR="006D2113">
              <w:rPr>
                <w:webHidden/>
              </w:rPr>
              <w:fldChar w:fldCharType="end"/>
            </w:r>
          </w:hyperlink>
        </w:p>
        <w:p w14:paraId="29064F45" w14:textId="47D514AF" w:rsidR="006D2113" w:rsidRDefault="008A717F">
          <w:pPr>
            <w:pStyle w:val="TOC2"/>
            <w:rPr>
              <w:rFonts w:asciiTheme="minorHAnsi" w:eastAsiaTheme="minorEastAsia" w:hAnsiTheme="minorHAnsi" w:cstheme="minorBidi"/>
              <w:sz w:val="22"/>
            </w:rPr>
          </w:pPr>
          <w:hyperlink w:anchor="_Toc108372214" w:history="1">
            <w:r w:rsidR="006D2113" w:rsidRPr="006D2ED4">
              <w:rPr>
                <w:rStyle w:val="Hyperlink"/>
                <w:rFonts w:eastAsia="Times New Roman"/>
              </w:rPr>
              <w:t>202.06.06</w:t>
            </w:r>
            <w:r w:rsidR="006D2113">
              <w:rPr>
                <w:rFonts w:asciiTheme="minorHAnsi" w:eastAsiaTheme="minorEastAsia" w:hAnsiTheme="minorHAnsi" w:cstheme="minorBidi"/>
                <w:sz w:val="22"/>
              </w:rPr>
              <w:tab/>
            </w:r>
            <w:r w:rsidR="006D2113" w:rsidRPr="006D2ED4">
              <w:rPr>
                <w:rStyle w:val="Hyperlink"/>
                <w:rFonts w:eastAsia="Times New Roman"/>
              </w:rPr>
              <w:t>Family Planning for Minors Under Age 19</w:t>
            </w:r>
            <w:r w:rsidR="006D2113">
              <w:rPr>
                <w:webHidden/>
              </w:rPr>
              <w:tab/>
            </w:r>
            <w:r w:rsidR="006D2113">
              <w:rPr>
                <w:webHidden/>
              </w:rPr>
              <w:fldChar w:fldCharType="begin"/>
            </w:r>
            <w:r w:rsidR="006D2113">
              <w:rPr>
                <w:webHidden/>
              </w:rPr>
              <w:instrText xml:space="preserve"> PAGEREF _Toc108372214 \h </w:instrText>
            </w:r>
            <w:r w:rsidR="006D2113">
              <w:rPr>
                <w:webHidden/>
              </w:rPr>
            </w:r>
            <w:r w:rsidR="006D2113">
              <w:rPr>
                <w:webHidden/>
              </w:rPr>
              <w:fldChar w:fldCharType="separate"/>
            </w:r>
            <w:r>
              <w:rPr>
                <w:webHidden/>
              </w:rPr>
              <w:t>13</w:t>
            </w:r>
            <w:r w:rsidR="006D2113">
              <w:rPr>
                <w:webHidden/>
              </w:rPr>
              <w:fldChar w:fldCharType="end"/>
            </w:r>
          </w:hyperlink>
        </w:p>
        <w:p w14:paraId="58978224" w14:textId="721BD0F2" w:rsidR="00391746" w:rsidRDefault="00391746">
          <w:r>
            <w:rPr>
              <w:b/>
              <w:bCs/>
              <w:noProof/>
            </w:rPr>
            <w:fldChar w:fldCharType="end"/>
          </w:r>
        </w:p>
      </w:sdtContent>
    </w:sdt>
    <w:p w14:paraId="23AD0A2A" w14:textId="77777777" w:rsidR="007A3C9B" w:rsidRDefault="007A3C9B" w:rsidP="007A3C9B"/>
    <w:p w14:paraId="406BA022" w14:textId="77777777" w:rsidR="007A3C9B" w:rsidRPr="007A3C9B" w:rsidRDefault="007A3C9B" w:rsidP="007A3C9B"/>
    <w:p w14:paraId="61AFFC06" w14:textId="77777777" w:rsidR="007A3C9B" w:rsidRDefault="007A3C9B" w:rsidP="007A3C9B">
      <w:pPr>
        <w:rPr>
          <w:rFonts w:eastAsiaTheme="majorEastAsia" w:cstheme="majorBidi"/>
          <w:sz w:val="28"/>
          <w:szCs w:val="28"/>
        </w:rPr>
      </w:pPr>
      <w:r>
        <w:br w:type="page"/>
      </w:r>
    </w:p>
    <w:p w14:paraId="48851842" w14:textId="35B4A7F8" w:rsidR="00774083" w:rsidRPr="00DC6A58" w:rsidRDefault="00667711" w:rsidP="00B9309C">
      <w:pPr>
        <w:pStyle w:val="Heading1"/>
        <w:tabs>
          <w:tab w:val="right" w:pos="10080"/>
        </w:tabs>
        <w:ind w:left="1440" w:hanging="1440"/>
        <w:rPr>
          <w:rFonts w:eastAsia="Times New Roman"/>
        </w:rPr>
      </w:pPr>
      <w:bookmarkStart w:id="1" w:name="_Toc108372197"/>
      <w:bookmarkStart w:id="2" w:name="_Toc375126031"/>
      <w:r w:rsidRPr="00DC6A58">
        <w:rPr>
          <w:rFonts w:eastAsia="Times New Roman"/>
        </w:rPr>
        <w:lastRenderedPageBreak/>
        <w:t>20</w:t>
      </w:r>
      <w:r w:rsidR="00EE767F" w:rsidRPr="00DC6A58">
        <w:rPr>
          <w:rFonts w:eastAsia="Times New Roman"/>
        </w:rPr>
        <w:t>2</w:t>
      </w:r>
      <w:r w:rsidRPr="00DC6A58">
        <w:rPr>
          <w:rFonts w:eastAsia="Times New Roman"/>
        </w:rPr>
        <w:t>.01</w:t>
      </w:r>
      <w:r w:rsidRPr="00DC6A58">
        <w:rPr>
          <w:rFonts w:eastAsia="Times New Roman"/>
        </w:rPr>
        <w:tab/>
      </w:r>
      <w:r w:rsidR="00774083" w:rsidRPr="00DC6A58">
        <w:rPr>
          <w:rFonts w:eastAsia="Times New Roman"/>
        </w:rPr>
        <w:t>Introduction</w:t>
      </w:r>
      <w:bookmarkEnd w:id="0"/>
      <w:bookmarkEnd w:id="1"/>
      <w:r w:rsidR="00B9309C" w:rsidRPr="00DC6A58">
        <w:rPr>
          <w:rFonts w:eastAsia="Times New Roman"/>
        </w:rPr>
        <w:tab/>
      </w:r>
      <w:bookmarkEnd w:id="2"/>
    </w:p>
    <w:p w14:paraId="48851843" w14:textId="6E9C9DB2" w:rsidR="00774083" w:rsidRPr="00437275" w:rsidRDefault="00F74DEF" w:rsidP="00F74DEF">
      <w:pPr>
        <w:jc w:val="right"/>
        <w:rPr>
          <w:bCs/>
        </w:rPr>
      </w:pPr>
      <w:r w:rsidRPr="00437275">
        <w:rPr>
          <w:rFonts w:eastAsia="Times New Roman"/>
          <w:bCs/>
          <w:sz w:val="16"/>
        </w:rPr>
        <w:t>(Eff. 01/01/14)</w:t>
      </w:r>
    </w:p>
    <w:p w14:paraId="16B0D420" w14:textId="797FD3CC" w:rsidR="008352AC" w:rsidRDefault="00D96BC5" w:rsidP="00173E23">
      <w:pPr>
        <w:jc w:val="both"/>
      </w:pPr>
      <w:r>
        <w:t xml:space="preserve">Effective January 1, 2014, </w:t>
      </w:r>
      <w:r w:rsidR="00173E23">
        <w:t xml:space="preserve">the Affordable Care Act (ACA) </w:t>
      </w:r>
      <w:r w:rsidR="00667711">
        <w:t xml:space="preserve">mandates that </w:t>
      </w:r>
      <w:r w:rsidR="00287B36">
        <w:t>h</w:t>
      </w:r>
      <w:r w:rsidR="00173E23">
        <w:t>ousehold composition will be determined according to Modified Adjusted Gross Income (MAGI) methodology for Pregnant Women</w:t>
      </w:r>
      <w:r w:rsidR="009C7A71">
        <w:t xml:space="preserve"> and Infants</w:t>
      </w:r>
      <w:r w:rsidR="00173E23">
        <w:t xml:space="preserve"> </w:t>
      </w:r>
      <w:r w:rsidR="008352AC">
        <w:t>(PW),</w:t>
      </w:r>
      <w:r w:rsidR="009C7A71">
        <w:t xml:space="preserve"> Family Planning (FP),</w:t>
      </w:r>
      <w:r w:rsidR="008352AC">
        <w:t xml:space="preserve"> </w:t>
      </w:r>
      <w:r w:rsidR="009C7A71">
        <w:t>Partners for Healthy Children (PHC),</w:t>
      </w:r>
      <w:r w:rsidR="008352AC">
        <w:t xml:space="preserve"> Parent/</w:t>
      </w:r>
      <w:r w:rsidR="00173E23">
        <w:t>Caretaker Relative (PCR)</w:t>
      </w:r>
      <w:r w:rsidR="009C7A71">
        <w:t>, Regular Foster Care (RFC), Subsidized Adoption</w:t>
      </w:r>
      <w:r w:rsidR="00955794">
        <w:t xml:space="preserve"> (SA)</w:t>
      </w:r>
      <w:r w:rsidR="009C7A71">
        <w:t>, and Former Foster Care</w:t>
      </w:r>
      <w:r w:rsidR="00955794">
        <w:t xml:space="preserve"> (FFC)</w:t>
      </w:r>
      <w:r w:rsidR="00173E23">
        <w:t xml:space="preserve"> </w:t>
      </w:r>
      <w:r w:rsidR="00FE42EC">
        <w:t>eligibility groups</w:t>
      </w:r>
      <w:r w:rsidR="00173E23">
        <w:t xml:space="preserve">. While it is not required for individuals to file a tax return to be considered for Medicaid eligibility, generally households will be based on </w:t>
      </w:r>
      <w:r w:rsidR="00287B36">
        <w:t>i</w:t>
      </w:r>
      <w:r w:rsidR="00173E23">
        <w:t xml:space="preserve">ncome </w:t>
      </w:r>
      <w:r w:rsidR="00287B36">
        <w:t>t</w:t>
      </w:r>
      <w:r w:rsidR="00173E23">
        <w:t xml:space="preserve">ax filing rules and tax dependency. A household will be constructed for </w:t>
      </w:r>
      <w:proofErr w:type="gramStart"/>
      <w:r w:rsidR="00173E23">
        <w:t>each individual</w:t>
      </w:r>
      <w:proofErr w:type="gramEnd"/>
      <w:r w:rsidR="00173E23">
        <w:t xml:space="preserve"> applying for coverage and depending on specific situations; it is possible for each person in the househol</w:t>
      </w:r>
      <w:r w:rsidR="00667711">
        <w:t>d to have a different household.</w:t>
      </w:r>
      <w:r w:rsidR="008352AC">
        <w:t xml:space="preserve"> An individual receiving Medicaid in a non-MAGI group may be included in the MAGI household of an applicant or beneficiary.</w:t>
      </w:r>
    </w:p>
    <w:p w14:paraId="37ED3544" w14:textId="77777777" w:rsidR="00E867F4" w:rsidRDefault="00E867F4" w:rsidP="00173E23">
      <w:pPr>
        <w:jc w:val="both"/>
      </w:pPr>
    </w:p>
    <w:p w14:paraId="48851845" w14:textId="54544FA2" w:rsidR="00667711" w:rsidRPr="00C7179A" w:rsidRDefault="00667711" w:rsidP="00E867F4">
      <w:pPr>
        <w:pStyle w:val="Heading1"/>
        <w:tabs>
          <w:tab w:val="right" w:pos="10080"/>
        </w:tabs>
        <w:spacing w:before="0"/>
        <w:ind w:left="1440" w:hanging="1440"/>
      </w:pPr>
      <w:bookmarkStart w:id="3" w:name="_Toc108372198"/>
      <w:bookmarkStart w:id="4" w:name="_Toc375126032"/>
      <w:r w:rsidRPr="00C7179A">
        <w:t>20</w:t>
      </w:r>
      <w:r w:rsidR="00EE767F">
        <w:t>2</w:t>
      </w:r>
      <w:r w:rsidRPr="00C7179A">
        <w:t>.02</w:t>
      </w:r>
      <w:r w:rsidRPr="00C7179A">
        <w:tab/>
        <w:t>Definitions</w:t>
      </w:r>
      <w:bookmarkEnd w:id="3"/>
      <w:r w:rsidR="00E24E42">
        <w:tab/>
      </w:r>
      <w:bookmarkEnd w:id="4"/>
    </w:p>
    <w:p w14:paraId="48851846" w14:textId="7324C7FE" w:rsidR="00667711" w:rsidRPr="00437275" w:rsidRDefault="00F74DEF" w:rsidP="00F74DEF">
      <w:pPr>
        <w:jc w:val="right"/>
        <w:rPr>
          <w:bCs/>
        </w:rPr>
      </w:pPr>
      <w:r w:rsidRPr="00437275">
        <w:rPr>
          <w:bCs/>
          <w:sz w:val="16"/>
          <w:szCs w:val="16"/>
        </w:rPr>
        <w:t>(</w:t>
      </w:r>
      <w:r w:rsidR="000244D7" w:rsidRPr="00437275">
        <w:rPr>
          <w:bCs/>
          <w:sz w:val="16"/>
          <w:szCs w:val="16"/>
        </w:rPr>
        <w:t>Rev</w:t>
      </w:r>
      <w:r w:rsidRPr="00437275">
        <w:rPr>
          <w:bCs/>
          <w:sz w:val="16"/>
          <w:szCs w:val="16"/>
        </w:rPr>
        <w:t xml:space="preserve">. </w:t>
      </w:r>
      <w:r w:rsidR="00E867F4">
        <w:rPr>
          <w:bCs/>
          <w:sz w:val="16"/>
          <w:szCs w:val="16"/>
        </w:rPr>
        <w:t>07</w:t>
      </w:r>
      <w:r w:rsidRPr="00437275">
        <w:rPr>
          <w:bCs/>
          <w:sz w:val="16"/>
          <w:szCs w:val="16"/>
        </w:rPr>
        <w:t>/01/</w:t>
      </w:r>
      <w:r w:rsidR="00E867F4">
        <w:rPr>
          <w:bCs/>
          <w:sz w:val="16"/>
          <w:szCs w:val="16"/>
        </w:rPr>
        <w:t>22</w:t>
      </w:r>
      <w:r w:rsidRPr="00437275">
        <w:rPr>
          <w:bCs/>
          <w:sz w:val="16"/>
          <w:szCs w:val="16"/>
        </w:rPr>
        <w:t>)</w:t>
      </w:r>
    </w:p>
    <w:p w14:paraId="48851847" w14:textId="77777777" w:rsidR="00667711" w:rsidRDefault="00667711" w:rsidP="00173E23">
      <w:pPr>
        <w:jc w:val="both"/>
      </w:pPr>
      <w:r>
        <w:t>The following definitions are used when constructing a household for an individual.</w:t>
      </w:r>
    </w:p>
    <w:p w14:paraId="48851848" w14:textId="12825BA5" w:rsidR="00667711" w:rsidRDefault="00667711" w:rsidP="00173E23">
      <w:pPr>
        <w:jc w:val="both"/>
      </w:pPr>
    </w:p>
    <w:tbl>
      <w:tblPr>
        <w:tblStyle w:val="TableGrid"/>
        <w:tblW w:w="5000" w:type="pct"/>
        <w:tblLook w:val="04A0" w:firstRow="1" w:lastRow="0" w:firstColumn="1" w:lastColumn="0" w:noHBand="0" w:noVBand="1"/>
      </w:tblPr>
      <w:tblGrid>
        <w:gridCol w:w="3313"/>
        <w:gridCol w:w="6983"/>
      </w:tblGrid>
      <w:tr w:rsidR="00E867F4" w:rsidRPr="00E867F4" w14:paraId="10F28232" w14:textId="77777777" w:rsidTr="001F619C">
        <w:tc>
          <w:tcPr>
            <w:tcW w:w="1609" w:type="pct"/>
            <w:vAlign w:val="center"/>
          </w:tcPr>
          <w:p w14:paraId="1C77E700" w14:textId="77777777" w:rsidR="00E867F4" w:rsidRPr="00E867F4" w:rsidRDefault="00E867F4" w:rsidP="001F619C">
            <w:pPr>
              <w:jc w:val="center"/>
              <w:rPr>
                <w:rFonts w:eastAsia="Calibri" w:cs="Arial"/>
                <w:sz w:val="22"/>
              </w:rPr>
            </w:pPr>
            <w:r w:rsidRPr="00E867F4">
              <w:rPr>
                <w:rFonts w:eastAsia="Calibri" w:cs="Arial"/>
                <w:sz w:val="22"/>
              </w:rPr>
              <w:t>Caretaker Relative</w:t>
            </w:r>
          </w:p>
        </w:tc>
        <w:tc>
          <w:tcPr>
            <w:tcW w:w="3391" w:type="pct"/>
            <w:vAlign w:val="center"/>
          </w:tcPr>
          <w:p w14:paraId="3EE5BAF3" w14:textId="77777777" w:rsidR="00E867F4" w:rsidRPr="00E867F4" w:rsidRDefault="00E867F4" w:rsidP="001F619C">
            <w:pPr>
              <w:rPr>
                <w:rFonts w:eastAsia="Calibri" w:cs="Arial"/>
                <w:sz w:val="22"/>
              </w:rPr>
            </w:pPr>
            <w:r w:rsidRPr="00E867F4">
              <w:rPr>
                <w:rFonts w:eastAsia="Calibri" w:cs="Arial"/>
                <w:sz w:val="22"/>
              </w:rPr>
              <w:t>A person who (</w:t>
            </w:r>
            <w:proofErr w:type="spellStart"/>
            <w:r w:rsidRPr="00E867F4">
              <w:rPr>
                <w:rFonts w:eastAsia="Calibri" w:cs="Arial"/>
                <w:sz w:val="22"/>
              </w:rPr>
              <w:t>i</w:t>
            </w:r>
            <w:proofErr w:type="spellEnd"/>
            <w:r w:rsidRPr="00E867F4">
              <w:rPr>
                <w:rFonts w:eastAsia="Calibri" w:cs="Arial"/>
                <w:sz w:val="22"/>
              </w:rPr>
              <w:t xml:space="preserve">) provides the majority of care and supervision for a </w:t>
            </w:r>
            <w:hyperlink w:anchor="Dependentchilddef" w:history="1">
              <w:r w:rsidRPr="00E867F4">
                <w:rPr>
                  <w:rFonts w:eastAsia="Calibri" w:cs="Arial"/>
                  <w:color w:val="0000FF"/>
                  <w:sz w:val="22"/>
                  <w:u w:val="single"/>
                </w:rPr>
                <w:t>Dependent Child</w:t>
              </w:r>
            </w:hyperlink>
            <w:r w:rsidRPr="00E867F4">
              <w:rPr>
                <w:rFonts w:eastAsia="Calibri" w:cs="Arial"/>
                <w:sz w:val="22"/>
              </w:rPr>
              <w:t xml:space="preserve"> and (ii) is a relative or spouse of a relative of the following degree (including grand, great, step or half relation): </w:t>
            </w:r>
          </w:p>
          <w:p w14:paraId="0E41CEDA" w14:textId="77777777" w:rsidR="00E867F4" w:rsidRPr="00E867F4" w:rsidRDefault="00E867F4" w:rsidP="00E867F4">
            <w:pPr>
              <w:numPr>
                <w:ilvl w:val="0"/>
                <w:numId w:val="2"/>
              </w:numPr>
              <w:ind w:left="504"/>
              <w:contextualSpacing/>
              <w:rPr>
                <w:rFonts w:eastAsia="Calibri" w:cs="Arial"/>
                <w:sz w:val="22"/>
              </w:rPr>
            </w:pPr>
            <w:r w:rsidRPr="00E867F4">
              <w:rPr>
                <w:rFonts w:eastAsia="Calibri" w:cs="Arial"/>
                <w:sz w:val="22"/>
              </w:rPr>
              <w:t xml:space="preserve">Brother/Sister, </w:t>
            </w:r>
          </w:p>
          <w:p w14:paraId="0DA93B1E" w14:textId="77777777" w:rsidR="00E867F4" w:rsidRPr="00E867F4" w:rsidRDefault="00E867F4" w:rsidP="00E867F4">
            <w:pPr>
              <w:numPr>
                <w:ilvl w:val="0"/>
                <w:numId w:val="2"/>
              </w:numPr>
              <w:ind w:left="504"/>
              <w:contextualSpacing/>
              <w:rPr>
                <w:rFonts w:eastAsia="Calibri" w:cs="Arial"/>
                <w:sz w:val="22"/>
              </w:rPr>
            </w:pPr>
            <w:r w:rsidRPr="00E867F4">
              <w:rPr>
                <w:rFonts w:eastAsia="Calibri" w:cs="Arial"/>
                <w:sz w:val="22"/>
              </w:rPr>
              <w:t>Grandmother/Grandfather</w:t>
            </w:r>
          </w:p>
          <w:p w14:paraId="304DB109" w14:textId="77777777" w:rsidR="00E867F4" w:rsidRPr="00E867F4" w:rsidRDefault="00E867F4" w:rsidP="00E867F4">
            <w:pPr>
              <w:numPr>
                <w:ilvl w:val="0"/>
                <w:numId w:val="2"/>
              </w:numPr>
              <w:ind w:left="504"/>
              <w:contextualSpacing/>
              <w:rPr>
                <w:rFonts w:eastAsia="Calibri" w:cs="Arial"/>
                <w:sz w:val="22"/>
              </w:rPr>
            </w:pPr>
            <w:r w:rsidRPr="00E867F4">
              <w:rPr>
                <w:rFonts w:eastAsia="Calibri" w:cs="Arial"/>
                <w:sz w:val="22"/>
              </w:rPr>
              <w:t xml:space="preserve">Niece/Nephew, </w:t>
            </w:r>
          </w:p>
          <w:p w14:paraId="2F8D7685" w14:textId="77777777" w:rsidR="00E867F4" w:rsidRPr="00E867F4" w:rsidRDefault="00E867F4" w:rsidP="00E867F4">
            <w:pPr>
              <w:numPr>
                <w:ilvl w:val="0"/>
                <w:numId w:val="2"/>
              </w:numPr>
              <w:ind w:left="504"/>
              <w:contextualSpacing/>
              <w:rPr>
                <w:rFonts w:eastAsia="Calibri" w:cs="Arial"/>
                <w:sz w:val="22"/>
              </w:rPr>
            </w:pPr>
            <w:r w:rsidRPr="00E867F4">
              <w:rPr>
                <w:rFonts w:eastAsia="Calibri" w:cs="Arial"/>
                <w:sz w:val="22"/>
              </w:rPr>
              <w:t xml:space="preserve">Aunt/Uncle, </w:t>
            </w:r>
          </w:p>
          <w:p w14:paraId="61089465" w14:textId="77777777" w:rsidR="00E867F4" w:rsidRPr="00E867F4" w:rsidRDefault="00E867F4" w:rsidP="00E867F4">
            <w:pPr>
              <w:numPr>
                <w:ilvl w:val="0"/>
                <w:numId w:val="2"/>
              </w:numPr>
              <w:ind w:left="504"/>
              <w:contextualSpacing/>
              <w:rPr>
                <w:rFonts w:eastAsia="Calibri" w:cs="Arial"/>
                <w:sz w:val="22"/>
              </w:rPr>
            </w:pPr>
            <w:r w:rsidRPr="00E867F4">
              <w:rPr>
                <w:rFonts w:eastAsia="Calibri" w:cs="Arial"/>
                <w:sz w:val="22"/>
              </w:rPr>
              <w:t xml:space="preserve">First cousin, and </w:t>
            </w:r>
          </w:p>
          <w:p w14:paraId="2131DCDB" w14:textId="77777777" w:rsidR="00E867F4" w:rsidRPr="00E867F4" w:rsidRDefault="00E867F4" w:rsidP="00E867F4">
            <w:pPr>
              <w:numPr>
                <w:ilvl w:val="0"/>
                <w:numId w:val="2"/>
              </w:numPr>
              <w:ind w:left="504"/>
              <w:contextualSpacing/>
              <w:rPr>
                <w:rFonts w:eastAsia="Calibri" w:cs="Arial"/>
                <w:sz w:val="22"/>
              </w:rPr>
            </w:pPr>
            <w:r w:rsidRPr="00E867F4">
              <w:rPr>
                <w:rFonts w:eastAsia="Calibri" w:cs="Arial"/>
                <w:sz w:val="22"/>
              </w:rPr>
              <w:t>Cousin once removed.</w:t>
            </w:r>
          </w:p>
        </w:tc>
      </w:tr>
      <w:tr w:rsidR="00E867F4" w:rsidRPr="00E867F4" w14:paraId="1CE73736" w14:textId="77777777" w:rsidTr="001F619C">
        <w:trPr>
          <w:trHeight w:val="377"/>
        </w:trPr>
        <w:tc>
          <w:tcPr>
            <w:tcW w:w="1609" w:type="pct"/>
            <w:vAlign w:val="center"/>
          </w:tcPr>
          <w:p w14:paraId="42797A53" w14:textId="77777777" w:rsidR="00E867F4" w:rsidRPr="00E867F4" w:rsidRDefault="00E867F4" w:rsidP="001F619C">
            <w:pPr>
              <w:jc w:val="center"/>
              <w:rPr>
                <w:rFonts w:eastAsia="Calibri" w:cs="Arial"/>
                <w:sz w:val="22"/>
              </w:rPr>
            </w:pPr>
            <w:bookmarkStart w:id="5" w:name="childdef"/>
            <w:r w:rsidRPr="00E867F4">
              <w:rPr>
                <w:rFonts w:eastAsia="Calibri" w:cs="Arial"/>
                <w:sz w:val="22"/>
              </w:rPr>
              <w:t>Child</w:t>
            </w:r>
            <w:bookmarkEnd w:id="5"/>
          </w:p>
        </w:tc>
        <w:tc>
          <w:tcPr>
            <w:tcW w:w="3391" w:type="pct"/>
            <w:vAlign w:val="center"/>
          </w:tcPr>
          <w:p w14:paraId="4956AAE7" w14:textId="77777777" w:rsidR="00E867F4" w:rsidRPr="00E867F4" w:rsidRDefault="00E867F4" w:rsidP="001F619C">
            <w:pPr>
              <w:rPr>
                <w:rFonts w:eastAsia="Calibri" w:cs="Arial"/>
                <w:sz w:val="22"/>
              </w:rPr>
            </w:pPr>
            <w:r w:rsidRPr="00E867F4">
              <w:rPr>
                <w:rFonts w:eastAsia="Calibri" w:cs="Arial"/>
                <w:sz w:val="22"/>
              </w:rPr>
              <w:t xml:space="preserve">A person under the age of 19. </w:t>
            </w:r>
          </w:p>
        </w:tc>
      </w:tr>
      <w:tr w:rsidR="00E867F4" w:rsidRPr="00E867F4" w14:paraId="293DC97B" w14:textId="77777777" w:rsidTr="001F619C">
        <w:tc>
          <w:tcPr>
            <w:tcW w:w="1609" w:type="pct"/>
            <w:vAlign w:val="center"/>
          </w:tcPr>
          <w:p w14:paraId="6D3DDD8B" w14:textId="77777777" w:rsidR="00E867F4" w:rsidRPr="00E867F4" w:rsidRDefault="00E867F4" w:rsidP="001F619C">
            <w:pPr>
              <w:jc w:val="center"/>
              <w:rPr>
                <w:rFonts w:eastAsia="Calibri" w:cs="Arial"/>
                <w:sz w:val="22"/>
              </w:rPr>
            </w:pPr>
            <w:r w:rsidRPr="00E867F4">
              <w:rPr>
                <w:rFonts w:eastAsia="Calibri" w:cs="Arial"/>
                <w:sz w:val="22"/>
              </w:rPr>
              <w:t>Custodial Parent</w:t>
            </w:r>
          </w:p>
        </w:tc>
        <w:tc>
          <w:tcPr>
            <w:tcW w:w="3391" w:type="pct"/>
            <w:vAlign w:val="center"/>
          </w:tcPr>
          <w:p w14:paraId="79690FE9" w14:textId="77777777" w:rsidR="00E867F4" w:rsidRPr="00E867F4" w:rsidRDefault="00E867F4" w:rsidP="001F619C">
            <w:pPr>
              <w:rPr>
                <w:rFonts w:eastAsia="Calibri" w:cs="Arial"/>
                <w:sz w:val="22"/>
              </w:rPr>
            </w:pPr>
            <w:r w:rsidRPr="00E867F4">
              <w:rPr>
                <w:rFonts w:eastAsia="Calibri" w:cs="Arial"/>
                <w:sz w:val="22"/>
              </w:rPr>
              <w:t xml:space="preserve">The parent or parents who has/have physical custody over a child. In the event of a shared custody agreement, the Custodial Parent is the parent with whom the child spends most nights. </w:t>
            </w:r>
          </w:p>
          <w:p w14:paraId="4E944592" w14:textId="77777777" w:rsidR="00E867F4" w:rsidRPr="00E867F4" w:rsidRDefault="00E867F4" w:rsidP="001F619C">
            <w:pPr>
              <w:ind w:left="647" w:hanging="647"/>
              <w:rPr>
                <w:rFonts w:eastAsia="Calibri" w:cs="Arial"/>
                <w:sz w:val="22"/>
              </w:rPr>
            </w:pPr>
            <w:r w:rsidRPr="00E867F4">
              <w:rPr>
                <w:rFonts w:eastAsia="Calibri" w:cs="Arial"/>
                <w:b/>
                <w:sz w:val="22"/>
              </w:rPr>
              <w:t>Note:</w:t>
            </w:r>
            <w:r w:rsidRPr="00E867F4">
              <w:rPr>
                <w:rFonts w:eastAsia="Calibri" w:cs="Arial"/>
                <w:sz w:val="22"/>
              </w:rPr>
              <w:t xml:space="preserve"> </w:t>
            </w:r>
            <w:r w:rsidRPr="00E867F4">
              <w:rPr>
                <w:rFonts w:eastAsia="Calibri" w:cs="Arial"/>
                <w:sz w:val="22"/>
              </w:rPr>
              <w:tab/>
              <w:t>In the event of a joint custody arrangement with both parents indicating the child spends the same amount of time with each; consider the parent claiming the child as a tax dependent as the Custodial Parent. If the child spends the same amount of time with each parent and neither parent claims the child as a tax dependent, then the parent with the higher MAGI is considered the Custodial Parent.</w:t>
            </w:r>
          </w:p>
        </w:tc>
      </w:tr>
      <w:tr w:rsidR="00E867F4" w:rsidRPr="00E867F4" w14:paraId="7B8CC3B7" w14:textId="77777777" w:rsidTr="001F619C">
        <w:tc>
          <w:tcPr>
            <w:tcW w:w="1609" w:type="pct"/>
            <w:vAlign w:val="center"/>
          </w:tcPr>
          <w:p w14:paraId="42674C8C" w14:textId="77777777" w:rsidR="00E867F4" w:rsidRPr="00E867F4" w:rsidRDefault="00E867F4" w:rsidP="001F619C">
            <w:pPr>
              <w:jc w:val="center"/>
              <w:rPr>
                <w:rFonts w:eastAsia="Calibri" w:cs="Arial"/>
                <w:sz w:val="22"/>
              </w:rPr>
            </w:pPr>
            <w:bookmarkStart w:id="6" w:name="Dependentchilddef"/>
            <w:r w:rsidRPr="00E867F4">
              <w:rPr>
                <w:rFonts w:eastAsia="Calibri" w:cs="Arial"/>
                <w:sz w:val="22"/>
              </w:rPr>
              <w:t>Dependent Child</w:t>
            </w:r>
            <w:bookmarkEnd w:id="6"/>
          </w:p>
        </w:tc>
        <w:tc>
          <w:tcPr>
            <w:tcW w:w="3391" w:type="pct"/>
            <w:vAlign w:val="center"/>
          </w:tcPr>
          <w:p w14:paraId="1892F882" w14:textId="77777777" w:rsidR="00E867F4" w:rsidRPr="00E867F4" w:rsidRDefault="00E867F4" w:rsidP="002A6DA7">
            <w:pPr>
              <w:numPr>
                <w:ilvl w:val="0"/>
                <w:numId w:val="35"/>
              </w:numPr>
              <w:ind w:left="504"/>
              <w:rPr>
                <w:rFonts w:cs="Arial"/>
                <w:sz w:val="22"/>
              </w:rPr>
            </w:pPr>
            <w:r w:rsidRPr="00E867F4">
              <w:rPr>
                <w:rFonts w:cs="Arial"/>
                <w:sz w:val="22"/>
              </w:rPr>
              <w:t>Is a child</w:t>
            </w:r>
          </w:p>
          <w:p w14:paraId="59545C95" w14:textId="77777777" w:rsidR="00E867F4" w:rsidRPr="00E867F4" w:rsidRDefault="00E867F4" w:rsidP="00583157">
            <w:pPr>
              <w:numPr>
                <w:ilvl w:val="1"/>
                <w:numId w:val="35"/>
              </w:numPr>
              <w:ind w:left="864"/>
              <w:rPr>
                <w:rFonts w:cs="Arial"/>
                <w:sz w:val="22"/>
              </w:rPr>
            </w:pPr>
            <w:r w:rsidRPr="00E867F4">
              <w:rPr>
                <w:rFonts w:cs="Arial"/>
                <w:sz w:val="22"/>
              </w:rPr>
              <w:t>Under the age of 18, or</w:t>
            </w:r>
          </w:p>
          <w:p w14:paraId="1470934D" w14:textId="77777777" w:rsidR="00E867F4" w:rsidRPr="00E867F4" w:rsidRDefault="00E867F4" w:rsidP="00583157">
            <w:pPr>
              <w:numPr>
                <w:ilvl w:val="1"/>
                <w:numId w:val="35"/>
              </w:numPr>
              <w:ind w:left="864"/>
              <w:rPr>
                <w:rFonts w:cs="Arial"/>
                <w:sz w:val="22"/>
              </w:rPr>
            </w:pPr>
            <w:r w:rsidRPr="00E867F4">
              <w:rPr>
                <w:rFonts w:cs="Arial"/>
                <w:sz w:val="22"/>
              </w:rPr>
              <w:t>Age 18 and a full-time student in a secondary school (grade 12 or below), or</w:t>
            </w:r>
          </w:p>
          <w:p w14:paraId="3DCFBC47" w14:textId="77777777" w:rsidR="00E867F4" w:rsidRPr="00E867F4" w:rsidRDefault="00E867F4" w:rsidP="00583157">
            <w:pPr>
              <w:numPr>
                <w:ilvl w:val="1"/>
                <w:numId w:val="35"/>
              </w:numPr>
              <w:ind w:left="864"/>
              <w:rPr>
                <w:rFonts w:cs="Arial"/>
                <w:sz w:val="22"/>
              </w:rPr>
            </w:pPr>
            <w:r w:rsidRPr="00E867F4">
              <w:rPr>
                <w:rFonts w:cs="Arial"/>
                <w:sz w:val="22"/>
              </w:rPr>
              <w:t>Age 18 and a full-time student in a school with a similar level of vocational or technical training, such as a program to earn a GED</w:t>
            </w:r>
          </w:p>
          <w:p w14:paraId="6576B852" w14:textId="77777777" w:rsidR="00E867F4" w:rsidRPr="00E867F4" w:rsidRDefault="00E867F4" w:rsidP="00583157">
            <w:pPr>
              <w:numPr>
                <w:ilvl w:val="0"/>
                <w:numId w:val="35"/>
              </w:numPr>
              <w:ind w:left="504"/>
              <w:rPr>
                <w:rFonts w:cs="Arial"/>
                <w:sz w:val="22"/>
              </w:rPr>
            </w:pPr>
            <w:r w:rsidRPr="00E867F4">
              <w:rPr>
                <w:rFonts w:cs="Arial"/>
                <w:sz w:val="22"/>
              </w:rPr>
              <w:lastRenderedPageBreak/>
              <w:t>Has creditable health care coverage</w:t>
            </w:r>
          </w:p>
          <w:p w14:paraId="168A1B67" w14:textId="77777777" w:rsidR="00E867F4" w:rsidRPr="00E867F4" w:rsidRDefault="00E867F4" w:rsidP="00583157">
            <w:pPr>
              <w:numPr>
                <w:ilvl w:val="1"/>
                <w:numId w:val="35"/>
              </w:numPr>
              <w:ind w:left="864"/>
              <w:rPr>
                <w:rFonts w:cs="Arial"/>
                <w:sz w:val="22"/>
              </w:rPr>
            </w:pPr>
            <w:r w:rsidRPr="00E867F4">
              <w:rPr>
                <w:rFonts w:cs="Arial"/>
                <w:sz w:val="22"/>
              </w:rPr>
              <w:t>Medicaid eligible and enrolled, or</w:t>
            </w:r>
          </w:p>
          <w:p w14:paraId="6DAF5CEC" w14:textId="56611865" w:rsidR="00E867F4" w:rsidRPr="00E867F4" w:rsidRDefault="00E867F4" w:rsidP="00583157">
            <w:pPr>
              <w:numPr>
                <w:ilvl w:val="1"/>
                <w:numId w:val="35"/>
              </w:numPr>
              <w:ind w:left="864"/>
              <w:rPr>
                <w:rFonts w:cs="Arial"/>
                <w:color w:val="FF0000"/>
                <w:sz w:val="22"/>
              </w:rPr>
            </w:pPr>
            <w:r w:rsidRPr="00E867F4">
              <w:rPr>
                <w:rFonts w:cs="Arial"/>
                <w:sz w:val="22"/>
              </w:rPr>
              <w:t xml:space="preserve">Health insurance that provides </w:t>
            </w:r>
            <w:hyperlink w:anchor="MEC" w:history="1">
              <w:r w:rsidRPr="00E867F4">
                <w:rPr>
                  <w:rStyle w:val="Hyperlink"/>
                  <w:rFonts w:cs="Arial"/>
                  <w:sz w:val="22"/>
                </w:rPr>
                <w:t>Minimum Essential Coverage (MEC)</w:t>
              </w:r>
            </w:hyperlink>
          </w:p>
        </w:tc>
      </w:tr>
      <w:tr w:rsidR="00E867F4" w:rsidRPr="00E867F4" w14:paraId="5CC58C54" w14:textId="77777777" w:rsidTr="001F619C">
        <w:tc>
          <w:tcPr>
            <w:tcW w:w="1609" w:type="pct"/>
            <w:vAlign w:val="center"/>
          </w:tcPr>
          <w:p w14:paraId="623D3897" w14:textId="77777777" w:rsidR="00E867F4" w:rsidRPr="00E867F4" w:rsidRDefault="00E867F4" w:rsidP="001F619C">
            <w:pPr>
              <w:jc w:val="center"/>
              <w:rPr>
                <w:rFonts w:eastAsia="Calibri" w:cs="Arial"/>
                <w:sz w:val="22"/>
              </w:rPr>
            </w:pPr>
            <w:bookmarkStart w:id="7" w:name="MEC"/>
            <w:r w:rsidRPr="00E867F4">
              <w:rPr>
                <w:rFonts w:eastAsia="Calibri" w:cs="Arial"/>
                <w:sz w:val="22"/>
              </w:rPr>
              <w:lastRenderedPageBreak/>
              <w:t>Minimum Essential Coverage (MEC)</w:t>
            </w:r>
            <w:bookmarkEnd w:id="7"/>
          </w:p>
        </w:tc>
        <w:tc>
          <w:tcPr>
            <w:tcW w:w="3391" w:type="pct"/>
            <w:vAlign w:val="center"/>
          </w:tcPr>
          <w:p w14:paraId="61B0F576" w14:textId="77777777" w:rsidR="00E867F4" w:rsidRPr="00E867F4" w:rsidRDefault="00E867F4" w:rsidP="001F619C">
            <w:pPr>
              <w:rPr>
                <w:rFonts w:eastAsia="Calibri" w:cs="Arial"/>
                <w:sz w:val="22"/>
              </w:rPr>
            </w:pPr>
            <w:r w:rsidRPr="00E867F4">
              <w:rPr>
                <w:rFonts w:eastAsia="Calibri" w:cs="Arial"/>
                <w:sz w:val="22"/>
              </w:rPr>
              <w:t>Any insurance plan that meets the Affordable Care Act requirement for having health coverage. Examples of plans that qualify include Marketplace plans; Job-based plans; Medicare; and Medicaid.</w:t>
            </w:r>
          </w:p>
        </w:tc>
      </w:tr>
      <w:tr w:rsidR="00E867F4" w:rsidRPr="00E867F4" w14:paraId="227844C2" w14:textId="77777777" w:rsidTr="001F619C">
        <w:tc>
          <w:tcPr>
            <w:tcW w:w="1609" w:type="pct"/>
            <w:vAlign w:val="center"/>
          </w:tcPr>
          <w:p w14:paraId="21A551E7" w14:textId="77777777" w:rsidR="00E867F4" w:rsidRPr="00E867F4" w:rsidRDefault="00E867F4" w:rsidP="001F619C">
            <w:pPr>
              <w:jc w:val="center"/>
              <w:rPr>
                <w:rFonts w:eastAsia="Calibri" w:cs="Arial"/>
                <w:sz w:val="22"/>
              </w:rPr>
            </w:pPr>
            <w:r w:rsidRPr="00E867F4">
              <w:rPr>
                <w:rFonts w:eastAsia="Calibri" w:cs="Arial"/>
                <w:sz w:val="22"/>
              </w:rPr>
              <w:t>Non-Custodial Parent</w:t>
            </w:r>
          </w:p>
        </w:tc>
        <w:tc>
          <w:tcPr>
            <w:tcW w:w="3391" w:type="pct"/>
            <w:vAlign w:val="center"/>
          </w:tcPr>
          <w:p w14:paraId="5E43C729" w14:textId="77777777" w:rsidR="00E867F4" w:rsidRPr="00E867F4" w:rsidRDefault="00E867F4" w:rsidP="001F619C">
            <w:pPr>
              <w:rPr>
                <w:rFonts w:eastAsia="Calibri" w:cs="Arial"/>
                <w:sz w:val="22"/>
              </w:rPr>
            </w:pPr>
            <w:r w:rsidRPr="00E867F4">
              <w:rPr>
                <w:rFonts w:eastAsia="Calibri" w:cs="Arial"/>
                <w:sz w:val="22"/>
              </w:rPr>
              <w:t xml:space="preserve">A </w:t>
            </w:r>
            <w:hyperlink w:anchor="parentdef" w:history="1">
              <w:r w:rsidRPr="00E867F4">
                <w:rPr>
                  <w:rFonts w:eastAsia="Calibri" w:cs="Arial"/>
                  <w:color w:val="0000FF"/>
                  <w:sz w:val="22"/>
                  <w:u w:val="single"/>
                </w:rPr>
                <w:t>Parent</w:t>
              </w:r>
            </w:hyperlink>
            <w:r w:rsidRPr="00E867F4">
              <w:rPr>
                <w:rFonts w:eastAsia="Calibri" w:cs="Arial"/>
                <w:sz w:val="22"/>
              </w:rPr>
              <w:t xml:space="preserve"> qualifies as a Non-Custodial Parent in the following instances:</w:t>
            </w:r>
          </w:p>
          <w:p w14:paraId="693C4B3B" w14:textId="77777777" w:rsidR="00E867F4" w:rsidRPr="00E867F4" w:rsidRDefault="00E867F4" w:rsidP="00E867F4">
            <w:pPr>
              <w:numPr>
                <w:ilvl w:val="0"/>
                <w:numId w:val="1"/>
              </w:numPr>
              <w:ind w:left="504" w:hanging="360"/>
              <w:rPr>
                <w:rFonts w:eastAsia="Calibri" w:cs="Arial"/>
                <w:sz w:val="22"/>
              </w:rPr>
            </w:pPr>
            <w:r w:rsidRPr="00E867F4">
              <w:rPr>
                <w:rFonts w:eastAsia="Calibri" w:cs="Arial"/>
                <w:sz w:val="22"/>
              </w:rPr>
              <w:t xml:space="preserve">Unwed Parents: </w:t>
            </w:r>
          </w:p>
          <w:p w14:paraId="491F0062" w14:textId="77777777" w:rsidR="00E867F4" w:rsidRPr="00E867F4" w:rsidRDefault="00E867F4" w:rsidP="00A1446D">
            <w:pPr>
              <w:numPr>
                <w:ilvl w:val="1"/>
                <w:numId w:val="1"/>
              </w:numPr>
              <w:ind w:left="864"/>
              <w:rPr>
                <w:rFonts w:eastAsia="Calibri" w:cs="Arial"/>
                <w:sz w:val="22"/>
              </w:rPr>
            </w:pPr>
            <w:r w:rsidRPr="00E867F4">
              <w:rPr>
                <w:rFonts w:eastAsia="Calibri" w:cs="Arial"/>
                <w:sz w:val="22"/>
              </w:rPr>
              <w:t xml:space="preserve">A custody agreement exists giving the other parent physical custody over the </w:t>
            </w:r>
            <w:proofErr w:type="gramStart"/>
            <w:r w:rsidRPr="00E867F4">
              <w:rPr>
                <w:rFonts w:eastAsia="Calibri" w:cs="Arial"/>
                <w:sz w:val="22"/>
              </w:rPr>
              <w:t>child;</w:t>
            </w:r>
            <w:proofErr w:type="gramEnd"/>
            <w:r w:rsidRPr="00E867F4">
              <w:rPr>
                <w:rFonts w:eastAsia="Calibri" w:cs="Arial"/>
                <w:sz w:val="22"/>
              </w:rPr>
              <w:t xml:space="preserve"> </w:t>
            </w:r>
          </w:p>
          <w:p w14:paraId="455E834C" w14:textId="77777777" w:rsidR="00E867F4" w:rsidRPr="00E867F4" w:rsidRDefault="00E867F4" w:rsidP="00A1446D">
            <w:pPr>
              <w:numPr>
                <w:ilvl w:val="1"/>
                <w:numId w:val="1"/>
              </w:numPr>
              <w:ind w:left="864"/>
              <w:rPr>
                <w:rFonts w:eastAsia="Calibri" w:cs="Arial"/>
                <w:sz w:val="22"/>
              </w:rPr>
            </w:pPr>
            <w:r w:rsidRPr="00E867F4">
              <w:rPr>
                <w:rFonts w:eastAsia="Calibri" w:cs="Arial"/>
                <w:sz w:val="22"/>
              </w:rPr>
              <w:t xml:space="preserve">A custody agreement exists giving both parents custody, but the other parent has a greater amount of </w:t>
            </w:r>
            <w:proofErr w:type="gramStart"/>
            <w:r w:rsidRPr="00E867F4">
              <w:rPr>
                <w:rFonts w:eastAsia="Calibri" w:cs="Arial"/>
                <w:sz w:val="22"/>
              </w:rPr>
              <w:t>custody;</w:t>
            </w:r>
            <w:proofErr w:type="gramEnd"/>
            <w:r w:rsidRPr="00E867F4">
              <w:rPr>
                <w:rFonts w:eastAsia="Calibri" w:cs="Arial"/>
                <w:sz w:val="22"/>
              </w:rPr>
              <w:t xml:space="preserve"> </w:t>
            </w:r>
          </w:p>
          <w:p w14:paraId="55DFD054" w14:textId="77777777" w:rsidR="00E867F4" w:rsidRPr="00E867F4" w:rsidRDefault="00E867F4" w:rsidP="00A1446D">
            <w:pPr>
              <w:numPr>
                <w:ilvl w:val="1"/>
                <w:numId w:val="1"/>
              </w:numPr>
              <w:ind w:left="864"/>
              <w:rPr>
                <w:rFonts w:eastAsia="Calibri" w:cs="Arial"/>
                <w:sz w:val="22"/>
              </w:rPr>
            </w:pPr>
            <w:r w:rsidRPr="00E867F4">
              <w:rPr>
                <w:rFonts w:eastAsia="Calibri" w:cs="Arial"/>
                <w:sz w:val="22"/>
              </w:rPr>
              <w:t xml:space="preserve">A custody agreement exists giving both parents equal custody, but the other parent has a higher </w:t>
            </w:r>
            <w:proofErr w:type="gramStart"/>
            <w:r w:rsidRPr="00E867F4">
              <w:rPr>
                <w:rFonts w:eastAsia="Calibri" w:cs="Arial"/>
                <w:sz w:val="22"/>
              </w:rPr>
              <w:t>MAGI;</w:t>
            </w:r>
            <w:proofErr w:type="gramEnd"/>
          </w:p>
          <w:p w14:paraId="0647F891" w14:textId="77777777" w:rsidR="00E867F4" w:rsidRPr="00E867F4" w:rsidRDefault="00E867F4" w:rsidP="00A1446D">
            <w:pPr>
              <w:numPr>
                <w:ilvl w:val="1"/>
                <w:numId w:val="1"/>
              </w:numPr>
              <w:ind w:left="864"/>
              <w:rPr>
                <w:rFonts w:eastAsia="Calibri" w:cs="Arial"/>
                <w:sz w:val="22"/>
              </w:rPr>
            </w:pPr>
            <w:r w:rsidRPr="00E867F4">
              <w:rPr>
                <w:rFonts w:eastAsia="Calibri" w:cs="Arial"/>
                <w:sz w:val="22"/>
              </w:rPr>
              <w:t xml:space="preserve">No custody agreement </w:t>
            </w:r>
            <w:proofErr w:type="gramStart"/>
            <w:r w:rsidRPr="00E867F4">
              <w:rPr>
                <w:rFonts w:eastAsia="Calibri" w:cs="Arial"/>
                <w:sz w:val="22"/>
              </w:rPr>
              <w:t>exists</w:t>
            </w:r>
            <w:proofErr w:type="gramEnd"/>
            <w:r w:rsidRPr="00E867F4">
              <w:rPr>
                <w:rFonts w:eastAsia="Calibri" w:cs="Arial"/>
                <w:sz w:val="22"/>
              </w:rPr>
              <w:t xml:space="preserve"> and the child spends most nights with the other parent; or</w:t>
            </w:r>
          </w:p>
          <w:p w14:paraId="1217822F" w14:textId="77777777" w:rsidR="00E867F4" w:rsidRPr="00E867F4" w:rsidRDefault="00E867F4" w:rsidP="00A1446D">
            <w:pPr>
              <w:numPr>
                <w:ilvl w:val="1"/>
                <w:numId w:val="1"/>
              </w:numPr>
              <w:ind w:left="864"/>
              <w:rPr>
                <w:rFonts w:eastAsia="Calibri" w:cs="Arial"/>
                <w:sz w:val="22"/>
              </w:rPr>
            </w:pPr>
            <w:r w:rsidRPr="00E867F4">
              <w:rPr>
                <w:rFonts w:eastAsia="Calibri" w:cs="Arial"/>
                <w:sz w:val="22"/>
              </w:rPr>
              <w:t xml:space="preserve">No custody agreement </w:t>
            </w:r>
            <w:proofErr w:type="gramStart"/>
            <w:r w:rsidRPr="00E867F4">
              <w:rPr>
                <w:rFonts w:eastAsia="Calibri" w:cs="Arial"/>
                <w:sz w:val="22"/>
              </w:rPr>
              <w:t>exists</w:t>
            </w:r>
            <w:proofErr w:type="gramEnd"/>
            <w:r w:rsidRPr="00E867F4">
              <w:rPr>
                <w:rFonts w:eastAsia="Calibri" w:cs="Arial"/>
                <w:sz w:val="22"/>
              </w:rPr>
              <w:t xml:space="preserve"> and the child spends an equal amount of nights with both parents, but the other parent has a higher MAGI.</w:t>
            </w:r>
          </w:p>
          <w:p w14:paraId="2AE9FEB2" w14:textId="77777777" w:rsidR="00E867F4" w:rsidRPr="00E867F4" w:rsidRDefault="00E867F4" w:rsidP="00E867F4">
            <w:pPr>
              <w:numPr>
                <w:ilvl w:val="0"/>
                <w:numId w:val="1"/>
              </w:numPr>
              <w:ind w:left="504" w:hanging="360"/>
              <w:rPr>
                <w:rFonts w:eastAsia="Calibri" w:cs="Arial"/>
                <w:sz w:val="22"/>
              </w:rPr>
            </w:pPr>
            <w:r w:rsidRPr="00E867F4">
              <w:rPr>
                <w:rFonts w:eastAsia="Calibri" w:cs="Arial"/>
                <w:sz w:val="22"/>
              </w:rPr>
              <w:t xml:space="preserve">Separated Parents: </w:t>
            </w:r>
          </w:p>
          <w:p w14:paraId="6DDCC04A" w14:textId="77777777" w:rsidR="00E867F4" w:rsidRPr="00E867F4" w:rsidRDefault="00E867F4" w:rsidP="00DA2F92">
            <w:pPr>
              <w:numPr>
                <w:ilvl w:val="1"/>
                <w:numId w:val="1"/>
              </w:numPr>
              <w:ind w:left="864"/>
              <w:rPr>
                <w:rFonts w:eastAsia="Calibri" w:cs="Arial"/>
                <w:sz w:val="22"/>
              </w:rPr>
            </w:pPr>
            <w:r w:rsidRPr="00E867F4">
              <w:rPr>
                <w:rFonts w:eastAsia="Calibri" w:cs="Arial"/>
                <w:sz w:val="22"/>
              </w:rPr>
              <w:t xml:space="preserve">A separation/custody agreement exists giving the other parent physical custody over the </w:t>
            </w:r>
            <w:proofErr w:type="gramStart"/>
            <w:r w:rsidRPr="00E867F4">
              <w:rPr>
                <w:rFonts w:eastAsia="Calibri" w:cs="Arial"/>
                <w:sz w:val="22"/>
              </w:rPr>
              <w:t>child;</w:t>
            </w:r>
            <w:proofErr w:type="gramEnd"/>
            <w:r w:rsidRPr="00E867F4">
              <w:rPr>
                <w:rFonts w:eastAsia="Calibri" w:cs="Arial"/>
                <w:sz w:val="22"/>
              </w:rPr>
              <w:t xml:space="preserve"> </w:t>
            </w:r>
          </w:p>
          <w:p w14:paraId="48C9B79D" w14:textId="77777777" w:rsidR="00E867F4" w:rsidRPr="00E867F4" w:rsidRDefault="00E867F4" w:rsidP="00DA2F92">
            <w:pPr>
              <w:numPr>
                <w:ilvl w:val="1"/>
                <w:numId w:val="1"/>
              </w:numPr>
              <w:ind w:left="864"/>
              <w:rPr>
                <w:rFonts w:eastAsia="Calibri" w:cs="Arial"/>
                <w:sz w:val="22"/>
              </w:rPr>
            </w:pPr>
            <w:r w:rsidRPr="00E867F4">
              <w:rPr>
                <w:rFonts w:eastAsia="Calibri" w:cs="Arial"/>
                <w:sz w:val="22"/>
              </w:rPr>
              <w:t xml:space="preserve">A separation/custody agreement exists giving both parents custody, but the other parent has a greater amount of custody; or </w:t>
            </w:r>
          </w:p>
          <w:p w14:paraId="7D95EF0D" w14:textId="77777777" w:rsidR="00E867F4" w:rsidRPr="00E867F4" w:rsidRDefault="00E867F4" w:rsidP="00DA2F92">
            <w:pPr>
              <w:numPr>
                <w:ilvl w:val="1"/>
                <w:numId w:val="1"/>
              </w:numPr>
              <w:ind w:left="864"/>
              <w:rPr>
                <w:rFonts w:eastAsia="Calibri" w:cs="Arial"/>
                <w:sz w:val="22"/>
              </w:rPr>
            </w:pPr>
            <w:r w:rsidRPr="00E867F4">
              <w:rPr>
                <w:rFonts w:eastAsia="Calibri" w:cs="Arial"/>
                <w:sz w:val="22"/>
              </w:rPr>
              <w:t xml:space="preserve">A separation/custody agreement exists giving both parents equal custody, but the other parent has a higher </w:t>
            </w:r>
            <w:proofErr w:type="gramStart"/>
            <w:r w:rsidRPr="00E867F4">
              <w:rPr>
                <w:rFonts w:eastAsia="Calibri" w:cs="Arial"/>
                <w:sz w:val="22"/>
              </w:rPr>
              <w:t>MAGI;</w:t>
            </w:r>
            <w:proofErr w:type="gramEnd"/>
          </w:p>
          <w:p w14:paraId="7C00D0F0" w14:textId="408256B2" w:rsidR="00E867F4" w:rsidRPr="00E867F4" w:rsidRDefault="00E867F4" w:rsidP="00DA2F92">
            <w:pPr>
              <w:numPr>
                <w:ilvl w:val="1"/>
                <w:numId w:val="1"/>
              </w:numPr>
              <w:ind w:left="864"/>
              <w:rPr>
                <w:rFonts w:eastAsia="Calibri" w:cs="Arial"/>
                <w:sz w:val="22"/>
              </w:rPr>
            </w:pPr>
            <w:r w:rsidRPr="00E867F4">
              <w:rPr>
                <w:rFonts w:eastAsia="Calibri" w:cs="Arial"/>
                <w:sz w:val="22"/>
              </w:rPr>
              <w:t xml:space="preserve">No separation/custody agreement </w:t>
            </w:r>
            <w:proofErr w:type="gramStart"/>
            <w:r w:rsidRPr="00E867F4">
              <w:rPr>
                <w:rFonts w:eastAsia="Calibri" w:cs="Arial"/>
                <w:sz w:val="22"/>
              </w:rPr>
              <w:t>exists</w:t>
            </w:r>
            <w:proofErr w:type="gramEnd"/>
            <w:r w:rsidRPr="00E867F4">
              <w:rPr>
                <w:rFonts w:eastAsia="Calibri" w:cs="Arial"/>
                <w:sz w:val="22"/>
              </w:rPr>
              <w:t xml:space="preserve"> and the child spends most nights with the other parent; or</w:t>
            </w:r>
          </w:p>
          <w:p w14:paraId="465C73E9" w14:textId="77777777" w:rsidR="00E867F4" w:rsidRPr="00E867F4" w:rsidRDefault="00E867F4" w:rsidP="00DA2F92">
            <w:pPr>
              <w:numPr>
                <w:ilvl w:val="1"/>
                <w:numId w:val="1"/>
              </w:numPr>
              <w:ind w:left="864"/>
              <w:rPr>
                <w:rFonts w:eastAsia="Calibri" w:cs="Arial"/>
                <w:sz w:val="22"/>
              </w:rPr>
            </w:pPr>
            <w:r w:rsidRPr="00E867F4">
              <w:rPr>
                <w:rFonts w:eastAsia="Calibri" w:cs="Arial"/>
                <w:sz w:val="22"/>
              </w:rPr>
              <w:t xml:space="preserve">No separation/custody agreement </w:t>
            </w:r>
            <w:proofErr w:type="gramStart"/>
            <w:r w:rsidRPr="00E867F4">
              <w:rPr>
                <w:rFonts w:eastAsia="Calibri" w:cs="Arial"/>
                <w:sz w:val="22"/>
              </w:rPr>
              <w:t>exists</w:t>
            </w:r>
            <w:proofErr w:type="gramEnd"/>
            <w:r w:rsidRPr="00E867F4">
              <w:rPr>
                <w:rFonts w:eastAsia="Calibri" w:cs="Arial"/>
                <w:sz w:val="22"/>
              </w:rPr>
              <w:t xml:space="preserve"> and the child spends an equal amount of nights with both parents, but the other parent has a higher MAGI.</w:t>
            </w:r>
          </w:p>
          <w:p w14:paraId="63D77AB3" w14:textId="77777777" w:rsidR="00E867F4" w:rsidRPr="00E867F4" w:rsidRDefault="00E867F4" w:rsidP="00E867F4">
            <w:pPr>
              <w:numPr>
                <w:ilvl w:val="0"/>
                <w:numId w:val="1"/>
              </w:numPr>
              <w:ind w:left="504" w:hanging="360"/>
              <w:rPr>
                <w:rFonts w:eastAsia="Calibri" w:cs="Arial"/>
                <w:sz w:val="22"/>
              </w:rPr>
            </w:pPr>
            <w:r w:rsidRPr="00E867F4">
              <w:rPr>
                <w:rFonts w:eastAsia="Calibri" w:cs="Arial"/>
                <w:sz w:val="22"/>
              </w:rPr>
              <w:t xml:space="preserve">Divorced Parents: </w:t>
            </w:r>
          </w:p>
          <w:p w14:paraId="5C8B02B0" w14:textId="77777777" w:rsidR="00E867F4" w:rsidRPr="00E867F4" w:rsidRDefault="00E867F4" w:rsidP="00DA2F92">
            <w:pPr>
              <w:numPr>
                <w:ilvl w:val="1"/>
                <w:numId w:val="1"/>
              </w:numPr>
              <w:ind w:left="864"/>
              <w:rPr>
                <w:rFonts w:eastAsia="Calibri" w:cs="Arial"/>
                <w:sz w:val="22"/>
              </w:rPr>
            </w:pPr>
            <w:r w:rsidRPr="00E867F4">
              <w:rPr>
                <w:rFonts w:eastAsia="Calibri" w:cs="Arial"/>
                <w:sz w:val="22"/>
              </w:rPr>
              <w:t xml:space="preserve">A divorce/custody agreement exists giving the other parent physical custody over the </w:t>
            </w:r>
            <w:proofErr w:type="gramStart"/>
            <w:r w:rsidRPr="00E867F4">
              <w:rPr>
                <w:rFonts w:eastAsia="Calibri" w:cs="Arial"/>
                <w:sz w:val="22"/>
              </w:rPr>
              <w:t>child;</w:t>
            </w:r>
            <w:proofErr w:type="gramEnd"/>
            <w:r w:rsidRPr="00E867F4">
              <w:rPr>
                <w:rFonts w:eastAsia="Calibri" w:cs="Arial"/>
                <w:sz w:val="22"/>
              </w:rPr>
              <w:t xml:space="preserve"> </w:t>
            </w:r>
          </w:p>
          <w:p w14:paraId="5BF2F5B9" w14:textId="77777777" w:rsidR="00E867F4" w:rsidRPr="00E867F4" w:rsidRDefault="00E867F4" w:rsidP="00DA2F92">
            <w:pPr>
              <w:numPr>
                <w:ilvl w:val="1"/>
                <w:numId w:val="1"/>
              </w:numPr>
              <w:ind w:left="864"/>
              <w:rPr>
                <w:rFonts w:eastAsia="Calibri" w:cs="Arial"/>
                <w:sz w:val="22"/>
              </w:rPr>
            </w:pPr>
            <w:r w:rsidRPr="00E867F4">
              <w:rPr>
                <w:rFonts w:eastAsia="Calibri" w:cs="Arial"/>
                <w:sz w:val="22"/>
              </w:rPr>
              <w:t xml:space="preserve">A divorce/custody agreement exists giving both parents custody, but the other parent has a greater amount of custody; or </w:t>
            </w:r>
          </w:p>
          <w:p w14:paraId="12C9A79B" w14:textId="77777777" w:rsidR="00E867F4" w:rsidRPr="00E867F4" w:rsidRDefault="00E867F4" w:rsidP="00DA2F92">
            <w:pPr>
              <w:numPr>
                <w:ilvl w:val="1"/>
                <w:numId w:val="1"/>
              </w:numPr>
              <w:ind w:left="864"/>
              <w:rPr>
                <w:rFonts w:eastAsia="Calibri" w:cs="Arial"/>
                <w:sz w:val="22"/>
              </w:rPr>
            </w:pPr>
            <w:r w:rsidRPr="00E867F4">
              <w:rPr>
                <w:rFonts w:eastAsia="Calibri" w:cs="Arial"/>
                <w:sz w:val="22"/>
              </w:rPr>
              <w:t xml:space="preserve">A divorce/custody agreement exists giving both parents equal custody, but the other parent has a higher </w:t>
            </w:r>
            <w:proofErr w:type="gramStart"/>
            <w:r w:rsidRPr="00E867F4">
              <w:rPr>
                <w:rFonts w:eastAsia="Calibri" w:cs="Arial"/>
                <w:sz w:val="22"/>
              </w:rPr>
              <w:t>MAGI;</w:t>
            </w:r>
            <w:proofErr w:type="gramEnd"/>
            <w:r w:rsidRPr="00E867F4">
              <w:rPr>
                <w:rFonts w:eastAsia="Calibri" w:cs="Arial"/>
                <w:sz w:val="22"/>
              </w:rPr>
              <w:t xml:space="preserve"> </w:t>
            </w:r>
          </w:p>
          <w:p w14:paraId="5D2FA047" w14:textId="77777777" w:rsidR="00E867F4" w:rsidRPr="00E867F4" w:rsidRDefault="00E867F4" w:rsidP="00DA2F92">
            <w:pPr>
              <w:numPr>
                <w:ilvl w:val="1"/>
                <w:numId w:val="1"/>
              </w:numPr>
              <w:ind w:left="864"/>
              <w:rPr>
                <w:rFonts w:eastAsia="Calibri" w:cs="Arial"/>
                <w:sz w:val="22"/>
              </w:rPr>
            </w:pPr>
            <w:r w:rsidRPr="00E867F4">
              <w:rPr>
                <w:rFonts w:eastAsia="Calibri" w:cs="Arial"/>
                <w:sz w:val="22"/>
              </w:rPr>
              <w:t xml:space="preserve">No divorce/custody agreement </w:t>
            </w:r>
            <w:proofErr w:type="gramStart"/>
            <w:r w:rsidRPr="00E867F4">
              <w:rPr>
                <w:rFonts w:eastAsia="Calibri" w:cs="Arial"/>
                <w:sz w:val="22"/>
              </w:rPr>
              <w:t>exists</w:t>
            </w:r>
            <w:proofErr w:type="gramEnd"/>
            <w:r w:rsidRPr="00E867F4">
              <w:rPr>
                <w:rFonts w:eastAsia="Calibri" w:cs="Arial"/>
                <w:sz w:val="22"/>
              </w:rPr>
              <w:t xml:space="preserve"> and the child spends most nights with the other parent; or</w:t>
            </w:r>
          </w:p>
          <w:p w14:paraId="07249BC3" w14:textId="77777777" w:rsidR="00E867F4" w:rsidRPr="00E867F4" w:rsidRDefault="00E867F4" w:rsidP="00DA2F92">
            <w:pPr>
              <w:numPr>
                <w:ilvl w:val="1"/>
                <w:numId w:val="1"/>
              </w:numPr>
              <w:ind w:left="864"/>
              <w:rPr>
                <w:rFonts w:eastAsia="Calibri" w:cs="Arial"/>
                <w:sz w:val="22"/>
              </w:rPr>
            </w:pPr>
            <w:r w:rsidRPr="00E867F4">
              <w:rPr>
                <w:rFonts w:eastAsia="Calibri" w:cs="Arial"/>
                <w:sz w:val="22"/>
              </w:rPr>
              <w:t xml:space="preserve">No divorce/custody agreement </w:t>
            </w:r>
            <w:proofErr w:type="gramStart"/>
            <w:r w:rsidRPr="00E867F4">
              <w:rPr>
                <w:rFonts w:eastAsia="Calibri" w:cs="Arial"/>
                <w:sz w:val="22"/>
              </w:rPr>
              <w:t>exists</w:t>
            </w:r>
            <w:proofErr w:type="gramEnd"/>
            <w:r w:rsidRPr="00E867F4">
              <w:rPr>
                <w:rFonts w:eastAsia="Calibri" w:cs="Arial"/>
                <w:sz w:val="22"/>
              </w:rPr>
              <w:t xml:space="preserve"> and the child spends an equal amount of nights with both parents, but the other parent has a higher MAGI.</w:t>
            </w:r>
          </w:p>
        </w:tc>
      </w:tr>
      <w:tr w:rsidR="00E867F4" w:rsidRPr="00E867F4" w14:paraId="403025CE" w14:textId="77777777" w:rsidTr="001F619C">
        <w:tc>
          <w:tcPr>
            <w:tcW w:w="1609" w:type="pct"/>
            <w:vAlign w:val="center"/>
          </w:tcPr>
          <w:p w14:paraId="7AF293CD" w14:textId="77777777" w:rsidR="00E867F4" w:rsidRPr="00E867F4" w:rsidRDefault="00E867F4" w:rsidP="001F619C">
            <w:pPr>
              <w:jc w:val="center"/>
              <w:rPr>
                <w:rFonts w:eastAsia="Calibri" w:cs="Arial"/>
                <w:sz w:val="22"/>
              </w:rPr>
            </w:pPr>
            <w:bookmarkStart w:id="8" w:name="parentdef"/>
            <w:r w:rsidRPr="00E867F4">
              <w:rPr>
                <w:rFonts w:eastAsia="Calibri" w:cs="Arial"/>
                <w:sz w:val="22"/>
              </w:rPr>
              <w:lastRenderedPageBreak/>
              <w:t>Parent</w:t>
            </w:r>
            <w:bookmarkEnd w:id="8"/>
          </w:p>
        </w:tc>
        <w:tc>
          <w:tcPr>
            <w:tcW w:w="3391" w:type="pct"/>
            <w:vAlign w:val="center"/>
          </w:tcPr>
          <w:p w14:paraId="471D0AB2" w14:textId="77777777" w:rsidR="00E867F4" w:rsidRPr="00E867F4" w:rsidRDefault="00E867F4" w:rsidP="001F619C">
            <w:pPr>
              <w:rPr>
                <w:rFonts w:eastAsia="Calibri" w:cs="Arial"/>
                <w:sz w:val="22"/>
              </w:rPr>
            </w:pPr>
            <w:r w:rsidRPr="00E867F4">
              <w:rPr>
                <w:rFonts w:eastAsia="Calibri" w:cs="Arial"/>
                <w:sz w:val="22"/>
              </w:rPr>
              <w:t xml:space="preserve">A mother and/or father (includes natural, step or adopted) who provides </w:t>
            </w:r>
            <w:proofErr w:type="gramStart"/>
            <w:r w:rsidRPr="00E867F4">
              <w:rPr>
                <w:rFonts w:eastAsia="Calibri" w:cs="Arial"/>
                <w:sz w:val="22"/>
              </w:rPr>
              <w:t>the majority of</w:t>
            </w:r>
            <w:proofErr w:type="gramEnd"/>
            <w:r w:rsidRPr="00E867F4">
              <w:rPr>
                <w:rFonts w:eastAsia="Calibri" w:cs="Arial"/>
                <w:sz w:val="22"/>
              </w:rPr>
              <w:t xml:space="preserve"> care for a Dependent Child.</w:t>
            </w:r>
          </w:p>
        </w:tc>
      </w:tr>
    </w:tbl>
    <w:p w14:paraId="2E028A35" w14:textId="77777777" w:rsidR="00E867F4" w:rsidRDefault="00E867F4" w:rsidP="00173E23">
      <w:pPr>
        <w:jc w:val="both"/>
      </w:pPr>
    </w:p>
    <w:p w14:paraId="4885186A" w14:textId="130D6EB6" w:rsidR="001527B9" w:rsidRPr="00C7179A" w:rsidRDefault="001527B9" w:rsidP="00E867F4">
      <w:pPr>
        <w:pStyle w:val="Heading1"/>
        <w:keepNext w:val="0"/>
        <w:keepLines w:val="0"/>
        <w:widowControl w:val="0"/>
        <w:tabs>
          <w:tab w:val="right" w:pos="10080"/>
        </w:tabs>
        <w:spacing w:before="0"/>
        <w:ind w:left="1440" w:hanging="1440"/>
      </w:pPr>
      <w:bookmarkStart w:id="9" w:name="_Toc375126033"/>
      <w:bookmarkStart w:id="10" w:name="_Toc108372199"/>
      <w:bookmarkStart w:id="11" w:name="_Hlk59096950"/>
      <w:r w:rsidRPr="00C7179A">
        <w:t>20</w:t>
      </w:r>
      <w:r w:rsidR="00EE767F">
        <w:t>2</w:t>
      </w:r>
      <w:r w:rsidRPr="00C7179A">
        <w:t>.0</w:t>
      </w:r>
      <w:r>
        <w:t>3</w:t>
      </w:r>
      <w:r w:rsidRPr="00C7179A">
        <w:tab/>
      </w:r>
      <w:r>
        <w:t>Household Composition Construction</w:t>
      </w:r>
      <w:bookmarkEnd w:id="9"/>
      <w:bookmarkEnd w:id="10"/>
    </w:p>
    <w:p w14:paraId="4885186B" w14:textId="54934A79" w:rsidR="00667711" w:rsidRPr="00437275" w:rsidRDefault="00F74DEF" w:rsidP="00F74DEF">
      <w:pPr>
        <w:jc w:val="right"/>
        <w:rPr>
          <w:bCs/>
          <w:sz w:val="16"/>
          <w:szCs w:val="16"/>
        </w:rPr>
      </w:pPr>
      <w:r w:rsidRPr="00437275">
        <w:rPr>
          <w:bCs/>
          <w:sz w:val="16"/>
          <w:szCs w:val="16"/>
        </w:rPr>
        <w:t>(Rev. 0</w:t>
      </w:r>
      <w:r w:rsidR="001457D0">
        <w:rPr>
          <w:bCs/>
          <w:sz w:val="16"/>
          <w:szCs w:val="16"/>
        </w:rPr>
        <w:t>1</w:t>
      </w:r>
      <w:r w:rsidRPr="00437275">
        <w:rPr>
          <w:bCs/>
          <w:sz w:val="16"/>
          <w:szCs w:val="16"/>
        </w:rPr>
        <w:t>/01/</w:t>
      </w:r>
      <w:r w:rsidR="001457D0">
        <w:rPr>
          <w:bCs/>
          <w:sz w:val="16"/>
          <w:szCs w:val="16"/>
        </w:rPr>
        <w:t>23</w:t>
      </w:r>
      <w:r w:rsidRPr="00437275">
        <w:rPr>
          <w:bCs/>
          <w:sz w:val="16"/>
          <w:szCs w:val="16"/>
        </w:rPr>
        <w:t>)</w:t>
      </w:r>
    </w:p>
    <w:p w14:paraId="2154A65E" w14:textId="77777777" w:rsidR="001457D0" w:rsidRDefault="001457D0" w:rsidP="001457D0">
      <w:pPr>
        <w:jc w:val="both"/>
      </w:pPr>
      <w:r>
        <w:t xml:space="preserve">An eligibility specialist should review the application and case file for the household information regarding tax relationships and composition. If the client failed to answer any of the tax filing or relationship questions the eligibility specialist should attempt to resolve any discrepancies, and complete collateral calls to obtain/verify the information. If the collateral call process is not successful, the worker should </w:t>
      </w:r>
      <w:proofErr w:type="spellStart"/>
      <w:r>
        <w:t>pend</w:t>
      </w:r>
      <w:proofErr w:type="spellEnd"/>
      <w:r>
        <w:t xml:space="preserve"> the application using “non-filer” evidence and send out a DHHS Form 1233 to have questions answered. </w:t>
      </w:r>
    </w:p>
    <w:p w14:paraId="477F1C58" w14:textId="77777777" w:rsidR="001457D0" w:rsidRDefault="001457D0" w:rsidP="001457D0">
      <w:pPr>
        <w:jc w:val="both"/>
      </w:pPr>
    </w:p>
    <w:p w14:paraId="3EF7FDD4" w14:textId="726F3EA6" w:rsidR="001457D0" w:rsidRDefault="001457D0" w:rsidP="001457D0">
      <w:pPr>
        <w:jc w:val="both"/>
      </w:pPr>
      <w:r>
        <w:t xml:space="preserve">It is important that workers resolve any discrepancies prior to </w:t>
      </w:r>
      <w:proofErr w:type="gramStart"/>
      <w:r>
        <w:t>making a determination</w:t>
      </w:r>
      <w:proofErr w:type="gramEnd"/>
      <w:r>
        <w:t>. The applicant’s living arrangements, member relationships, and tax filing statuses can affect an applicant’s eligibility if they are NOT keyed correctly to the Insurance Affordability application or current case. Failure to update the household correctly can result in the wrong household composition and household budget being calculated.</w:t>
      </w:r>
    </w:p>
    <w:p w14:paraId="62A935FD" w14:textId="77777777" w:rsidR="001457D0" w:rsidRDefault="001457D0" w:rsidP="00173E23">
      <w:pPr>
        <w:jc w:val="both"/>
      </w:pPr>
    </w:p>
    <w:p w14:paraId="4885186C" w14:textId="4AD1835C" w:rsidR="001527B9" w:rsidRDefault="001527B9" w:rsidP="00173E23">
      <w:pPr>
        <w:jc w:val="both"/>
      </w:pPr>
      <w:r>
        <w:t xml:space="preserve">An individual’s </w:t>
      </w:r>
      <w:r w:rsidR="00280697">
        <w:t>h</w:t>
      </w:r>
      <w:r>
        <w:t>ousehold is constructed based on one of the following three classifications:</w:t>
      </w:r>
    </w:p>
    <w:p w14:paraId="4885186D" w14:textId="77777777" w:rsidR="001527B9" w:rsidRPr="001527B9" w:rsidRDefault="001527B9" w:rsidP="001527B9">
      <w:pPr>
        <w:jc w:val="both"/>
        <w:rPr>
          <w:b/>
        </w:rPr>
      </w:pPr>
    </w:p>
    <w:p w14:paraId="4885186E" w14:textId="4F7D45ED" w:rsidR="001527B9" w:rsidRPr="00D5264D" w:rsidRDefault="00352BF2" w:rsidP="001527B9">
      <w:pPr>
        <w:numPr>
          <w:ilvl w:val="0"/>
          <w:numId w:val="6"/>
        </w:numPr>
        <w:jc w:val="both"/>
        <w:rPr>
          <w:b/>
        </w:rPr>
      </w:pPr>
      <w:r>
        <w:rPr>
          <w:b/>
        </w:rPr>
        <w:t>Tax f</w:t>
      </w:r>
      <w:r w:rsidR="001527B9" w:rsidRPr="00D5264D">
        <w:rPr>
          <w:b/>
        </w:rPr>
        <w:t>iler</w:t>
      </w:r>
    </w:p>
    <w:p w14:paraId="4885186F" w14:textId="0B97DE84" w:rsidR="001527B9" w:rsidRPr="001527B9" w:rsidRDefault="001527B9" w:rsidP="001527B9">
      <w:pPr>
        <w:numPr>
          <w:ilvl w:val="1"/>
          <w:numId w:val="6"/>
        </w:numPr>
        <w:jc w:val="both"/>
      </w:pPr>
      <w:r w:rsidRPr="001527B9">
        <w:t>If an individual is the tax filer, the household consists of:</w:t>
      </w:r>
    </w:p>
    <w:p w14:paraId="48851870" w14:textId="77777777" w:rsidR="001527B9" w:rsidRPr="001527B9" w:rsidRDefault="001527B9" w:rsidP="001527B9">
      <w:pPr>
        <w:numPr>
          <w:ilvl w:val="2"/>
          <w:numId w:val="6"/>
        </w:numPr>
        <w:jc w:val="both"/>
      </w:pPr>
      <w:r w:rsidRPr="001527B9">
        <w:t>The tax filer,</w:t>
      </w:r>
    </w:p>
    <w:p w14:paraId="48851871" w14:textId="77777777" w:rsidR="001527B9" w:rsidRPr="001527B9" w:rsidRDefault="001527B9" w:rsidP="001527B9">
      <w:pPr>
        <w:numPr>
          <w:ilvl w:val="2"/>
          <w:numId w:val="6"/>
        </w:numPr>
        <w:jc w:val="both"/>
      </w:pPr>
      <w:r w:rsidRPr="001527B9">
        <w:t>The spouse living with the tax filer, and</w:t>
      </w:r>
    </w:p>
    <w:p w14:paraId="48851872" w14:textId="5591D841" w:rsidR="001527B9" w:rsidRPr="001527B9" w:rsidRDefault="001527B9" w:rsidP="001527B9">
      <w:pPr>
        <w:numPr>
          <w:ilvl w:val="2"/>
          <w:numId w:val="6"/>
        </w:numPr>
        <w:jc w:val="both"/>
      </w:pPr>
      <w:r w:rsidRPr="001527B9">
        <w:t>All individuals whom the tax filer expects to claim as tax dependents</w:t>
      </w:r>
      <w:r w:rsidR="0065648E">
        <w:t xml:space="preserve"> </w:t>
      </w:r>
      <w:proofErr w:type="gramStart"/>
      <w:r w:rsidR="0065648E" w:rsidRPr="00A462D2">
        <w:t>whether or not</w:t>
      </w:r>
      <w:proofErr w:type="gramEnd"/>
      <w:r w:rsidR="0065648E" w:rsidRPr="00A462D2">
        <w:t xml:space="preserve"> they expect to file taxes</w:t>
      </w:r>
      <w:r w:rsidRPr="00A462D2">
        <w:t>.</w:t>
      </w:r>
    </w:p>
    <w:p w14:paraId="48851873" w14:textId="77777777" w:rsidR="001527B9" w:rsidRPr="00D5264D" w:rsidRDefault="001527B9" w:rsidP="001527B9">
      <w:pPr>
        <w:numPr>
          <w:ilvl w:val="0"/>
          <w:numId w:val="6"/>
        </w:numPr>
        <w:jc w:val="both"/>
        <w:rPr>
          <w:b/>
        </w:rPr>
      </w:pPr>
      <w:r w:rsidRPr="00D5264D">
        <w:rPr>
          <w:b/>
        </w:rPr>
        <w:t>Tax Dependent</w:t>
      </w:r>
    </w:p>
    <w:p w14:paraId="48851874" w14:textId="61F71216" w:rsidR="001527B9" w:rsidRPr="001527B9" w:rsidRDefault="001527B9" w:rsidP="001527B9">
      <w:pPr>
        <w:numPr>
          <w:ilvl w:val="1"/>
          <w:numId w:val="6"/>
        </w:numPr>
        <w:jc w:val="both"/>
      </w:pPr>
      <w:r w:rsidRPr="001527B9">
        <w:t>If an individual expects to be claimed as a tax dependent (</w:t>
      </w:r>
      <w:proofErr w:type="gramStart"/>
      <w:r w:rsidRPr="001527B9">
        <w:t>whether or not</w:t>
      </w:r>
      <w:proofErr w:type="gramEnd"/>
      <w:r w:rsidRPr="001527B9">
        <w:t xml:space="preserve"> </w:t>
      </w:r>
      <w:r w:rsidR="0009189A">
        <w:t>he</w:t>
      </w:r>
      <w:r w:rsidR="0009189A" w:rsidRPr="001527B9">
        <w:t xml:space="preserve"> </w:t>
      </w:r>
      <w:r w:rsidRPr="001527B9">
        <w:t>expect</w:t>
      </w:r>
      <w:r w:rsidR="0009189A">
        <w:t>s</w:t>
      </w:r>
      <w:r w:rsidRPr="001527B9">
        <w:t xml:space="preserve"> to file taxes) and does not meet any tax dependent exceptions, the household consists of:</w:t>
      </w:r>
    </w:p>
    <w:p w14:paraId="48851875" w14:textId="77777777" w:rsidR="001527B9" w:rsidRPr="001527B9" w:rsidRDefault="001527B9" w:rsidP="001527B9">
      <w:pPr>
        <w:numPr>
          <w:ilvl w:val="2"/>
          <w:numId w:val="6"/>
        </w:numPr>
        <w:jc w:val="both"/>
      </w:pPr>
      <w:r w:rsidRPr="001527B9">
        <w:t>The tax dependent,</w:t>
      </w:r>
    </w:p>
    <w:p w14:paraId="48851876" w14:textId="77777777" w:rsidR="001527B9" w:rsidRPr="001527B9" w:rsidRDefault="001527B9" w:rsidP="001527B9">
      <w:pPr>
        <w:numPr>
          <w:ilvl w:val="2"/>
          <w:numId w:val="6"/>
        </w:numPr>
        <w:jc w:val="both"/>
      </w:pPr>
      <w:r w:rsidRPr="001527B9">
        <w:t>The tax dependent’s spouse, if living in the household,</w:t>
      </w:r>
    </w:p>
    <w:p w14:paraId="48851877" w14:textId="468BCF19" w:rsidR="001527B9" w:rsidRPr="001527B9" w:rsidRDefault="001527B9" w:rsidP="001527B9">
      <w:pPr>
        <w:numPr>
          <w:ilvl w:val="2"/>
          <w:numId w:val="6"/>
        </w:numPr>
        <w:jc w:val="both"/>
      </w:pPr>
      <w:r w:rsidRPr="001527B9">
        <w:t>All individuals of the tax filer’s househo</w:t>
      </w:r>
      <w:r w:rsidR="00AC789D">
        <w:t>ld</w:t>
      </w:r>
    </w:p>
    <w:p w14:paraId="48851878" w14:textId="77777777" w:rsidR="001527B9" w:rsidRPr="001527B9" w:rsidRDefault="001527B9" w:rsidP="001527B9">
      <w:pPr>
        <w:numPr>
          <w:ilvl w:val="1"/>
          <w:numId w:val="6"/>
        </w:numPr>
        <w:jc w:val="both"/>
      </w:pPr>
      <w:r w:rsidRPr="001527B9">
        <w:rPr>
          <w:u w:val="single"/>
        </w:rPr>
        <w:t>Exceptions</w:t>
      </w:r>
      <w:r w:rsidRPr="001527B9">
        <w:t xml:space="preserve">: If a </w:t>
      </w:r>
      <w:proofErr w:type="gramStart"/>
      <w:r w:rsidRPr="001527B9">
        <w:t>tax dependent meets</w:t>
      </w:r>
      <w:proofErr w:type="gramEnd"/>
      <w:r w:rsidRPr="001527B9">
        <w:t xml:space="preserve"> one of the following exceptions, apply the non-filer rules recorded under “Non-filer”:</w:t>
      </w:r>
    </w:p>
    <w:p w14:paraId="48851879" w14:textId="77777777" w:rsidR="001527B9" w:rsidRPr="001527B9" w:rsidRDefault="001527B9" w:rsidP="001527B9">
      <w:pPr>
        <w:numPr>
          <w:ilvl w:val="2"/>
          <w:numId w:val="6"/>
        </w:numPr>
        <w:jc w:val="both"/>
      </w:pPr>
      <w:r w:rsidRPr="001527B9">
        <w:t>The tax dependent is claimed by someone other than a spouse or parent.</w:t>
      </w:r>
    </w:p>
    <w:p w14:paraId="4885187A" w14:textId="77777777" w:rsidR="001527B9" w:rsidRPr="001527B9" w:rsidRDefault="001527B9" w:rsidP="001527B9">
      <w:pPr>
        <w:numPr>
          <w:ilvl w:val="2"/>
          <w:numId w:val="6"/>
        </w:numPr>
        <w:jc w:val="both"/>
      </w:pPr>
      <w:r w:rsidRPr="001527B9">
        <w:t>The tax dependent, who is a child under the age of 19, is living with parents who do not expect to file a joint tax return</w:t>
      </w:r>
      <w:proofErr w:type="gramStart"/>
      <w:r w:rsidRPr="001527B9">
        <w:t xml:space="preserve">.  </w:t>
      </w:r>
      <w:proofErr w:type="gramEnd"/>
    </w:p>
    <w:p w14:paraId="4885187B" w14:textId="2A102571" w:rsidR="001527B9" w:rsidRPr="001527B9" w:rsidRDefault="001527B9" w:rsidP="001527B9">
      <w:pPr>
        <w:numPr>
          <w:ilvl w:val="2"/>
          <w:numId w:val="6"/>
        </w:numPr>
        <w:jc w:val="both"/>
      </w:pPr>
      <w:r w:rsidRPr="001527B9">
        <w:t xml:space="preserve">The tax dependent, who is </w:t>
      </w:r>
      <w:r w:rsidR="00352BF2">
        <w:t xml:space="preserve">a </w:t>
      </w:r>
      <w:r w:rsidRPr="001527B9">
        <w:t>child under the age of 19, is claimed by a non-custodial parent</w:t>
      </w:r>
      <w:proofErr w:type="gramStart"/>
      <w:r w:rsidRPr="001527B9">
        <w:t xml:space="preserve">.  </w:t>
      </w:r>
      <w:proofErr w:type="gramEnd"/>
    </w:p>
    <w:p w14:paraId="4885187C" w14:textId="77777777" w:rsidR="001527B9" w:rsidRPr="00D5264D" w:rsidRDefault="001527B9" w:rsidP="001527B9">
      <w:pPr>
        <w:numPr>
          <w:ilvl w:val="0"/>
          <w:numId w:val="6"/>
        </w:numPr>
        <w:jc w:val="both"/>
        <w:rPr>
          <w:b/>
        </w:rPr>
      </w:pPr>
      <w:r w:rsidRPr="00D5264D">
        <w:rPr>
          <w:b/>
        </w:rPr>
        <w:t>Non-filer</w:t>
      </w:r>
    </w:p>
    <w:p w14:paraId="4885187D" w14:textId="3821DB05" w:rsidR="001527B9" w:rsidRPr="001527B9" w:rsidRDefault="001527B9" w:rsidP="001527B9">
      <w:pPr>
        <w:numPr>
          <w:ilvl w:val="1"/>
          <w:numId w:val="6"/>
        </w:numPr>
        <w:jc w:val="both"/>
      </w:pPr>
      <w:r w:rsidRPr="001527B9">
        <w:t xml:space="preserve">If an individual </w:t>
      </w:r>
      <w:r w:rsidR="0009189A">
        <w:t>(</w:t>
      </w:r>
      <w:proofErr w:type="spellStart"/>
      <w:r w:rsidR="0009189A">
        <w:t>i</w:t>
      </w:r>
      <w:proofErr w:type="spellEnd"/>
      <w:r w:rsidR="0009189A">
        <w:t xml:space="preserve">) </w:t>
      </w:r>
      <w:r w:rsidRPr="001527B9">
        <w:t xml:space="preserve">does not expect to file taxes, </w:t>
      </w:r>
      <w:r w:rsidR="0009189A">
        <w:t xml:space="preserve">(ii) </w:t>
      </w:r>
      <w:r w:rsidRPr="001527B9">
        <w:t xml:space="preserve">does not expect to be claimed as a tax dependent, or </w:t>
      </w:r>
      <w:r w:rsidR="0009189A">
        <w:t xml:space="preserve">(iii) </w:t>
      </w:r>
      <w:r w:rsidRPr="001527B9">
        <w:t>falls under one of the tax dependent exceptions listed above, the household consists of</w:t>
      </w:r>
      <w:r w:rsidR="00734F98">
        <w:t xml:space="preserve"> the following if living with the individual</w:t>
      </w:r>
      <w:r w:rsidRPr="001527B9">
        <w:t>:</w:t>
      </w:r>
    </w:p>
    <w:p w14:paraId="4885187E" w14:textId="77777777" w:rsidR="001527B9" w:rsidRPr="001527B9" w:rsidRDefault="001527B9" w:rsidP="001527B9">
      <w:pPr>
        <w:numPr>
          <w:ilvl w:val="2"/>
          <w:numId w:val="6"/>
        </w:numPr>
        <w:jc w:val="both"/>
      </w:pPr>
      <w:r w:rsidRPr="001527B9">
        <w:lastRenderedPageBreak/>
        <w:t>The non-filer,</w:t>
      </w:r>
    </w:p>
    <w:p w14:paraId="4885187F" w14:textId="77777777" w:rsidR="001527B9" w:rsidRPr="001527B9" w:rsidRDefault="001527B9" w:rsidP="001527B9">
      <w:pPr>
        <w:numPr>
          <w:ilvl w:val="2"/>
          <w:numId w:val="6"/>
        </w:numPr>
        <w:jc w:val="both"/>
      </w:pPr>
      <w:r w:rsidRPr="001527B9">
        <w:t>The non-filer’s spouse, and</w:t>
      </w:r>
    </w:p>
    <w:p w14:paraId="48851880" w14:textId="77777777" w:rsidR="001527B9" w:rsidRPr="001527B9" w:rsidRDefault="001527B9" w:rsidP="001527B9">
      <w:pPr>
        <w:numPr>
          <w:ilvl w:val="2"/>
          <w:numId w:val="6"/>
        </w:numPr>
        <w:jc w:val="both"/>
      </w:pPr>
      <w:r w:rsidRPr="001527B9">
        <w:t>The non-filer’s children under the age of 19.</w:t>
      </w:r>
    </w:p>
    <w:p w14:paraId="48851881" w14:textId="05DC1FF8" w:rsidR="001527B9" w:rsidRPr="001527B9" w:rsidRDefault="001527B9" w:rsidP="001527B9">
      <w:pPr>
        <w:numPr>
          <w:ilvl w:val="1"/>
          <w:numId w:val="6"/>
        </w:numPr>
        <w:jc w:val="both"/>
      </w:pPr>
      <w:r w:rsidRPr="001527B9">
        <w:t>If an individual is under the age of 19, the MAGI household consists of</w:t>
      </w:r>
      <w:r w:rsidR="00734F98">
        <w:t xml:space="preserve"> the following if living with the individual</w:t>
      </w:r>
      <w:r w:rsidRPr="001527B9">
        <w:t>:</w:t>
      </w:r>
    </w:p>
    <w:p w14:paraId="48851882" w14:textId="77777777" w:rsidR="001527B9" w:rsidRPr="001527B9" w:rsidRDefault="001527B9" w:rsidP="001527B9">
      <w:pPr>
        <w:numPr>
          <w:ilvl w:val="2"/>
          <w:numId w:val="6"/>
        </w:numPr>
        <w:jc w:val="both"/>
      </w:pPr>
      <w:r w:rsidRPr="001527B9">
        <w:t>The non-filer,</w:t>
      </w:r>
    </w:p>
    <w:p w14:paraId="48851883" w14:textId="77777777" w:rsidR="001527B9" w:rsidRPr="001527B9" w:rsidRDefault="001527B9" w:rsidP="001527B9">
      <w:pPr>
        <w:numPr>
          <w:ilvl w:val="2"/>
          <w:numId w:val="6"/>
        </w:numPr>
        <w:jc w:val="both"/>
      </w:pPr>
      <w:r w:rsidRPr="001527B9">
        <w:t xml:space="preserve">The non-filer’s spouse, </w:t>
      </w:r>
    </w:p>
    <w:p w14:paraId="48851884" w14:textId="50CDF1A5" w:rsidR="001527B9" w:rsidRPr="001527B9" w:rsidRDefault="001527B9" w:rsidP="001527B9">
      <w:pPr>
        <w:numPr>
          <w:ilvl w:val="2"/>
          <w:numId w:val="6"/>
        </w:numPr>
        <w:jc w:val="both"/>
      </w:pPr>
      <w:r w:rsidRPr="001527B9">
        <w:t>The non-filer</w:t>
      </w:r>
      <w:r w:rsidR="00AC789D">
        <w:t>’s children</w:t>
      </w:r>
    </w:p>
    <w:p w14:paraId="48851885" w14:textId="5720EF5C" w:rsidR="001527B9" w:rsidRPr="001527B9" w:rsidRDefault="001527B9" w:rsidP="001527B9">
      <w:pPr>
        <w:numPr>
          <w:ilvl w:val="2"/>
          <w:numId w:val="6"/>
        </w:numPr>
        <w:jc w:val="both"/>
      </w:pPr>
      <w:r w:rsidRPr="001527B9">
        <w:t>The non-filer’s parents, and</w:t>
      </w:r>
    </w:p>
    <w:p w14:paraId="48851886" w14:textId="1F248577" w:rsidR="001527B9" w:rsidRPr="001527B9" w:rsidRDefault="00734F98" w:rsidP="001527B9">
      <w:pPr>
        <w:numPr>
          <w:ilvl w:val="2"/>
          <w:numId w:val="6"/>
        </w:numPr>
        <w:jc w:val="both"/>
      </w:pPr>
      <w:r>
        <w:t>The non-filer’s siblings.</w:t>
      </w:r>
    </w:p>
    <w:p w14:paraId="48851887" w14:textId="77777777" w:rsidR="001527B9" w:rsidRDefault="001527B9" w:rsidP="00173E23">
      <w:pPr>
        <w:jc w:val="both"/>
      </w:pPr>
    </w:p>
    <w:tbl>
      <w:tblPr>
        <w:tblStyle w:val="TableGrid"/>
        <w:tblW w:w="0" w:type="auto"/>
        <w:tblLook w:val="04A0" w:firstRow="1" w:lastRow="0" w:firstColumn="1" w:lastColumn="0" w:noHBand="0" w:noVBand="1"/>
      </w:tblPr>
      <w:tblGrid>
        <w:gridCol w:w="10296"/>
      </w:tblGrid>
      <w:tr w:rsidR="001527B9" w:rsidRPr="001527B9" w14:paraId="488518A0" w14:textId="77777777" w:rsidTr="005026BF">
        <w:tc>
          <w:tcPr>
            <w:tcW w:w="10296" w:type="dxa"/>
          </w:tcPr>
          <w:p w14:paraId="48851888" w14:textId="77777777" w:rsidR="001527B9" w:rsidRPr="007A71C3" w:rsidRDefault="001527B9" w:rsidP="00173E23">
            <w:pPr>
              <w:jc w:val="both"/>
              <w:rPr>
                <w:b/>
                <w:sz w:val="22"/>
              </w:rPr>
            </w:pPr>
            <w:r w:rsidRPr="007A71C3">
              <w:rPr>
                <w:b/>
                <w:sz w:val="22"/>
              </w:rPr>
              <w:t>Household Composition Determination</w:t>
            </w:r>
          </w:p>
          <w:p w14:paraId="48851889" w14:textId="77777777" w:rsidR="001527B9" w:rsidRPr="001527B9" w:rsidRDefault="001527B9" w:rsidP="00173E23">
            <w:pPr>
              <w:jc w:val="both"/>
              <w:rPr>
                <w:sz w:val="22"/>
              </w:rPr>
            </w:pPr>
          </w:p>
          <w:p w14:paraId="4885188A" w14:textId="77777777" w:rsidR="001527B9" w:rsidRPr="001527B9" w:rsidRDefault="001527B9" w:rsidP="005026BF">
            <w:pPr>
              <w:numPr>
                <w:ilvl w:val="0"/>
                <w:numId w:val="7"/>
              </w:numPr>
              <w:ind w:left="360" w:hanging="360"/>
              <w:rPr>
                <w:sz w:val="22"/>
              </w:rPr>
            </w:pPr>
            <w:r w:rsidRPr="001527B9">
              <w:rPr>
                <w:sz w:val="22"/>
              </w:rPr>
              <w:t>Does the individual expect to file taxes?</w:t>
            </w:r>
          </w:p>
          <w:p w14:paraId="4885188B" w14:textId="1926CFD0" w:rsidR="001527B9" w:rsidRPr="001527B9" w:rsidRDefault="00614968" w:rsidP="005026BF">
            <w:pPr>
              <w:numPr>
                <w:ilvl w:val="1"/>
                <w:numId w:val="7"/>
              </w:numPr>
              <w:ind w:left="720"/>
              <w:rPr>
                <w:sz w:val="22"/>
              </w:rPr>
            </w:pPr>
            <w:r>
              <w:rPr>
                <w:sz w:val="22"/>
              </w:rPr>
              <w:t>If no – C</w:t>
            </w:r>
            <w:r w:rsidR="001527B9" w:rsidRPr="001527B9">
              <w:rPr>
                <w:sz w:val="22"/>
              </w:rPr>
              <w:t>ontinue to B</w:t>
            </w:r>
          </w:p>
          <w:p w14:paraId="4885188C" w14:textId="0EE7765D" w:rsidR="001527B9" w:rsidRPr="001527B9" w:rsidRDefault="00614968" w:rsidP="005026BF">
            <w:pPr>
              <w:numPr>
                <w:ilvl w:val="1"/>
                <w:numId w:val="7"/>
              </w:numPr>
              <w:ind w:left="720"/>
              <w:rPr>
                <w:sz w:val="22"/>
              </w:rPr>
            </w:pPr>
            <w:r>
              <w:rPr>
                <w:sz w:val="22"/>
              </w:rPr>
              <w:t xml:space="preserve">If yes – </w:t>
            </w:r>
            <w:proofErr w:type="gramStart"/>
            <w:r>
              <w:rPr>
                <w:sz w:val="22"/>
              </w:rPr>
              <w:t>D</w:t>
            </w:r>
            <w:r w:rsidR="001527B9" w:rsidRPr="001527B9">
              <w:rPr>
                <w:sz w:val="22"/>
              </w:rPr>
              <w:t>oes</w:t>
            </w:r>
            <w:proofErr w:type="gramEnd"/>
            <w:r w:rsidR="001527B9" w:rsidRPr="001527B9">
              <w:rPr>
                <w:sz w:val="22"/>
              </w:rPr>
              <w:t xml:space="preserve"> the individual expect to be claimed as a tax dependent by anyone else?</w:t>
            </w:r>
          </w:p>
          <w:p w14:paraId="4885188D" w14:textId="712C0934" w:rsidR="001527B9" w:rsidRPr="001527B9" w:rsidRDefault="00614968" w:rsidP="004119F7">
            <w:pPr>
              <w:numPr>
                <w:ilvl w:val="2"/>
                <w:numId w:val="7"/>
              </w:numPr>
              <w:ind w:left="1620" w:hanging="360"/>
              <w:rPr>
                <w:sz w:val="22"/>
              </w:rPr>
            </w:pPr>
            <w:r>
              <w:rPr>
                <w:sz w:val="22"/>
              </w:rPr>
              <w:t>If no - T</w:t>
            </w:r>
            <w:r w:rsidR="001527B9" w:rsidRPr="001527B9">
              <w:rPr>
                <w:sz w:val="22"/>
              </w:rPr>
              <w:t>he household consists of the taxpayer, a spouse living with the taxpayer, and all persons whom the taxpayer expects to claim as a tax dependent</w:t>
            </w:r>
          </w:p>
          <w:p w14:paraId="4885188E" w14:textId="77777777" w:rsidR="001527B9" w:rsidRPr="001527B9" w:rsidRDefault="001527B9" w:rsidP="004119F7">
            <w:pPr>
              <w:numPr>
                <w:ilvl w:val="3"/>
                <w:numId w:val="7"/>
              </w:numPr>
              <w:ind w:left="2160"/>
              <w:rPr>
                <w:sz w:val="22"/>
              </w:rPr>
            </w:pPr>
            <w:r w:rsidRPr="001527B9">
              <w:rPr>
                <w:sz w:val="22"/>
              </w:rPr>
              <w:t>If the individual is pregnant, add the expected number of children to the tax household of the expectant mother only.</w:t>
            </w:r>
          </w:p>
          <w:p w14:paraId="4885188F" w14:textId="2E7676B6" w:rsidR="001527B9" w:rsidRDefault="00614968" w:rsidP="004119F7">
            <w:pPr>
              <w:numPr>
                <w:ilvl w:val="2"/>
                <w:numId w:val="7"/>
              </w:numPr>
              <w:ind w:left="1620" w:hanging="360"/>
              <w:rPr>
                <w:sz w:val="22"/>
              </w:rPr>
            </w:pPr>
            <w:r>
              <w:rPr>
                <w:sz w:val="22"/>
              </w:rPr>
              <w:t>If yes – C</w:t>
            </w:r>
            <w:r w:rsidR="001527B9" w:rsidRPr="001527B9">
              <w:rPr>
                <w:sz w:val="22"/>
              </w:rPr>
              <w:t>ontinue to B</w:t>
            </w:r>
          </w:p>
          <w:p w14:paraId="671B6211" w14:textId="77777777" w:rsidR="005F2B39" w:rsidRPr="001527B9" w:rsidRDefault="005F2B39" w:rsidP="005F2B39">
            <w:pPr>
              <w:ind w:left="1260"/>
              <w:rPr>
                <w:sz w:val="22"/>
              </w:rPr>
            </w:pPr>
          </w:p>
          <w:p w14:paraId="48851890" w14:textId="77777777" w:rsidR="001527B9" w:rsidRPr="001527B9" w:rsidRDefault="001527B9" w:rsidP="005026BF">
            <w:pPr>
              <w:numPr>
                <w:ilvl w:val="0"/>
                <w:numId w:val="7"/>
              </w:numPr>
              <w:ind w:left="360" w:hanging="360"/>
              <w:rPr>
                <w:sz w:val="22"/>
              </w:rPr>
            </w:pPr>
            <w:r w:rsidRPr="001527B9">
              <w:rPr>
                <w:sz w:val="22"/>
              </w:rPr>
              <w:t>Does the individual expect to be claimed as a tax dependent?</w:t>
            </w:r>
          </w:p>
          <w:p w14:paraId="48851891" w14:textId="2302210C" w:rsidR="001527B9" w:rsidRPr="001527B9" w:rsidRDefault="001527B9" w:rsidP="005026BF">
            <w:pPr>
              <w:numPr>
                <w:ilvl w:val="1"/>
                <w:numId w:val="7"/>
              </w:numPr>
              <w:ind w:left="720"/>
              <w:rPr>
                <w:sz w:val="22"/>
              </w:rPr>
            </w:pPr>
            <w:r w:rsidRPr="001527B9">
              <w:rPr>
                <w:sz w:val="22"/>
              </w:rPr>
              <w:t>If no –</w:t>
            </w:r>
            <w:r w:rsidR="00614968">
              <w:rPr>
                <w:sz w:val="22"/>
              </w:rPr>
              <w:t xml:space="preserve"> C</w:t>
            </w:r>
            <w:r w:rsidRPr="001527B9">
              <w:rPr>
                <w:sz w:val="22"/>
              </w:rPr>
              <w:t>ontinue to C</w:t>
            </w:r>
          </w:p>
          <w:p w14:paraId="48851892" w14:textId="481D482E" w:rsidR="001527B9" w:rsidRPr="001527B9" w:rsidRDefault="00614968" w:rsidP="005026BF">
            <w:pPr>
              <w:numPr>
                <w:ilvl w:val="1"/>
                <w:numId w:val="7"/>
              </w:numPr>
              <w:ind w:left="720"/>
              <w:rPr>
                <w:sz w:val="22"/>
              </w:rPr>
            </w:pPr>
            <w:r>
              <w:rPr>
                <w:sz w:val="22"/>
              </w:rPr>
              <w:t xml:space="preserve">If yes – </w:t>
            </w:r>
            <w:proofErr w:type="gramStart"/>
            <w:r>
              <w:rPr>
                <w:sz w:val="22"/>
              </w:rPr>
              <w:t>D</w:t>
            </w:r>
            <w:r w:rsidR="001527B9" w:rsidRPr="001527B9">
              <w:rPr>
                <w:sz w:val="22"/>
              </w:rPr>
              <w:t>oes</w:t>
            </w:r>
            <w:proofErr w:type="gramEnd"/>
            <w:r w:rsidR="001527B9" w:rsidRPr="001527B9">
              <w:rPr>
                <w:sz w:val="22"/>
              </w:rPr>
              <w:t xml:space="preserve"> the individual meet any of the following exceptions?</w:t>
            </w:r>
          </w:p>
          <w:p w14:paraId="48851893" w14:textId="77777777" w:rsidR="001527B9" w:rsidRPr="001527B9" w:rsidRDefault="001527B9" w:rsidP="005026BF">
            <w:pPr>
              <w:numPr>
                <w:ilvl w:val="2"/>
                <w:numId w:val="7"/>
              </w:numPr>
              <w:ind w:left="1620" w:hanging="360"/>
              <w:rPr>
                <w:sz w:val="22"/>
              </w:rPr>
            </w:pPr>
            <w:r w:rsidRPr="001527B9">
              <w:rPr>
                <w:sz w:val="22"/>
              </w:rPr>
              <w:t xml:space="preserve">The individual expects to be claimed as a tax dependent of someone other than a spouse or a biological, adopted, or </w:t>
            </w:r>
            <w:proofErr w:type="gramStart"/>
            <w:r w:rsidRPr="001527B9">
              <w:rPr>
                <w:sz w:val="22"/>
              </w:rPr>
              <w:t>step parent</w:t>
            </w:r>
            <w:proofErr w:type="gramEnd"/>
            <w:r w:rsidRPr="001527B9">
              <w:rPr>
                <w:sz w:val="22"/>
              </w:rPr>
              <w:t>.</w:t>
            </w:r>
          </w:p>
          <w:p w14:paraId="48851894" w14:textId="77777777" w:rsidR="001527B9" w:rsidRPr="001527B9" w:rsidRDefault="001527B9" w:rsidP="005026BF">
            <w:pPr>
              <w:numPr>
                <w:ilvl w:val="2"/>
                <w:numId w:val="7"/>
              </w:numPr>
              <w:ind w:left="1620" w:hanging="360"/>
              <w:rPr>
                <w:sz w:val="22"/>
              </w:rPr>
            </w:pPr>
            <w:r w:rsidRPr="001527B9">
              <w:rPr>
                <w:sz w:val="22"/>
              </w:rPr>
              <w:t>The individual is a child under age 19 living with both parents, but the parents do not expect to file a joint tax return.</w:t>
            </w:r>
          </w:p>
          <w:p w14:paraId="551B1C9B" w14:textId="77777777" w:rsidR="00894F2F" w:rsidRDefault="001527B9" w:rsidP="003C246E">
            <w:pPr>
              <w:numPr>
                <w:ilvl w:val="2"/>
                <w:numId w:val="7"/>
              </w:numPr>
              <w:ind w:left="1620" w:hanging="360"/>
              <w:rPr>
                <w:sz w:val="22"/>
              </w:rPr>
            </w:pPr>
            <w:r w:rsidRPr="00894F2F">
              <w:rPr>
                <w:sz w:val="22"/>
              </w:rPr>
              <w:t xml:space="preserve">The individual is a child under age 19 who </w:t>
            </w:r>
            <w:r w:rsidR="00614968" w:rsidRPr="00894F2F">
              <w:rPr>
                <w:sz w:val="22"/>
              </w:rPr>
              <w:t>expects to be claimed by a non-</w:t>
            </w:r>
            <w:r w:rsidRPr="00894F2F">
              <w:rPr>
                <w:sz w:val="22"/>
              </w:rPr>
              <w:t>custodial parent?</w:t>
            </w:r>
          </w:p>
          <w:p w14:paraId="5FB9C38F" w14:textId="77777777" w:rsidR="00894F2F" w:rsidRDefault="00DA2E74" w:rsidP="003C246E">
            <w:pPr>
              <w:numPr>
                <w:ilvl w:val="3"/>
                <w:numId w:val="7"/>
              </w:numPr>
              <w:ind w:left="2160"/>
              <w:rPr>
                <w:sz w:val="22"/>
              </w:rPr>
            </w:pPr>
            <w:r w:rsidRPr="00894F2F">
              <w:rPr>
                <w:sz w:val="22"/>
              </w:rPr>
              <w:t>If no</w:t>
            </w:r>
            <w:r w:rsidR="006E2826" w:rsidRPr="00894F2F">
              <w:rPr>
                <w:sz w:val="22"/>
              </w:rPr>
              <w:t xml:space="preserve"> to question 1, 2, or 3</w:t>
            </w:r>
            <w:r w:rsidRPr="00894F2F">
              <w:rPr>
                <w:sz w:val="22"/>
              </w:rPr>
              <w:t xml:space="preserve"> – T</w:t>
            </w:r>
            <w:r w:rsidR="001527B9" w:rsidRPr="00894F2F">
              <w:rPr>
                <w:sz w:val="22"/>
              </w:rPr>
              <w:t>he household is the household of the tax</w:t>
            </w:r>
            <w:r w:rsidR="001418F7" w:rsidRPr="00894F2F">
              <w:rPr>
                <w:sz w:val="22"/>
              </w:rPr>
              <w:t xml:space="preserve">payer claiming her/him as a tax </w:t>
            </w:r>
            <w:r w:rsidR="001527B9" w:rsidRPr="00894F2F">
              <w:rPr>
                <w:sz w:val="22"/>
              </w:rPr>
              <w:t>dependent</w:t>
            </w:r>
            <w:r w:rsidR="006E2826" w:rsidRPr="00894F2F">
              <w:rPr>
                <w:sz w:val="22"/>
              </w:rPr>
              <w:t xml:space="preserve">. </w:t>
            </w:r>
            <w:r w:rsidR="006E2826" w:rsidRPr="00894F2F">
              <w:rPr>
                <w:sz w:val="22"/>
                <w:u w:val="single"/>
              </w:rPr>
              <w:t>Additionally</w:t>
            </w:r>
            <w:r w:rsidR="006E2826" w:rsidRPr="00894F2F">
              <w:rPr>
                <w:sz w:val="22"/>
              </w:rPr>
              <w:t>:</w:t>
            </w:r>
          </w:p>
          <w:p w14:paraId="14FFB873" w14:textId="5CD413B8" w:rsidR="00894F2F" w:rsidRDefault="004119F7" w:rsidP="00894F2F">
            <w:pPr>
              <w:numPr>
                <w:ilvl w:val="5"/>
                <w:numId w:val="7"/>
              </w:numPr>
              <w:ind w:left="2880" w:hanging="270"/>
              <w:rPr>
                <w:sz w:val="22"/>
              </w:rPr>
            </w:pPr>
            <w:r w:rsidRPr="00894F2F">
              <w:rPr>
                <w:sz w:val="22"/>
              </w:rPr>
              <w:t>Is the individual married</w:t>
            </w:r>
            <w:r w:rsidR="003C246E">
              <w:rPr>
                <w:sz w:val="22"/>
              </w:rPr>
              <w:t xml:space="preserve"> and living with the spouse</w:t>
            </w:r>
            <w:r w:rsidRPr="00894F2F">
              <w:rPr>
                <w:sz w:val="22"/>
              </w:rPr>
              <w:t xml:space="preserve">? </w:t>
            </w:r>
            <w:r w:rsidR="001527B9" w:rsidRPr="00894F2F">
              <w:rPr>
                <w:sz w:val="22"/>
              </w:rPr>
              <w:t>If yes - the household also includes the individual’s spouse</w:t>
            </w:r>
          </w:p>
          <w:p w14:paraId="7A979D84" w14:textId="77777777" w:rsidR="00894F2F" w:rsidRDefault="004119F7" w:rsidP="00894F2F">
            <w:pPr>
              <w:numPr>
                <w:ilvl w:val="5"/>
                <w:numId w:val="7"/>
              </w:numPr>
              <w:ind w:left="2880" w:hanging="270"/>
              <w:rPr>
                <w:sz w:val="22"/>
              </w:rPr>
            </w:pPr>
            <w:r w:rsidRPr="00894F2F">
              <w:rPr>
                <w:sz w:val="22"/>
              </w:rPr>
              <w:t xml:space="preserve">Is the individual pregnant? </w:t>
            </w:r>
            <w:r w:rsidR="001527B9" w:rsidRPr="00894F2F">
              <w:rPr>
                <w:sz w:val="22"/>
              </w:rPr>
              <w:t>If yes</w:t>
            </w:r>
            <w:r w:rsidRPr="00894F2F">
              <w:rPr>
                <w:sz w:val="22"/>
              </w:rPr>
              <w:t xml:space="preserve"> </w:t>
            </w:r>
            <w:r w:rsidR="001527B9" w:rsidRPr="00894F2F">
              <w:rPr>
                <w:sz w:val="22"/>
              </w:rPr>
              <w:t>- add the expected number of children to the expectant mother’s household only</w:t>
            </w:r>
          </w:p>
          <w:p w14:paraId="48851899" w14:textId="5BE54633" w:rsidR="001527B9" w:rsidRPr="00894F2F" w:rsidRDefault="00DA2E74" w:rsidP="003C246E">
            <w:pPr>
              <w:numPr>
                <w:ilvl w:val="4"/>
                <w:numId w:val="7"/>
              </w:numPr>
              <w:ind w:left="2160"/>
              <w:rPr>
                <w:sz w:val="22"/>
              </w:rPr>
            </w:pPr>
            <w:r w:rsidRPr="00894F2F">
              <w:rPr>
                <w:sz w:val="22"/>
              </w:rPr>
              <w:t>If yes</w:t>
            </w:r>
            <w:r w:rsidR="004D53AA" w:rsidRPr="00894F2F">
              <w:rPr>
                <w:sz w:val="22"/>
              </w:rPr>
              <w:t xml:space="preserve"> to question 1,2, or 3</w:t>
            </w:r>
            <w:r w:rsidRPr="00894F2F">
              <w:rPr>
                <w:sz w:val="22"/>
              </w:rPr>
              <w:t xml:space="preserve"> – C</w:t>
            </w:r>
            <w:r w:rsidR="001527B9" w:rsidRPr="00894F2F">
              <w:rPr>
                <w:sz w:val="22"/>
              </w:rPr>
              <w:t>ontinue to C</w:t>
            </w:r>
          </w:p>
          <w:p w14:paraId="5F254C08" w14:textId="77777777" w:rsidR="005F2B39" w:rsidRPr="001418F7" w:rsidRDefault="005F2B39" w:rsidP="005F2B39">
            <w:pPr>
              <w:rPr>
                <w:sz w:val="22"/>
              </w:rPr>
            </w:pPr>
          </w:p>
          <w:p w14:paraId="4885189A" w14:textId="065426CB" w:rsidR="001527B9" w:rsidRPr="001527B9" w:rsidRDefault="001527B9" w:rsidP="005026BF">
            <w:pPr>
              <w:numPr>
                <w:ilvl w:val="0"/>
                <w:numId w:val="7"/>
              </w:numPr>
              <w:ind w:left="360" w:hanging="360"/>
              <w:rPr>
                <w:sz w:val="22"/>
              </w:rPr>
            </w:pPr>
            <w:r w:rsidRPr="001527B9">
              <w:rPr>
                <w:sz w:val="22"/>
              </w:rPr>
              <w:t xml:space="preserve">For individuals who neither expect to file a tax return nor expect to be claimed as a tax dependent, as well as tax dependents who meet one of the exceptions in </w:t>
            </w:r>
            <w:proofErr w:type="spellStart"/>
            <w:r w:rsidRPr="001527B9">
              <w:rPr>
                <w:sz w:val="22"/>
              </w:rPr>
              <w:t>B.ii</w:t>
            </w:r>
            <w:proofErr w:type="spellEnd"/>
            <w:r w:rsidRPr="001527B9">
              <w:rPr>
                <w:sz w:val="22"/>
              </w:rPr>
              <w:t>., the household consists of the individual and,</w:t>
            </w:r>
            <w:r w:rsidR="00DA2E74">
              <w:rPr>
                <w:sz w:val="22"/>
              </w:rPr>
              <w:t xml:space="preserve"> if living with the individual:</w:t>
            </w:r>
          </w:p>
          <w:p w14:paraId="4885189B" w14:textId="77777777" w:rsidR="001527B9" w:rsidRPr="001527B9" w:rsidRDefault="001527B9" w:rsidP="005026BF">
            <w:pPr>
              <w:numPr>
                <w:ilvl w:val="2"/>
                <w:numId w:val="7"/>
              </w:numPr>
              <w:ind w:left="1620" w:hanging="360"/>
              <w:rPr>
                <w:sz w:val="22"/>
              </w:rPr>
            </w:pPr>
            <w:r w:rsidRPr="001527B9">
              <w:rPr>
                <w:sz w:val="22"/>
              </w:rPr>
              <w:t xml:space="preserve">The individual's </w:t>
            </w:r>
            <w:proofErr w:type="gramStart"/>
            <w:r w:rsidRPr="001527B9">
              <w:rPr>
                <w:sz w:val="22"/>
              </w:rPr>
              <w:t>spouse;</w:t>
            </w:r>
            <w:proofErr w:type="gramEnd"/>
          </w:p>
          <w:p w14:paraId="4885189C" w14:textId="13C203DF" w:rsidR="001527B9" w:rsidRPr="001527B9" w:rsidRDefault="001527B9" w:rsidP="005026BF">
            <w:pPr>
              <w:numPr>
                <w:ilvl w:val="2"/>
                <w:numId w:val="7"/>
              </w:numPr>
              <w:ind w:left="1620" w:hanging="360"/>
              <w:rPr>
                <w:sz w:val="22"/>
              </w:rPr>
            </w:pPr>
            <w:r w:rsidRPr="001527B9">
              <w:rPr>
                <w:sz w:val="22"/>
              </w:rPr>
              <w:t>The individual's natural, adopted</w:t>
            </w:r>
            <w:r w:rsidR="00DA2E74">
              <w:rPr>
                <w:sz w:val="22"/>
              </w:rPr>
              <w:t>,</w:t>
            </w:r>
            <w:r w:rsidR="004D53AA">
              <w:rPr>
                <w:sz w:val="22"/>
              </w:rPr>
              <w:t xml:space="preserve"> and </w:t>
            </w:r>
            <w:proofErr w:type="gramStart"/>
            <w:r w:rsidR="004D53AA">
              <w:rPr>
                <w:sz w:val="22"/>
              </w:rPr>
              <w:t>step children</w:t>
            </w:r>
            <w:proofErr w:type="gramEnd"/>
            <w:r w:rsidR="004D53AA">
              <w:rPr>
                <w:sz w:val="22"/>
              </w:rPr>
              <w:t xml:space="preserve"> under </w:t>
            </w:r>
            <w:r w:rsidRPr="001527B9">
              <w:rPr>
                <w:sz w:val="22"/>
              </w:rPr>
              <w:t>age 19; and</w:t>
            </w:r>
          </w:p>
          <w:p w14:paraId="4885189D" w14:textId="72FC04D7" w:rsidR="001527B9" w:rsidRPr="001527B9" w:rsidRDefault="001527B9" w:rsidP="005026BF">
            <w:pPr>
              <w:numPr>
                <w:ilvl w:val="2"/>
                <w:numId w:val="7"/>
              </w:numPr>
              <w:ind w:left="1620" w:hanging="360"/>
              <w:rPr>
                <w:sz w:val="22"/>
              </w:rPr>
            </w:pPr>
            <w:r w:rsidRPr="001527B9">
              <w:rPr>
                <w:sz w:val="22"/>
              </w:rPr>
              <w:t>In the case of individuals under age 19, the individual's natural, adopted</w:t>
            </w:r>
            <w:r w:rsidR="00DA2E74">
              <w:rPr>
                <w:sz w:val="22"/>
              </w:rPr>
              <w:t>,</w:t>
            </w:r>
            <w:r w:rsidRPr="001527B9">
              <w:rPr>
                <w:sz w:val="22"/>
              </w:rPr>
              <w:t xml:space="preserve"> and </w:t>
            </w:r>
            <w:proofErr w:type="gramStart"/>
            <w:r w:rsidRPr="001527B9">
              <w:rPr>
                <w:sz w:val="22"/>
              </w:rPr>
              <w:t>step parents</w:t>
            </w:r>
            <w:proofErr w:type="gramEnd"/>
            <w:r w:rsidR="001808D4">
              <w:rPr>
                <w:sz w:val="22"/>
              </w:rPr>
              <w:t>;</w:t>
            </w:r>
            <w:r w:rsidRPr="001527B9">
              <w:rPr>
                <w:sz w:val="22"/>
              </w:rPr>
              <w:t xml:space="preserve"> and natural, adoptive and </w:t>
            </w:r>
            <w:r w:rsidR="001808D4" w:rsidRPr="001527B9">
              <w:rPr>
                <w:sz w:val="22"/>
              </w:rPr>
              <w:t>step</w:t>
            </w:r>
            <w:r w:rsidR="001808D4">
              <w:rPr>
                <w:sz w:val="22"/>
              </w:rPr>
              <w:t xml:space="preserve"> siblings</w:t>
            </w:r>
            <w:r w:rsidRPr="001527B9">
              <w:rPr>
                <w:sz w:val="22"/>
              </w:rPr>
              <w:t xml:space="preserve"> under age 19.</w:t>
            </w:r>
          </w:p>
          <w:p w14:paraId="4885189E" w14:textId="77777777" w:rsidR="001527B9" w:rsidRDefault="001527B9" w:rsidP="005026BF">
            <w:pPr>
              <w:numPr>
                <w:ilvl w:val="2"/>
                <w:numId w:val="7"/>
              </w:numPr>
              <w:ind w:left="1620" w:hanging="360"/>
              <w:rPr>
                <w:sz w:val="22"/>
              </w:rPr>
            </w:pPr>
            <w:r w:rsidRPr="001527B9">
              <w:rPr>
                <w:sz w:val="22"/>
              </w:rPr>
              <w:lastRenderedPageBreak/>
              <w:t>If the individual is a pregnant woman, add the expected number of children to the expectant mother’s household only.</w:t>
            </w:r>
          </w:p>
          <w:p w14:paraId="5CF3894D" w14:textId="77777777" w:rsidR="007854F3" w:rsidRDefault="007854F3" w:rsidP="00914759">
            <w:pPr>
              <w:rPr>
                <w:sz w:val="22"/>
              </w:rPr>
            </w:pPr>
          </w:p>
          <w:p w14:paraId="7DFF359D" w14:textId="362FF927" w:rsidR="007854F3" w:rsidRDefault="007854F3" w:rsidP="00963171">
            <w:pPr>
              <w:ind w:left="720" w:hanging="720"/>
              <w:rPr>
                <w:sz w:val="22"/>
              </w:rPr>
            </w:pPr>
            <w:r w:rsidRPr="00963171">
              <w:rPr>
                <w:b/>
                <w:sz w:val="22"/>
                <w:u w:val="single"/>
              </w:rPr>
              <w:t>Note</w:t>
            </w:r>
            <w:r w:rsidR="00963171" w:rsidRPr="00963171">
              <w:rPr>
                <w:b/>
                <w:sz w:val="22"/>
              </w:rPr>
              <w:t>:</w:t>
            </w:r>
            <w:r w:rsidR="00963171">
              <w:rPr>
                <w:sz w:val="22"/>
              </w:rPr>
              <w:tab/>
            </w:r>
            <w:r w:rsidRPr="00337C68">
              <w:rPr>
                <w:sz w:val="22"/>
              </w:rPr>
              <w:t xml:space="preserve">Unborn children are included in the household size for the </w:t>
            </w:r>
            <w:r w:rsidRPr="00337C68">
              <w:rPr>
                <w:sz w:val="22"/>
                <w14:textOutline w14:w="0" w14:cap="rnd" w14:cmpd="thickThin" w14:algn="ctr">
                  <w14:noFill/>
                  <w14:prstDash w14:val="solid"/>
                  <w14:bevel/>
                </w14:textOutline>
              </w:rPr>
              <w:t>pregnant</w:t>
            </w:r>
            <w:r w:rsidRPr="00337C68">
              <w:rPr>
                <w:sz w:val="22"/>
              </w:rPr>
              <w:t xml:space="preserve"> woman </w:t>
            </w:r>
            <w:r w:rsidRPr="00337C68">
              <w:rPr>
                <w:sz w:val="22"/>
                <w:u w:val="single"/>
              </w:rPr>
              <w:t>only</w:t>
            </w:r>
            <w:r w:rsidR="00963171" w:rsidRPr="00337C68">
              <w:rPr>
                <w:sz w:val="22"/>
              </w:rPr>
              <w:t>. In addition</w:t>
            </w:r>
            <w:r w:rsidRPr="00337C68">
              <w:rPr>
                <w:sz w:val="22"/>
              </w:rPr>
              <w:t xml:space="preserve">, married couples who live together are </w:t>
            </w:r>
            <w:r>
              <w:rPr>
                <w:sz w:val="22"/>
              </w:rPr>
              <w:t>always</w:t>
            </w:r>
            <w:r w:rsidRPr="00337C68">
              <w:rPr>
                <w:sz w:val="22"/>
              </w:rPr>
              <w:t xml:space="preserve"> included in each other’s MAGI household regardless of filing status</w:t>
            </w:r>
            <w:r w:rsidR="00963171" w:rsidRPr="00337C68">
              <w:rPr>
                <w:sz w:val="22"/>
              </w:rPr>
              <w:t>.</w:t>
            </w:r>
            <w:r w:rsidR="00963171">
              <w:rPr>
                <w:sz w:val="22"/>
              </w:rPr>
              <w:t xml:space="preserve"> </w:t>
            </w:r>
            <w:r w:rsidRPr="0009189A">
              <w:rPr>
                <w:sz w:val="22"/>
              </w:rPr>
              <w:t>Married couples filing a joint tax return are included in the household of the spouse even if not living together</w:t>
            </w:r>
            <w:r w:rsidR="0009189A" w:rsidRPr="0009189A">
              <w:rPr>
                <w:sz w:val="22"/>
              </w:rPr>
              <w:t>.</w:t>
            </w:r>
          </w:p>
          <w:p w14:paraId="730B7D2F" w14:textId="77777777" w:rsidR="00963171" w:rsidRDefault="00963171" w:rsidP="00963171">
            <w:pPr>
              <w:ind w:left="720" w:hanging="720"/>
              <w:rPr>
                <w:sz w:val="22"/>
              </w:rPr>
            </w:pPr>
          </w:p>
          <w:p w14:paraId="1ACE5E2D" w14:textId="7B9948AE" w:rsidR="00963171" w:rsidRPr="001527B9" w:rsidRDefault="00963171" w:rsidP="00963171">
            <w:pPr>
              <w:ind w:left="720" w:hanging="720"/>
              <w:rPr>
                <w:sz w:val="22"/>
              </w:rPr>
            </w:pPr>
            <w:r>
              <w:rPr>
                <w:sz w:val="22"/>
              </w:rPr>
              <w:tab/>
            </w:r>
            <w:r w:rsidR="00F03AA0" w:rsidRPr="00F03AA0">
              <w:rPr>
                <w:rFonts w:eastAsia="Calibri" w:cs="Arial"/>
                <w:sz w:val="22"/>
              </w:rPr>
              <w:t>If an applicant/beneficiary reports a questionable household composition (such as an unmarried couple claiming to file taxes jointly, or both parents claiming a child as a tax dependent when filing separately), an eligibility specialist should first reach out to the applicant/beneficiary for clarification and document the information received. If the eligibility specialist does not speak to the applicant by phone, send a DHHS Form 1233 requesting documentation that clarifies the reported discrepancy in the household.</w:t>
            </w:r>
          </w:p>
          <w:p w14:paraId="4885189F" w14:textId="3454D9B5" w:rsidR="00964C2C" w:rsidRPr="001527B9" w:rsidRDefault="00964C2C" w:rsidP="00511A49">
            <w:pPr>
              <w:ind w:left="720"/>
              <w:jc w:val="both"/>
              <w:rPr>
                <w:sz w:val="22"/>
              </w:rPr>
            </w:pPr>
            <w:r>
              <w:rPr>
                <w:sz w:val="22"/>
              </w:rPr>
              <w:t xml:space="preserve">(See </w:t>
            </w:r>
            <w:hyperlink w:anchor="_Figure_1._Medicaid" w:history="1">
              <w:r w:rsidRPr="00964C2C">
                <w:rPr>
                  <w:rStyle w:val="Hyperlink"/>
                  <w:sz w:val="22"/>
                </w:rPr>
                <w:t>Figure 1</w:t>
              </w:r>
            </w:hyperlink>
            <w:r>
              <w:rPr>
                <w:sz w:val="22"/>
              </w:rPr>
              <w:t>.)</w:t>
            </w:r>
          </w:p>
        </w:tc>
      </w:tr>
    </w:tbl>
    <w:p w14:paraId="4EF37F19" w14:textId="77777777" w:rsidR="00944848" w:rsidRDefault="00944848" w:rsidP="000D3D39">
      <w:bookmarkStart w:id="12" w:name="_202.03.01_Joint_Custody"/>
      <w:bookmarkStart w:id="13" w:name="_Toc106683792"/>
      <w:bookmarkStart w:id="14" w:name="_Toc106774566"/>
      <w:bookmarkStart w:id="15" w:name="_Toc370374797"/>
      <w:bookmarkEnd w:id="12"/>
    </w:p>
    <w:p w14:paraId="26A64A77" w14:textId="055CFF68" w:rsidR="00944848" w:rsidRPr="00D572DB" w:rsidRDefault="00944848" w:rsidP="000D3D39">
      <w:pPr>
        <w:pStyle w:val="ManualHeading2"/>
        <w:keepNext w:val="0"/>
        <w:tabs>
          <w:tab w:val="clear" w:pos="9360"/>
          <w:tab w:val="right" w:pos="10080"/>
        </w:tabs>
        <w:rPr>
          <w:b w:val="0"/>
          <w:bCs w:val="0"/>
        </w:rPr>
      </w:pPr>
      <w:bookmarkStart w:id="16" w:name="_Toc375126034"/>
      <w:bookmarkStart w:id="17" w:name="_Toc108372200"/>
      <w:bookmarkEnd w:id="11"/>
      <w:r>
        <w:t>202.03.01</w:t>
      </w:r>
      <w:r w:rsidRPr="00D572DB">
        <w:tab/>
      </w:r>
      <w:bookmarkEnd w:id="13"/>
      <w:bookmarkEnd w:id="14"/>
      <w:r>
        <w:t>Joint Custody</w:t>
      </w:r>
      <w:bookmarkEnd w:id="15"/>
      <w:bookmarkEnd w:id="16"/>
      <w:bookmarkEnd w:id="17"/>
    </w:p>
    <w:p w14:paraId="5FDF0531" w14:textId="0F55D952" w:rsidR="00944848" w:rsidRPr="00437275" w:rsidRDefault="00F74DEF" w:rsidP="00F74DEF">
      <w:pPr>
        <w:jc w:val="right"/>
        <w:rPr>
          <w:bCs/>
        </w:rPr>
      </w:pPr>
      <w:r w:rsidRPr="00437275">
        <w:rPr>
          <w:bCs/>
          <w:sz w:val="16"/>
        </w:rPr>
        <w:t>(</w:t>
      </w:r>
      <w:r w:rsidR="00C6491C" w:rsidRPr="00437275">
        <w:rPr>
          <w:bCs/>
          <w:sz w:val="16"/>
        </w:rPr>
        <w:t>Rev. 05</w:t>
      </w:r>
      <w:r w:rsidRPr="00437275">
        <w:rPr>
          <w:bCs/>
          <w:sz w:val="16"/>
        </w:rPr>
        <w:t>/01/1</w:t>
      </w:r>
      <w:r w:rsidR="00C6491C" w:rsidRPr="00437275">
        <w:rPr>
          <w:bCs/>
          <w:sz w:val="16"/>
        </w:rPr>
        <w:t>7</w:t>
      </w:r>
      <w:r w:rsidRPr="00437275">
        <w:rPr>
          <w:bCs/>
          <w:sz w:val="16"/>
        </w:rPr>
        <w:t>)</w:t>
      </w:r>
    </w:p>
    <w:p w14:paraId="3AB0FFE4" w14:textId="606E3799" w:rsidR="00897A4E" w:rsidRDefault="00897A4E" w:rsidP="000B211B">
      <w:pPr>
        <w:jc w:val="both"/>
        <w:rPr>
          <w:szCs w:val="24"/>
        </w:rPr>
      </w:pPr>
      <w:r>
        <w:rPr>
          <w:szCs w:val="24"/>
        </w:rPr>
        <w:t xml:space="preserve">Custody is determined by court order or </w:t>
      </w:r>
      <w:r w:rsidR="0091588F">
        <w:rPr>
          <w:szCs w:val="24"/>
        </w:rPr>
        <w:t xml:space="preserve">by </w:t>
      </w:r>
      <w:r>
        <w:rPr>
          <w:szCs w:val="24"/>
        </w:rPr>
        <w:t>binding separation, divorce</w:t>
      </w:r>
      <w:r w:rsidR="00280697">
        <w:rPr>
          <w:szCs w:val="24"/>
        </w:rPr>
        <w:t>,</w:t>
      </w:r>
      <w:r>
        <w:rPr>
          <w:szCs w:val="24"/>
        </w:rPr>
        <w:t xml:space="preserve"> or custody agreement establishing physical custody controls. If no such agreement is in place, or in the event of shared custody, the custodial parent is the parent with whom the child spends most nights. </w:t>
      </w:r>
      <w:r w:rsidR="00C6491C" w:rsidRPr="00C6491C">
        <w:rPr>
          <w:szCs w:val="24"/>
        </w:rPr>
        <w:t>If the child spends equal time with both parents, the custodial parent is the parent with the higher MAGI.</w:t>
      </w:r>
    </w:p>
    <w:p w14:paraId="3355B262" w14:textId="77777777" w:rsidR="00897A4E" w:rsidRDefault="00897A4E" w:rsidP="00897A4E">
      <w:pPr>
        <w:ind w:left="360"/>
        <w:jc w:val="both"/>
        <w:rPr>
          <w:szCs w:val="24"/>
        </w:rPr>
      </w:pPr>
    </w:p>
    <w:p w14:paraId="2CAAFDB5" w14:textId="7A46CBC6" w:rsidR="00C6491C" w:rsidRPr="00C6491C" w:rsidRDefault="00C6491C" w:rsidP="00C6491C">
      <w:pPr>
        <w:jc w:val="both"/>
      </w:pPr>
      <w:r w:rsidRPr="00C6491C">
        <w:t>Eligibility may be established even though the child resides with both parents due to joint legal custody, court-ordered visitation, or informal agreement between the parents. In such cases, the first step to determine eligibility is to (</w:t>
      </w:r>
      <w:proofErr w:type="spellStart"/>
      <w:r w:rsidRPr="00C6491C">
        <w:t>i</w:t>
      </w:r>
      <w:proofErr w:type="spellEnd"/>
      <w:r w:rsidRPr="00C6491C">
        <w:t>) find out which parent claims the child as a dependent and (ii) where the child spends most nights or if the child spends equal time with both parents, then which parent has the higher MAGI.</w:t>
      </w:r>
    </w:p>
    <w:p w14:paraId="17290F4C" w14:textId="77777777" w:rsidR="00AC0CD6" w:rsidRDefault="00AC0CD6" w:rsidP="004B7FAF">
      <w:pPr>
        <w:jc w:val="both"/>
        <w:rPr>
          <w:szCs w:val="24"/>
        </w:rPr>
      </w:pPr>
    </w:p>
    <w:p w14:paraId="69C89780" w14:textId="2414E4E8" w:rsidR="00897A4E" w:rsidRPr="00F754F5" w:rsidRDefault="0065648E" w:rsidP="00230CA8">
      <w:pPr>
        <w:spacing w:after="200" w:line="276" w:lineRule="auto"/>
        <w:rPr>
          <w:szCs w:val="24"/>
        </w:rPr>
      </w:pPr>
      <w:r>
        <w:rPr>
          <w:szCs w:val="24"/>
        </w:rPr>
        <w:t>Children</w:t>
      </w:r>
      <w:r w:rsidRPr="00AC0CD6">
        <w:rPr>
          <w:szCs w:val="24"/>
        </w:rPr>
        <w:t xml:space="preserve"> </w:t>
      </w:r>
      <w:r w:rsidR="002912E2" w:rsidRPr="00AC0CD6">
        <w:rPr>
          <w:szCs w:val="24"/>
        </w:rPr>
        <w:t xml:space="preserve">claimed as a tax dependent by a non-custodial parent </w:t>
      </w:r>
      <w:r>
        <w:rPr>
          <w:szCs w:val="24"/>
        </w:rPr>
        <w:t>are covered by</w:t>
      </w:r>
      <w:r w:rsidRPr="00AC0CD6">
        <w:rPr>
          <w:szCs w:val="24"/>
        </w:rPr>
        <w:t xml:space="preserve"> </w:t>
      </w:r>
      <w:r w:rsidR="002912E2" w:rsidRPr="00AC0CD6">
        <w:rPr>
          <w:szCs w:val="24"/>
        </w:rPr>
        <w:t>non-filer rules.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897A4E" w:rsidRPr="005743D9" w14:paraId="027D3C70" w14:textId="77777777" w:rsidTr="005F0316">
        <w:tc>
          <w:tcPr>
            <w:tcW w:w="5000" w:type="pct"/>
            <w:tcBorders>
              <w:bottom w:val="single" w:sz="4" w:space="0" w:color="auto"/>
            </w:tcBorders>
          </w:tcPr>
          <w:p w14:paraId="4F68E6EF" w14:textId="77777777" w:rsidR="00897A4E" w:rsidRPr="00F754F5" w:rsidRDefault="00897A4E" w:rsidP="005F0316">
            <w:pPr>
              <w:rPr>
                <w:rFonts w:cs="Arial"/>
                <w:b/>
                <w:sz w:val="22"/>
              </w:rPr>
            </w:pPr>
            <w:r w:rsidRPr="00F754F5">
              <w:rPr>
                <w:rFonts w:cs="Arial"/>
                <w:b/>
                <w:sz w:val="22"/>
              </w:rPr>
              <w:t>Procedure</w:t>
            </w:r>
            <w:r>
              <w:rPr>
                <w:rFonts w:cs="Arial"/>
                <w:b/>
                <w:sz w:val="22"/>
              </w:rPr>
              <w:t xml:space="preserve">: Custody Determination </w:t>
            </w:r>
          </w:p>
          <w:p w14:paraId="06704C13" w14:textId="77777777" w:rsidR="00897A4E" w:rsidRDefault="00897A4E" w:rsidP="005F0316">
            <w:pPr>
              <w:rPr>
                <w:rFonts w:cs="Arial"/>
                <w:sz w:val="22"/>
              </w:rPr>
            </w:pPr>
          </w:p>
          <w:p w14:paraId="1D2321F0" w14:textId="77777777" w:rsidR="00897A4E" w:rsidRPr="005743D9" w:rsidRDefault="00897A4E" w:rsidP="005F0316">
            <w:pPr>
              <w:jc w:val="both"/>
              <w:rPr>
                <w:rFonts w:cs="Arial"/>
                <w:sz w:val="22"/>
              </w:rPr>
            </w:pPr>
            <w:r w:rsidRPr="005743D9">
              <w:rPr>
                <w:rFonts w:cs="Arial"/>
                <w:sz w:val="22"/>
              </w:rPr>
              <w:t xml:space="preserve">If a child resides in the home of each parent for short alternating periods, such as every other day, week, </w:t>
            </w:r>
            <w:r>
              <w:rPr>
                <w:rFonts w:cs="Arial"/>
                <w:sz w:val="22"/>
              </w:rPr>
              <w:t xml:space="preserve">or </w:t>
            </w:r>
            <w:r w:rsidRPr="005743D9">
              <w:rPr>
                <w:rFonts w:cs="Arial"/>
                <w:sz w:val="22"/>
              </w:rPr>
              <w:t xml:space="preserve">month, eligibility is determined based on </w:t>
            </w:r>
            <w:r>
              <w:rPr>
                <w:rFonts w:cs="Arial"/>
                <w:sz w:val="22"/>
              </w:rPr>
              <w:t>the needs and income</w:t>
            </w:r>
            <w:r w:rsidRPr="005743D9">
              <w:rPr>
                <w:rFonts w:cs="Arial"/>
                <w:sz w:val="22"/>
              </w:rPr>
              <w:t xml:space="preserve"> of the p</w:t>
            </w:r>
            <w:r>
              <w:rPr>
                <w:rFonts w:cs="Arial"/>
                <w:sz w:val="22"/>
              </w:rPr>
              <w:t>arent who maintains at least 51%</w:t>
            </w:r>
            <w:r w:rsidRPr="005743D9">
              <w:rPr>
                <w:rFonts w:cs="Arial"/>
                <w:sz w:val="22"/>
              </w:rPr>
              <w:t xml:space="preserve"> custody. The time the child spends with the other parent is considered a visit. The application for assistance must be filed by the parent who has primary custody. If the non-custodial parent applies, deny the </w:t>
            </w:r>
            <w:proofErr w:type="gramStart"/>
            <w:r w:rsidRPr="005743D9">
              <w:rPr>
                <w:rFonts w:cs="Arial"/>
                <w:sz w:val="22"/>
              </w:rPr>
              <w:t>application</w:t>
            </w:r>
            <w:proofErr w:type="gramEnd"/>
            <w:r w:rsidRPr="005743D9">
              <w:rPr>
                <w:rFonts w:cs="Arial"/>
                <w:sz w:val="22"/>
              </w:rPr>
              <w:t xml:space="preserve"> and explain the custodial parent must apply.</w:t>
            </w:r>
          </w:p>
          <w:p w14:paraId="17B8DC0F" w14:textId="77777777" w:rsidR="00897A4E" w:rsidRPr="005743D9" w:rsidRDefault="00897A4E" w:rsidP="005F0316">
            <w:pPr>
              <w:jc w:val="both"/>
              <w:rPr>
                <w:rFonts w:cs="Arial"/>
                <w:sz w:val="22"/>
              </w:rPr>
            </w:pPr>
          </w:p>
          <w:p w14:paraId="692318D9" w14:textId="15A0181D" w:rsidR="00897A4E" w:rsidRPr="005743D9" w:rsidRDefault="00897A4E" w:rsidP="005F0316">
            <w:pPr>
              <w:jc w:val="both"/>
              <w:rPr>
                <w:rFonts w:cs="Arial"/>
                <w:sz w:val="22"/>
              </w:rPr>
            </w:pPr>
            <w:r>
              <w:rPr>
                <w:rFonts w:cs="Arial"/>
                <w:sz w:val="22"/>
              </w:rPr>
              <w:t>If both parents claim 50%</w:t>
            </w:r>
            <w:r w:rsidRPr="005743D9">
              <w:rPr>
                <w:rFonts w:cs="Arial"/>
                <w:sz w:val="22"/>
              </w:rPr>
              <w:t xml:space="preserve"> custody, </w:t>
            </w:r>
            <w:r w:rsidR="0065648E">
              <w:rPr>
                <w:rFonts w:cs="Arial"/>
                <w:sz w:val="22"/>
              </w:rPr>
              <w:t>defer to tax filing status for who claims the child as a tax dependent</w:t>
            </w:r>
            <w:r w:rsidRPr="005743D9">
              <w:rPr>
                <w:rFonts w:cs="Arial"/>
                <w:sz w:val="22"/>
              </w:rPr>
              <w:t>.</w:t>
            </w:r>
            <w:r w:rsidR="00C6491C" w:rsidRPr="00C6491C">
              <w:rPr>
                <w:rFonts w:cs="Arial"/>
                <w:sz w:val="22"/>
              </w:rPr>
              <w:t xml:space="preserve"> If both parents claim 50% custody and neither parent claims the child as a tax dependent, then the parent with the higher MAGI is considered the custodial parent.</w:t>
            </w:r>
          </w:p>
        </w:tc>
      </w:tr>
    </w:tbl>
    <w:p w14:paraId="4C05C5D8" w14:textId="77777777" w:rsidR="00897A4E" w:rsidRPr="00897A4E" w:rsidRDefault="00897A4E" w:rsidP="000B211B"/>
    <w:p w14:paraId="488518A2" w14:textId="5BBEF09A" w:rsidR="001527B9" w:rsidRPr="00C7179A" w:rsidRDefault="001527B9" w:rsidP="006070F7">
      <w:pPr>
        <w:pStyle w:val="Heading1"/>
        <w:tabs>
          <w:tab w:val="right" w:pos="10080"/>
        </w:tabs>
        <w:spacing w:before="0"/>
        <w:ind w:left="1440" w:hanging="1440"/>
      </w:pPr>
      <w:bookmarkStart w:id="18" w:name="_Toc375126035"/>
      <w:bookmarkStart w:id="19" w:name="_Toc108372201"/>
      <w:r w:rsidRPr="00C7179A">
        <w:t>20</w:t>
      </w:r>
      <w:r w:rsidR="00EE767F">
        <w:t>2</w:t>
      </w:r>
      <w:r w:rsidRPr="00C7179A">
        <w:t>.0</w:t>
      </w:r>
      <w:r w:rsidR="00C90F48">
        <w:t>4</w:t>
      </w:r>
      <w:r w:rsidR="000D3D39">
        <w:tab/>
      </w:r>
      <w:r>
        <w:t xml:space="preserve">Household Composition </w:t>
      </w:r>
      <w:r w:rsidR="001E3162">
        <w:t>Examples</w:t>
      </w:r>
      <w:bookmarkEnd w:id="18"/>
      <w:bookmarkEnd w:id="19"/>
    </w:p>
    <w:p w14:paraId="488518A3" w14:textId="4CA47C8E" w:rsidR="001527B9" w:rsidRPr="00437275" w:rsidRDefault="00F74DEF" w:rsidP="00F74DEF">
      <w:pPr>
        <w:jc w:val="right"/>
        <w:rPr>
          <w:bCs/>
        </w:rPr>
      </w:pPr>
      <w:r w:rsidRPr="00437275">
        <w:rPr>
          <w:bCs/>
          <w:sz w:val="16"/>
          <w:szCs w:val="16"/>
        </w:rPr>
        <w:t>(Eff. 01/01/14)</w:t>
      </w:r>
    </w:p>
    <w:p w14:paraId="6A907E27" w14:textId="77777777" w:rsidR="00E711CA" w:rsidRPr="003675E2" w:rsidRDefault="00E711CA" w:rsidP="003675E2">
      <w:r w:rsidRPr="003675E2">
        <w:lastRenderedPageBreak/>
        <w:t>Example:  Mary &amp; Family</w:t>
      </w:r>
    </w:p>
    <w:p w14:paraId="7B12BE10" w14:textId="77777777" w:rsidR="00920692" w:rsidRDefault="00920692" w:rsidP="00E711CA"/>
    <w:p w14:paraId="44449873" w14:textId="3E183058" w:rsidR="00E711CA" w:rsidRDefault="00E711CA" w:rsidP="00F74DEF">
      <w:r>
        <w:t>Mary is a working grandmother who claims her daughter Samantha, age 18, and granddaughter</w:t>
      </w:r>
      <w:r w:rsidR="00920692">
        <w:t>,</w:t>
      </w:r>
      <w:r>
        <w:t xml:space="preserve"> Joy (Samantha’s daughter), age 2, as tax dependents.</w:t>
      </w:r>
    </w:p>
    <w:p w14:paraId="41038858" w14:textId="77777777" w:rsidR="00920692" w:rsidRDefault="00920692" w:rsidP="00E711CA"/>
    <w:p w14:paraId="16995E67" w14:textId="4F5DA4C7" w:rsidR="00E711CA" w:rsidRDefault="00920692" w:rsidP="00E711CA">
      <w:r>
        <w:t xml:space="preserve">1. </w:t>
      </w:r>
      <w:r w:rsidR="00E711CA">
        <w:t>Mary’s MAGI household:</w:t>
      </w:r>
    </w:p>
    <w:p w14:paraId="14C75B1B" w14:textId="35F84CA7" w:rsidR="00E711CA" w:rsidRDefault="00E711CA" w:rsidP="003675E2">
      <w:pPr>
        <w:pStyle w:val="ListParagraph"/>
        <w:numPr>
          <w:ilvl w:val="0"/>
          <w:numId w:val="15"/>
        </w:numPr>
      </w:pPr>
      <w:r>
        <w:t>Does Mary expect to file taxes</w:t>
      </w:r>
      <w:proofErr w:type="gramStart"/>
      <w:r>
        <w:t xml:space="preserve">?  </w:t>
      </w:r>
      <w:proofErr w:type="gramEnd"/>
      <w:r w:rsidRPr="003675E2">
        <w:rPr>
          <w:b/>
        </w:rPr>
        <w:t>YES</w:t>
      </w:r>
    </w:p>
    <w:p w14:paraId="3EFECB70" w14:textId="3710F235" w:rsidR="00E711CA" w:rsidRPr="003675E2" w:rsidRDefault="00E711CA" w:rsidP="003675E2">
      <w:pPr>
        <w:pStyle w:val="ListParagraph"/>
        <w:numPr>
          <w:ilvl w:val="0"/>
          <w:numId w:val="15"/>
        </w:numPr>
        <w:rPr>
          <w:b/>
        </w:rPr>
      </w:pPr>
      <w:r>
        <w:t>Does Mary expect to be claimed as a tax dependent by anyone else</w:t>
      </w:r>
      <w:proofErr w:type="gramStart"/>
      <w:r>
        <w:t xml:space="preserve">?  </w:t>
      </w:r>
      <w:proofErr w:type="gramEnd"/>
      <w:r w:rsidRPr="003675E2">
        <w:rPr>
          <w:b/>
        </w:rPr>
        <w:t>NO</w:t>
      </w:r>
    </w:p>
    <w:p w14:paraId="3F9272C8" w14:textId="77777777" w:rsidR="00920692" w:rsidRDefault="00920692" w:rsidP="00E711CA">
      <w:pPr>
        <w:rPr>
          <w:i/>
        </w:rPr>
      </w:pPr>
    </w:p>
    <w:p w14:paraId="4FCF5D1B" w14:textId="29703F6E" w:rsidR="00E711CA" w:rsidRDefault="00E711CA" w:rsidP="003675E2">
      <w:pPr>
        <w:jc w:val="both"/>
      </w:pPr>
      <w:r w:rsidRPr="003675E2">
        <w:t>The household consists of the taxpayer (Mary), a spouse living with the taxpayer (N/A), and all persons whom the taxpayer expects to claim as a t</w:t>
      </w:r>
      <w:r w:rsidR="00920692" w:rsidRPr="003675E2">
        <w:t xml:space="preserve">ax dependent (Samantha &amp; Joy). </w:t>
      </w:r>
      <w:r w:rsidRPr="003675E2">
        <w:t>Therefore, Mary’s MAGI household consists of herself, Samantha, and Joy.</w:t>
      </w:r>
    </w:p>
    <w:p w14:paraId="704A4230" w14:textId="77777777" w:rsidR="00920692" w:rsidRPr="003675E2" w:rsidRDefault="00920692" w:rsidP="003675E2">
      <w:pPr>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2614"/>
        <w:gridCol w:w="1827"/>
        <w:gridCol w:w="2042"/>
        <w:gridCol w:w="2042"/>
        <w:gridCol w:w="1843"/>
      </w:tblGrid>
      <w:tr w:rsidR="00E711CA" w:rsidRPr="002A6F71" w14:paraId="57ABF551" w14:textId="77777777" w:rsidTr="00F74DEF">
        <w:trPr>
          <w:trHeight w:val="363"/>
        </w:trPr>
        <w:tc>
          <w:tcPr>
            <w:tcW w:w="1260" w:type="pct"/>
            <w:shd w:val="clear" w:color="auto" w:fill="auto"/>
            <w:tcMar>
              <w:top w:w="72" w:type="dxa"/>
              <w:left w:w="144" w:type="dxa"/>
              <w:bottom w:w="72" w:type="dxa"/>
              <w:right w:w="144" w:type="dxa"/>
            </w:tcMar>
            <w:hideMark/>
          </w:tcPr>
          <w:p w14:paraId="6133B158" w14:textId="77777777" w:rsidR="00E711CA" w:rsidRPr="003675E2" w:rsidRDefault="00E711CA" w:rsidP="005F0316">
            <w:pPr>
              <w:pStyle w:val="NormalWeb"/>
              <w:spacing w:before="0" w:beforeAutospacing="0" w:after="0" w:afterAutospacing="0"/>
              <w:rPr>
                <w:rFonts w:ascii="Arial" w:hAnsi="Arial" w:cs="Arial"/>
                <w:sz w:val="22"/>
                <w:szCs w:val="22"/>
              </w:rPr>
            </w:pPr>
            <w:r w:rsidRPr="003675E2">
              <w:rPr>
                <w:rFonts w:ascii="Arial" w:hAnsi="Arial" w:cs="Arial"/>
                <w:b/>
                <w:bCs/>
                <w:color w:val="000000" w:themeColor="text1"/>
                <w:kern w:val="24"/>
                <w:sz w:val="22"/>
                <w:szCs w:val="22"/>
              </w:rPr>
              <w:t>MAGI Household</w:t>
            </w:r>
          </w:p>
        </w:tc>
        <w:tc>
          <w:tcPr>
            <w:tcW w:w="881" w:type="pct"/>
            <w:shd w:val="clear" w:color="auto" w:fill="auto"/>
            <w:tcMar>
              <w:top w:w="72" w:type="dxa"/>
              <w:left w:w="144" w:type="dxa"/>
              <w:bottom w:w="72" w:type="dxa"/>
              <w:right w:w="144" w:type="dxa"/>
            </w:tcMar>
            <w:hideMark/>
          </w:tcPr>
          <w:p w14:paraId="17276353" w14:textId="77777777" w:rsidR="00E711CA" w:rsidRPr="003675E2" w:rsidRDefault="00E711CA" w:rsidP="005F0316">
            <w:pPr>
              <w:rPr>
                <w:rFonts w:eastAsia="Times New Roman" w:cs="Arial"/>
                <w:sz w:val="22"/>
              </w:rPr>
            </w:pPr>
            <w:r w:rsidRPr="003675E2">
              <w:rPr>
                <w:rFonts w:eastAsia="Times New Roman" w:cs="Arial"/>
                <w:b/>
                <w:bCs/>
                <w:color w:val="000000" w:themeColor="text1"/>
                <w:kern w:val="24"/>
                <w:sz w:val="22"/>
              </w:rPr>
              <w:t>Mary</w:t>
            </w:r>
          </w:p>
        </w:tc>
        <w:tc>
          <w:tcPr>
            <w:tcW w:w="985" w:type="pct"/>
            <w:shd w:val="clear" w:color="auto" w:fill="auto"/>
            <w:tcMar>
              <w:top w:w="72" w:type="dxa"/>
              <w:left w:w="144" w:type="dxa"/>
              <w:bottom w:w="72" w:type="dxa"/>
              <w:right w:w="144" w:type="dxa"/>
            </w:tcMar>
            <w:hideMark/>
          </w:tcPr>
          <w:p w14:paraId="5D1A1F46" w14:textId="77777777" w:rsidR="00E711CA" w:rsidRPr="003675E2" w:rsidRDefault="00E711CA" w:rsidP="005F0316">
            <w:pPr>
              <w:rPr>
                <w:rFonts w:eastAsia="Times New Roman" w:cs="Arial"/>
                <w:sz w:val="22"/>
              </w:rPr>
            </w:pPr>
            <w:r w:rsidRPr="003675E2">
              <w:rPr>
                <w:rFonts w:eastAsia="Times New Roman" w:cs="Arial"/>
                <w:b/>
                <w:bCs/>
                <w:color w:val="000000" w:themeColor="text1"/>
                <w:kern w:val="24"/>
                <w:sz w:val="22"/>
              </w:rPr>
              <w:t>Samantha</w:t>
            </w:r>
          </w:p>
        </w:tc>
        <w:tc>
          <w:tcPr>
            <w:tcW w:w="985" w:type="pct"/>
            <w:shd w:val="clear" w:color="auto" w:fill="auto"/>
            <w:tcMar>
              <w:top w:w="72" w:type="dxa"/>
              <w:left w:w="144" w:type="dxa"/>
              <w:bottom w:w="72" w:type="dxa"/>
              <w:right w:w="144" w:type="dxa"/>
            </w:tcMar>
            <w:hideMark/>
          </w:tcPr>
          <w:p w14:paraId="4E2E9C24" w14:textId="77777777" w:rsidR="00E711CA" w:rsidRPr="003675E2" w:rsidRDefault="00E711CA" w:rsidP="005F0316">
            <w:pPr>
              <w:rPr>
                <w:rFonts w:eastAsia="Times New Roman" w:cs="Arial"/>
                <w:sz w:val="22"/>
              </w:rPr>
            </w:pPr>
            <w:r w:rsidRPr="003675E2">
              <w:rPr>
                <w:rFonts w:eastAsia="Times New Roman" w:cs="Arial"/>
                <w:b/>
                <w:bCs/>
                <w:color w:val="000000" w:themeColor="text1"/>
                <w:kern w:val="24"/>
                <w:sz w:val="22"/>
              </w:rPr>
              <w:t>Joy</w:t>
            </w:r>
          </w:p>
        </w:tc>
        <w:tc>
          <w:tcPr>
            <w:tcW w:w="890" w:type="pct"/>
            <w:shd w:val="clear" w:color="auto" w:fill="auto"/>
            <w:tcMar>
              <w:top w:w="72" w:type="dxa"/>
              <w:left w:w="144" w:type="dxa"/>
              <w:bottom w:w="72" w:type="dxa"/>
              <w:right w:w="144" w:type="dxa"/>
            </w:tcMar>
            <w:hideMark/>
          </w:tcPr>
          <w:p w14:paraId="6D28F781" w14:textId="77777777" w:rsidR="00E711CA" w:rsidRPr="003675E2" w:rsidRDefault="00E711CA" w:rsidP="005F0316">
            <w:pPr>
              <w:rPr>
                <w:rFonts w:eastAsia="Times New Roman" w:cs="Arial"/>
                <w:sz w:val="22"/>
              </w:rPr>
            </w:pPr>
            <w:r w:rsidRPr="003675E2">
              <w:rPr>
                <w:rFonts w:eastAsia="Times New Roman" w:cs="Arial"/>
                <w:b/>
                <w:bCs/>
                <w:color w:val="000000" w:themeColor="text1"/>
                <w:kern w:val="24"/>
                <w:sz w:val="22"/>
              </w:rPr>
              <w:t>Family Size</w:t>
            </w:r>
          </w:p>
        </w:tc>
      </w:tr>
      <w:tr w:rsidR="00E711CA" w:rsidRPr="002A6F71" w14:paraId="60F898FB" w14:textId="77777777" w:rsidTr="00F74DEF">
        <w:trPr>
          <w:trHeight w:val="447"/>
        </w:trPr>
        <w:tc>
          <w:tcPr>
            <w:tcW w:w="1260" w:type="pct"/>
            <w:shd w:val="clear" w:color="auto" w:fill="F2F2F2" w:themeFill="background1" w:themeFillShade="F2"/>
            <w:tcMar>
              <w:top w:w="72" w:type="dxa"/>
              <w:left w:w="144" w:type="dxa"/>
              <w:bottom w:w="72" w:type="dxa"/>
              <w:right w:w="144" w:type="dxa"/>
            </w:tcMar>
            <w:hideMark/>
          </w:tcPr>
          <w:p w14:paraId="7AEEFC2A" w14:textId="77777777" w:rsidR="00E711CA" w:rsidRPr="003675E2" w:rsidRDefault="00E711CA" w:rsidP="005F0316">
            <w:pPr>
              <w:rPr>
                <w:rFonts w:eastAsia="Times New Roman" w:cs="Arial"/>
                <w:sz w:val="22"/>
              </w:rPr>
            </w:pPr>
            <w:r w:rsidRPr="003675E2">
              <w:rPr>
                <w:rFonts w:eastAsia="Times New Roman" w:cs="Arial"/>
                <w:color w:val="000000" w:themeColor="text1"/>
                <w:kern w:val="24"/>
                <w:sz w:val="22"/>
              </w:rPr>
              <w:t>Mary</w:t>
            </w:r>
          </w:p>
        </w:tc>
        <w:tc>
          <w:tcPr>
            <w:tcW w:w="881" w:type="pct"/>
            <w:shd w:val="clear" w:color="auto" w:fill="F2F2F2" w:themeFill="background1" w:themeFillShade="F2"/>
            <w:tcMar>
              <w:top w:w="72" w:type="dxa"/>
              <w:left w:w="144" w:type="dxa"/>
              <w:bottom w:w="72" w:type="dxa"/>
              <w:right w:w="144" w:type="dxa"/>
            </w:tcMar>
            <w:hideMark/>
          </w:tcPr>
          <w:p w14:paraId="3D4CCBFF" w14:textId="77777777" w:rsidR="00E711CA" w:rsidRPr="003675E2" w:rsidRDefault="00E711CA" w:rsidP="005F0316">
            <w:pPr>
              <w:rPr>
                <w:rFonts w:eastAsia="Times New Roman" w:cs="Arial"/>
                <w:sz w:val="22"/>
              </w:rPr>
            </w:pPr>
            <w:r w:rsidRPr="003675E2">
              <w:rPr>
                <w:rFonts w:eastAsia="Times New Roman" w:cs="Arial"/>
                <w:color w:val="000000" w:themeColor="text1"/>
                <w:kern w:val="24"/>
                <w:sz w:val="22"/>
              </w:rPr>
              <w:t>X</w:t>
            </w:r>
          </w:p>
        </w:tc>
        <w:tc>
          <w:tcPr>
            <w:tcW w:w="985" w:type="pct"/>
            <w:shd w:val="clear" w:color="auto" w:fill="F2F2F2" w:themeFill="background1" w:themeFillShade="F2"/>
            <w:tcMar>
              <w:top w:w="72" w:type="dxa"/>
              <w:left w:w="144" w:type="dxa"/>
              <w:bottom w:w="72" w:type="dxa"/>
              <w:right w:w="144" w:type="dxa"/>
            </w:tcMar>
            <w:hideMark/>
          </w:tcPr>
          <w:p w14:paraId="463ACF7A" w14:textId="77777777" w:rsidR="00E711CA" w:rsidRPr="003675E2" w:rsidRDefault="00E711CA" w:rsidP="005F0316">
            <w:pPr>
              <w:rPr>
                <w:rFonts w:eastAsia="Times New Roman" w:cs="Arial"/>
                <w:sz w:val="22"/>
              </w:rPr>
            </w:pPr>
            <w:r w:rsidRPr="003675E2">
              <w:rPr>
                <w:rFonts w:eastAsia="Times New Roman" w:cs="Arial"/>
                <w:color w:val="000000" w:themeColor="text1"/>
                <w:kern w:val="24"/>
                <w:sz w:val="22"/>
              </w:rPr>
              <w:t>X</w:t>
            </w:r>
          </w:p>
        </w:tc>
        <w:tc>
          <w:tcPr>
            <w:tcW w:w="985" w:type="pct"/>
            <w:shd w:val="clear" w:color="auto" w:fill="F2F2F2" w:themeFill="background1" w:themeFillShade="F2"/>
            <w:tcMar>
              <w:top w:w="72" w:type="dxa"/>
              <w:left w:w="144" w:type="dxa"/>
              <w:bottom w:w="72" w:type="dxa"/>
              <w:right w:w="144" w:type="dxa"/>
            </w:tcMar>
            <w:hideMark/>
          </w:tcPr>
          <w:p w14:paraId="59364CFE" w14:textId="77777777" w:rsidR="00E711CA" w:rsidRPr="003675E2" w:rsidRDefault="00E711CA" w:rsidP="005F0316">
            <w:pPr>
              <w:rPr>
                <w:rFonts w:eastAsia="Times New Roman" w:cs="Arial"/>
                <w:sz w:val="22"/>
              </w:rPr>
            </w:pPr>
            <w:r w:rsidRPr="003675E2">
              <w:rPr>
                <w:rFonts w:eastAsia="Times New Roman" w:cs="Arial"/>
                <w:color w:val="000000" w:themeColor="text1"/>
                <w:kern w:val="24"/>
                <w:sz w:val="22"/>
              </w:rPr>
              <w:t>X</w:t>
            </w:r>
          </w:p>
        </w:tc>
        <w:tc>
          <w:tcPr>
            <w:tcW w:w="890" w:type="pct"/>
            <w:shd w:val="clear" w:color="auto" w:fill="F2F2F2" w:themeFill="background1" w:themeFillShade="F2"/>
            <w:tcMar>
              <w:top w:w="72" w:type="dxa"/>
              <w:left w:w="144" w:type="dxa"/>
              <w:bottom w:w="72" w:type="dxa"/>
              <w:right w:w="144" w:type="dxa"/>
            </w:tcMar>
            <w:hideMark/>
          </w:tcPr>
          <w:p w14:paraId="133485AA" w14:textId="77777777" w:rsidR="00E711CA" w:rsidRPr="003675E2" w:rsidRDefault="00E711CA" w:rsidP="005F0316">
            <w:pPr>
              <w:rPr>
                <w:rFonts w:eastAsia="Times New Roman" w:cs="Arial"/>
                <w:sz w:val="22"/>
              </w:rPr>
            </w:pPr>
            <w:r w:rsidRPr="003675E2">
              <w:rPr>
                <w:rFonts w:eastAsia="Times New Roman" w:cs="Arial"/>
                <w:color w:val="000000" w:themeColor="text1"/>
                <w:kern w:val="24"/>
                <w:sz w:val="22"/>
              </w:rPr>
              <w:t>3</w:t>
            </w:r>
          </w:p>
        </w:tc>
      </w:tr>
      <w:tr w:rsidR="00E711CA" w:rsidRPr="002A6F71" w14:paraId="13C41340" w14:textId="77777777" w:rsidTr="00F74DEF">
        <w:trPr>
          <w:trHeight w:val="447"/>
        </w:trPr>
        <w:tc>
          <w:tcPr>
            <w:tcW w:w="1260" w:type="pct"/>
            <w:shd w:val="clear" w:color="auto" w:fill="auto"/>
            <w:tcMar>
              <w:top w:w="72" w:type="dxa"/>
              <w:left w:w="144" w:type="dxa"/>
              <w:bottom w:w="72" w:type="dxa"/>
              <w:right w:w="144" w:type="dxa"/>
            </w:tcMar>
            <w:hideMark/>
          </w:tcPr>
          <w:p w14:paraId="3C11C74D" w14:textId="77777777" w:rsidR="00E711CA" w:rsidRPr="003675E2" w:rsidRDefault="00E711CA" w:rsidP="005F0316">
            <w:pPr>
              <w:rPr>
                <w:rFonts w:eastAsia="Times New Roman" w:cs="Arial"/>
                <w:sz w:val="22"/>
              </w:rPr>
            </w:pPr>
            <w:r w:rsidRPr="003675E2">
              <w:rPr>
                <w:rFonts w:eastAsia="Times New Roman" w:cs="Arial"/>
                <w:color w:val="000000" w:themeColor="text1"/>
                <w:kern w:val="24"/>
                <w:sz w:val="22"/>
              </w:rPr>
              <w:t>Samantha</w:t>
            </w:r>
          </w:p>
        </w:tc>
        <w:tc>
          <w:tcPr>
            <w:tcW w:w="881" w:type="pct"/>
            <w:shd w:val="clear" w:color="auto" w:fill="auto"/>
            <w:tcMar>
              <w:top w:w="72" w:type="dxa"/>
              <w:left w:w="144" w:type="dxa"/>
              <w:bottom w:w="72" w:type="dxa"/>
              <w:right w:w="144" w:type="dxa"/>
            </w:tcMar>
            <w:hideMark/>
          </w:tcPr>
          <w:p w14:paraId="1117A0F4" w14:textId="77777777" w:rsidR="00E711CA" w:rsidRPr="003675E2" w:rsidRDefault="00E711CA" w:rsidP="005F0316">
            <w:pPr>
              <w:rPr>
                <w:rFonts w:eastAsia="Times New Roman" w:cs="Arial"/>
                <w:sz w:val="22"/>
              </w:rPr>
            </w:pPr>
          </w:p>
        </w:tc>
        <w:tc>
          <w:tcPr>
            <w:tcW w:w="985" w:type="pct"/>
            <w:shd w:val="clear" w:color="auto" w:fill="auto"/>
            <w:tcMar>
              <w:top w:w="72" w:type="dxa"/>
              <w:left w:w="144" w:type="dxa"/>
              <w:bottom w:w="72" w:type="dxa"/>
              <w:right w:w="144" w:type="dxa"/>
            </w:tcMar>
          </w:tcPr>
          <w:p w14:paraId="52866B29" w14:textId="77777777" w:rsidR="00E711CA" w:rsidRPr="003675E2" w:rsidRDefault="00E711CA" w:rsidP="005F0316">
            <w:pPr>
              <w:rPr>
                <w:rFonts w:eastAsia="Times New Roman" w:cs="Arial"/>
                <w:sz w:val="22"/>
              </w:rPr>
            </w:pPr>
          </w:p>
        </w:tc>
        <w:tc>
          <w:tcPr>
            <w:tcW w:w="985" w:type="pct"/>
            <w:shd w:val="clear" w:color="auto" w:fill="auto"/>
            <w:tcMar>
              <w:top w:w="72" w:type="dxa"/>
              <w:left w:w="144" w:type="dxa"/>
              <w:bottom w:w="72" w:type="dxa"/>
              <w:right w:w="144" w:type="dxa"/>
            </w:tcMar>
          </w:tcPr>
          <w:p w14:paraId="09C9D86B" w14:textId="77777777" w:rsidR="00E711CA" w:rsidRPr="003675E2" w:rsidRDefault="00E711CA" w:rsidP="005F0316">
            <w:pPr>
              <w:rPr>
                <w:rFonts w:eastAsia="Times New Roman" w:cs="Arial"/>
                <w:sz w:val="22"/>
              </w:rPr>
            </w:pPr>
          </w:p>
        </w:tc>
        <w:tc>
          <w:tcPr>
            <w:tcW w:w="890" w:type="pct"/>
            <w:shd w:val="clear" w:color="auto" w:fill="auto"/>
            <w:tcMar>
              <w:top w:w="72" w:type="dxa"/>
              <w:left w:w="144" w:type="dxa"/>
              <w:bottom w:w="72" w:type="dxa"/>
              <w:right w:w="144" w:type="dxa"/>
            </w:tcMar>
          </w:tcPr>
          <w:p w14:paraId="1F803027" w14:textId="77777777" w:rsidR="00E711CA" w:rsidRPr="003675E2" w:rsidRDefault="00E711CA" w:rsidP="005F0316">
            <w:pPr>
              <w:rPr>
                <w:rFonts w:eastAsia="Times New Roman" w:cs="Arial"/>
                <w:sz w:val="22"/>
              </w:rPr>
            </w:pPr>
          </w:p>
        </w:tc>
      </w:tr>
      <w:tr w:rsidR="00E711CA" w:rsidRPr="002A6F71" w14:paraId="01AE1C04" w14:textId="77777777" w:rsidTr="00F74DEF">
        <w:trPr>
          <w:trHeight w:val="447"/>
        </w:trPr>
        <w:tc>
          <w:tcPr>
            <w:tcW w:w="1260" w:type="pct"/>
            <w:shd w:val="clear" w:color="auto" w:fill="F2F2F2" w:themeFill="background1" w:themeFillShade="F2"/>
            <w:tcMar>
              <w:top w:w="72" w:type="dxa"/>
              <w:left w:w="144" w:type="dxa"/>
              <w:bottom w:w="72" w:type="dxa"/>
              <w:right w:w="144" w:type="dxa"/>
            </w:tcMar>
            <w:hideMark/>
          </w:tcPr>
          <w:p w14:paraId="642331E0" w14:textId="77777777" w:rsidR="00E711CA" w:rsidRPr="003675E2" w:rsidRDefault="00E711CA" w:rsidP="005F0316">
            <w:pPr>
              <w:rPr>
                <w:rFonts w:eastAsia="Times New Roman" w:cs="Arial"/>
                <w:sz w:val="22"/>
              </w:rPr>
            </w:pPr>
            <w:r w:rsidRPr="003675E2">
              <w:rPr>
                <w:rFonts w:eastAsia="Times New Roman" w:cs="Arial"/>
                <w:color w:val="000000" w:themeColor="text1"/>
                <w:kern w:val="24"/>
                <w:sz w:val="22"/>
              </w:rPr>
              <w:t>Joy</w:t>
            </w:r>
          </w:p>
        </w:tc>
        <w:tc>
          <w:tcPr>
            <w:tcW w:w="881" w:type="pct"/>
            <w:shd w:val="clear" w:color="auto" w:fill="F2F2F2" w:themeFill="background1" w:themeFillShade="F2"/>
            <w:tcMar>
              <w:top w:w="72" w:type="dxa"/>
              <w:left w:w="144" w:type="dxa"/>
              <w:bottom w:w="72" w:type="dxa"/>
              <w:right w:w="144" w:type="dxa"/>
            </w:tcMar>
          </w:tcPr>
          <w:p w14:paraId="353D3DFC" w14:textId="77777777" w:rsidR="00E711CA" w:rsidRPr="003675E2" w:rsidRDefault="00E711CA" w:rsidP="005F0316">
            <w:pPr>
              <w:rPr>
                <w:rFonts w:eastAsia="Times New Roman" w:cs="Arial"/>
                <w:sz w:val="22"/>
              </w:rPr>
            </w:pPr>
          </w:p>
        </w:tc>
        <w:tc>
          <w:tcPr>
            <w:tcW w:w="985" w:type="pct"/>
            <w:shd w:val="clear" w:color="auto" w:fill="F2F2F2" w:themeFill="background1" w:themeFillShade="F2"/>
            <w:tcMar>
              <w:top w:w="72" w:type="dxa"/>
              <w:left w:w="144" w:type="dxa"/>
              <w:bottom w:w="72" w:type="dxa"/>
              <w:right w:w="144" w:type="dxa"/>
            </w:tcMar>
          </w:tcPr>
          <w:p w14:paraId="097FBDB3" w14:textId="77777777" w:rsidR="00E711CA" w:rsidRPr="003675E2" w:rsidRDefault="00E711CA" w:rsidP="005F0316">
            <w:pPr>
              <w:rPr>
                <w:rFonts w:eastAsia="Times New Roman" w:cs="Arial"/>
                <w:sz w:val="22"/>
              </w:rPr>
            </w:pPr>
          </w:p>
        </w:tc>
        <w:tc>
          <w:tcPr>
            <w:tcW w:w="985" w:type="pct"/>
            <w:shd w:val="clear" w:color="auto" w:fill="F2F2F2" w:themeFill="background1" w:themeFillShade="F2"/>
            <w:tcMar>
              <w:top w:w="72" w:type="dxa"/>
              <w:left w:w="144" w:type="dxa"/>
              <w:bottom w:w="72" w:type="dxa"/>
              <w:right w:w="144" w:type="dxa"/>
            </w:tcMar>
          </w:tcPr>
          <w:p w14:paraId="049D24A4" w14:textId="77777777" w:rsidR="00E711CA" w:rsidRPr="003675E2" w:rsidRDefault="00E711CA" w:rsidP="005F0316">
            <w:pPr>
              <w:rPr>
                <w:rFonts w:eastAsia="Times New Roman" w:cs="Arial"/>
                <w:sz w:val="22"/>
              </w:rPr>
            </w:pPr>
          </w:p>
        </w:tc>
        <w:tc>
          <w:tcPr>
            <w:tcW w:w="890" w:type="pct"/>
            <w:shd w:val="clear" w:color="auto" w:fill="F2F2F2" w:themeFill="background1" w:themeFillShade="F2"/>
            <w:tcMar>
              <w:top w:w="72" w:type="dxa"/>
              <w:left w:w="144" w:type="dxa"/>
              <w:bottom w:w="72" w:type="dxa"/>
              <w:right w:w="144" w:type="dxa"/>
            </w:tcMar>
          </w:tcPr>
          <w:p w14:paraId="1B936C4A" w14:textId="77777777" w:rsidR="00E711CA" w:rsidRPr="003675E2" w:rsidRDefault="00E711CA" w:rsidP="005F0316">
            <w:pPr>
              <w:rPr>
                <w:rFonts w:eastAsia="Times New Roman" w:cs="Arial"/>
                <w:sz w:val="22"/>
              </w:rPr>
            </w:pPr>
          </w:p>
        </w:tc>
      </w:tr>
    </w:tbl>
    <w:p w14:paraId="0F7583B9" w14:textId="77777777" w:rsidR="00E711CA" w:rsidRDefault="00E711CA" w:rsidP="00E711CA">
      <w:pPr>
        <w:rPr>
          <w:i/>
        </w:rPr>
      </w:pPr>
    </w:p>
    <w:p w14:paraId="2A4B0184" w14:textId="568753E9" w:rsidR="00E711CA" w:rsidRDefault="00920692" w:rsidP="00E711CA">
      <w:r>
        <w:t xml:space="preserve">2. </w:t>
      </w:r>
      <w:r w:rsidR="00E711CA">
        <w:t>Samantha’s MAGI household</w:t>
      </w:r>
    </w:p>
    <w:p w14:paraId="1A85DD01" w14:textId="46CDA276" w:rsidR="00E711CA" w:rsidRDefault="00E711CA" w:rsidP="003675E2">
      <w:pPr>
        <w:pStyle w:val="ListParagraph"/>
        <w:numPr>
          <w:ilvl w:val="1"/>
          <w:numId w:val="16"/>
        </w:numPr>
      </w:pPr>
      <w:r>
        <w:t>Does Samantha expect to file taxes</w:t>
      </w:r>
      <w:proofErr w:type="gramStart"/>
      <w:r>
        <w:t xml:space="preserve">?  </w:t>
      </w:r>
      <w:proofErr w:type="gramEnd"/>
      <w:r w:rsidRPr="003675E2">
        <w:rPr>
          <w:b/>
        </w:rPr>
        <w:t>NO</w:t>
      </w:r>
    </w:p>
    <w:p w14:paraId="1C7C1DBF" w14:textId="1935C5C6" w:rsidR="00E711CA" w:rsidRPr="003675E2" w:rsidRDefault="00E711CA" w:rsidP="003675E2">
      <w:pPr>
        <w:pStyle w:val="ListParagraph"/>
        <w:numPr>
          <w:ilvl w:val="1"/>
          <w:numId w:val="16"/>
        </w:numPr>
      </w:pPr>
      <w:r>
        <w:t>Does Samantha expect to be claimed as a tax dependent by anyone else</w:t>
      </w:r>
      <w:proofErr w:type="gramStart"/>
      <w:r>
        <w:t xml:space="preserve">?  </w:t>
      </w:r>
      <w:proofErr w:type="gramEnd"/>
      <w:r w:rsidRPr="003675E2">
        <w:rPr>
          <w:b/>
        </w:rPr>
        <w:t>YES</w:t>
      </w:r>
    </w:p>
    <w:p w14:paraId="437A4EBD" w14:textId="462B8DBD" w:rsidR="00920692" w:rsidRPr="003675E2" w:rsidRDefault="00920692" w:rsidP="003675E2">
      <w:pPr>
        <w:ind w:left="720" w:firstLine="720"/>
        <w:rPr>
          <w:u w:val="single"/>
        </w:rPr>
      </w:pPr>
      <w:r w:rsidRPr="003675E2">
        <w:rPr>
          <w:b/>
          <w:u w:val="single"/>
        </w:rPr>
        <w:t>Exceptions</w:t>
      </w:r>
    </w:p>
    <w:p w14:paraId="608DEC92" w14:textId="271021C4" w:rsidR="00E711CA" w:rsidRDefault="00E711CA" w:rsidP="003675E2">
      <w:pPr>
        <w:pStyle w:val="ListParagraph"/>
        <w:numPr>
          <w:ilvl w:val="2"/>
          <w:numId w:val="17"/>
        </w:numPr>
      </w:pPr>
      <w:r>
        <w:t xml:space="preserve">Is Samantha the tax dependent of someone other than a spouse or a biological, adopted, or </w:t>
      </w:r>
      <w:proofErr w:type="gramStart"/>
      <w:r>
        <w:t>step parent</w:t>
      </w:r>
      <w:proofErr w:type="gramEnd"/>
      <w:r>
        <w:t xml:space="preserve">?  </w:t>
      </w:r>
      <w:r w:rsidRPr="003675E2">
        <w:rPr>
          <w:b/>
        </w:rPr>
        <w:t>NO</w:t>
      </w:r>
      <w:r>
        <w:t xml:space="preserve"> (Mary is her mother)</w:t>
      </w:r>
    </w:p>
    <w:p w14:paraId="3FB9821E" w14:textId="039AF160" w:rsidR="00E711CA" w:rsidRDefault="00E711CA" w:rsidP="003675E2">
      <w:pPr>
        <w:pStyle w:val="ListParagraph"/>
        <w:numPr>
          <w:ilvl w:val="2"/>
          <w:numId w:val="17"/>
        </w:numPr>
      </w:pPr>
      <w:r>
        <w:t>Is Samantha a child living with both parents, but the parents do not expect to file a joint tax return</w:t>
      </w:r>
      <w:proofErr w:type="gramStart"/>
      <w:r>
        <w:t xml:space="preserve">?  </w:t>
      </w:r>
      <w:proofErr w:type="gramEnd"/>
      <w:r w:rsidRPr="003675E2">
        <w:rPr>
          <w:b/>
        </w:rPr>
        <w:t>NO</w:t>
      </w:r>
      <w:r>
        <w:t xml:space="preserve"> </w:t>
      </w:r>
    </w:p>
    <w:p w14:paraId="4AC19403" w14:textId="7577EF46" w:rsidR="00E711CA" w:rsidRDefault="00E711CA" w:rsidP="003675E2">
      <w:pPr>
        <w:pStyle w:val="ListParagraph"/>
        <w:numPr>
          <w:ilvl w:val="2"/>
          <w:numId w:val="17"/>
        </w:numPr>
      </w:pPr>
      <w:r>
        <w:t xml:space="preserve">Is Samantha a child who expects to be claimed by a non-custodial parent? </w:t>
      </w:r>
      <w:r w:rsidRPr="003675E2">
        <w:rPr>
          <w:b/>
        </w:rPr>
        <w:t>NO</w:t>
      </w:r>
    </w:p>
    <w:p w14:paraId="266DEC19" w14:textId="77777777" w:rsidR="00841B8F" w:rsidRDefault="00841B8F" w:rsidP="003675E2">
      <w:pPr>
        <w:jc w:val="both"/>
      </w:pPr>
    </w:p>
    <w:p w14:paraId="7F4C1779" w14:textId="5A90A3E3" w:rsidR="00E711CA" w:rsidRPr="003675E2" w:rsidRDefault="00E711CA" w:rsidP="00894F2F">
      <w:pPr>
        <w:widowControl w:val="0"/>
        <w:jc w:val="both"/>
      </w:pPr>
      <w:r w:rsidRPr="003675E2">
        <w:t>Because none of the exceptions apply, Samantha’s household is the same as the household of the taxpayer who is claiming her as a dependent (Mary)</w:t>
      </w:r>
      <w:r w:rsidR="00894F2F" w:rsidRPr="003675E2">
        <w:t xml:space="preserve">. </w:t>
      </w:r>
      <w:r w:rsidRPr="003675E2">
        <w:t>Therefore, Samantha’s MAGI household consists of herself, Mary, and Joy.</w:t>
      </w:r>
    </w:p>
    <w:p w14:paraId="252D88B3" w14:textId="77777777" w:rsidR="00E711CA" w:rsidRDefault="00E711CA" w:rsidP="00E711CA">
      <w:pPr>
        <w:rPr>
          <w:i/>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20" w:firstRow="1" w:lastRow="0" w:firstColumn="0" w:lastColumn="0" w:noHBand="0" w:noVBand="1"/>
      </w:tblPr>
      <w:tblGrid>
        <w:gridCol w:w="2611"/>
        <w:gridCol w:w="1827"/>
        <w:gridCol w:w="2042"/>
        <w:gridCol w:w="2042"/>
        <w:gridCol w:w="1846"/>
      </w:tblGrid>
      <w:tr w:rsidR="00E711CA" w:rsidRPr="002A6F71" w14:paraId="6832048B" w14:textId="77777777" w:rsidTr="00F74DEF">
        <w:trPr>
          <w:trHeight w:val="430"/>
        </w:trPr>
        <w:tc>
          <w:tcPr>
            <w:tcW w:w="1259" w:type="pct"/>
            <w:shd w:val="clear" w:color="auto" w:fill="FFFFFF" w:themeFill="background1"/>
            <w:tcMar>
              <w:top w:w="72" w:type="dxa"/>
              <w:left w:w="144" w:type="dxa"/>
              <w:bottom w:w="72" w:type="dxa"/>
              <w:right w:w="144" w:type="dxa"/>
            </w:tcMar>
            <w:hideMark/>
          </w:tcPr>
          <w:p w14:paraId="6FD65468" w14:textId="77777777" w:rsidR="00E711CA" w:rsidRPr="003675E2" w:rsidRDefault="00E711CA" w:rsidP="005F0316">
            <w:pPr>
              <w:pStyle w:val="NormalWeb"/>
              <w:spacing w:before="0" w:beforeAutospacing="0" w:after="0" w:afterAutospacing="0"/>
              <w:rPr>
                <w:rFonts w:ascii="Arial" w:hAnsi="Arial" w:cs="Arial"/>
                <w:sz w:val="22"/>
                <w:szCs w:val="22"/>
              </w:rPr>
            </w:pPr>
            <w:r w:rsidRPr="003675E2">
              <w:rPr>
                <w:rFonts w:ascii="Arial" w:hAnsi="Arial" w:cs="Arial"/>
                <w:b/>
                <w:bCs/>
                <w:color w:val="000000" w:themeColor="text1"/>
                <w:kern w:val="24"/>
                <w:sz w:val="22"/>
                <w:szCs w:val="22"/>
              </w:rPr>
              <w:t>MAGI Household</w:t>
            </w:r>
          </w:p>
        </w:tc>
        <w:tc>
          <w:tcPr>
            <w:tcW w:w="881" w:type="pct"/>
            <w:shd w:val="clear" w:color="auto" w:fill="FFFFFF" w:themeFill="background1"/>
            <w:tcMar>
              <w:top w:w="72" w:type="dxa"/>
              <w:left w:w="144" w:type="dxa"/>
              <w:bottom w:w="72" w:type="dxa"/>
              <w:right w:w="144" w:type="dxa"/>
            </w:tcMar>
            <w:hideMark/>
          </w:tcPr>
          <w:p w14:paraId="0C7114E4" w14:textId="77777777" w:rsidR="00E711CA" w:rsidRPr="003675E2" w:rsidRDefault="00E711CA" w:rsidP="005F0316">
            <w:pPr>
              <w:rPr>
                <w:rFonts w:eastAsia="Times New Roman" w:cs="Arial"/>
                <w:sz w:val="22"/>
              </w:rPr>
            </w:pPr>
            <w:r w:rsidRPr="003675E2">
              <w:rPr>
                <w:rFonts w:eastAsia="Times New Roman" w:cs="Arial"/>
                <w:b/>
                <w:bCs/>
                <w:color w:val="000000" w:themeColor="text1"/>
                <w:kern w:val="24"/>
                <w:sz w:val="22"/>
              </w:rPr>
              <w:t>Mary</w:t>
            </w:r>
          </w:p>
        </w:tc>
        <w:tc>
          <w:tcPr>
            <w:tcW w:w="985" w:type="pct"/>
            <w:shd w:val="clear" w:color="auto" w:fill="FFFFFF" w:themeFill="background1"/>
            <w:tcMar>
              <w:top w:w="72" w:type="dxa"/>
              <w:left w:w="144" w:type="dxa"/>
              <w:bottom w:w="72" w:type="dxa"/>
              <w:right w:w="144" w:type="dxa"/>
            </w:tcMar>
            <w:hideMark/>
          </w:tcPr>
          <w:p w14:paraId="693B3316" w14:textId="77777777" w:rsidR="00E711CA" w:rsidRPr="003675E2" w:rsidRDefault="00E711CA" w:rsidP="005F0316">
            <w:pPr>
              <w:rPr>
                <w:rFonts w:eastAsia="Times New Roman" w:cs="Arial"/>
                <w:sz w:val="22"/>
              </w:rPr>
            </w:pPr>
            <w:r w:rsidRPr="003675E2">
              <w:rPr>
                <w:rFonts w:eastAsia="Times New Roman" w:cs="Arial"/>
                <w:b/>
                <w:bCs/>
                <w:color w:val="000000" w:themeColor="text1"/>
                <w:kern w:val="24"/>
                <w:sz w:val="22"/>
              </w:rPr>
              <w:t>Samantha</w:t>
            </w:r>
          </w:p>
        </w:tc>
        <w:tc>
          <w:tcPr>
            <w:tcW w:w="985" w:type="pct"/>
            <w:shd w:val="clear" w:color="auto" w:fill="FFFFFF" w:themeFill="background1"/>
            <w:tcMar>
              <w:top w:w="72" w:type="dxa"/>
              <w:left w:w="144" w:type="dxa"/>
              <w:bottom w:w="72" w:type="dxa"/>
              <w:right w:w="144" w:type="dxa"/>
            </w:tcMar>
            <w:hideMark/>
          </w:tcPr>
          <w:p w14:paraId="1F23BF0B" w14:textId="77777777" w:rsidR="00E711CA" w:rsidRPr="003675E2" w:rsidRDefault="00E711CA" w:rsidP="005F0316">
            <w:pPr>
              <w:rPr>
                <w:rFonts w:eastAsia="Times New Roman" w:cs="Arial"/>
                <w:sz w:val="22"/>
              </w:rPr>
            </w:pPr>
            <w:r w:rsidRPr="003675E2">
              <w:rPr>
                <w:rFonts w:eastAsia="Times New Roman" w:cs="Arial"/>
                <w:b/>
                <w:bCs/>
                <w:color w:val="000000" w:themeColor="text1"/>
                <w:kern w:val="24"/>
                <w:sz w:val="22"/>
              </w:rPr>
              <w:t>Joy</w:t>
            </w:r>
          </w:p>
        </w:tc>
        <w:tc>
          <w:tcPr>
            <w:tcW w:w="890" w:type="pct"/>
            <w:shd w:val="clear" w:color="auto" w:fill="FFFFFF" w:themeFill="background1"/>
            <w:tcMar>
              <w:top w:w="72" w:type="dxa"/>
              <w:left w:w="144" w:type="dxa"/>
              <w:bottom w:w="72" w:type="dxa"/>
              <w:right w:w="144" w:type="dxa"/>
            </w:tcMar>
            <w:hideMark/>
          </w:tcPr>
          <w:p w14:paraId="3964B9A0" w14:textId="77777777" w:rsidR="00E711CA" w:rsidRPr="003675E2" w:rsidRDefault="00E711CA" w:rsidP="005F0316">
            <w:pPr>
              <w:rPr>
                <w:rFonts w:eastAsia="Times New Roman" w:cs="Arial"/>
                <w:sz w:val="22"/>
              </w:rPr>
            </w:pPr>
            <w:r w:rsidRPr="003675E2">
              <w:rPr>
                <w:rFonts w:eastAsia="Times New Roman" w:cs="Arial"/>
                <w:b/>
                <w:bCs/>
                <w:color w:val="000000" w:themeColor="text1"/>
                <w:kern w:val="24"/>
                <w:sz w:val="22"/>
              </w:rPr>
              <w:t>Family Size</w:t>
            </w:r>
          </w:p>
        </w:tc>
      </w:tr>
      <w:tr w:rsidR="00E711CA" w:rsidRPr="002A6F71" w14:paraId="1E894F42" w14:textId="77777777" w:rsidTr="00F74DEF">
        <w:trPr>
          <w:trHeight w:val="530"/>
        </w:trPr>
        <w:tc>
          <w:tcPr>
            <w:tcW w:w="1259" w:type="pct"/>
            <w:shd w:val="clear" w:color="auto" w:fill="F2F2F2" w:themeFill="background1" w:themeFillShade="F2"/>
            <w:tcMar>
              <w:top w:w="72" w:type="dxa"/>
              <w:left w:w="144" w:type="dxa"/>
              <w:bottom w:w="72" w:type="dxa"/>
              <w:right w:w="144" w:type="dxa"/>
            </w:tcMar>
            <w:hideMark/>
          </w:tcPr>
          <w:p w14:paraId="61E52508" w14:textId="77777777" w:rsidR="00E711CA" w:rsidRPr="003675E2" w:rsidRDefault="00E711CA" w:rsidP="005F0316">
            <w:pPr>
              <w:rPr>
                <w:rFonts w:eastAsia="Times New Roman" w:cs="Arial"/>
                <w:sz w:val="22"/>
              </w:rPr>
            </w:pPr>
            <w:r w:rsidRPr="003675E2">
              <w:rPr>
                <w:rFonts w:eastAsia="Times New Roman" w:cs="Arial"/>
                <w:color w:val="000000" w:themeColor="text1"/>
                <w:kern w:val="24"/>
                <w:sz w:val="22"/>
              </w:rPr>
              <w:t>Mary</w:t>
            </w:r>
          </w:p>
        </w:tc>
        <w:tc>
          <w:tcPr>
            <w:tcW w:w="881" w:type="pct"/>
            <w:shd w:val="clear" w:color="auto" w:fill="F2F2F2" w:themeFill="background1" w:themeFillShade="F2"/>
            <w:tcMar>
              <w:top w:w="72" w:type="dxa"/>
              <w:left w:w="144" w:type="dxa"/>
              <w:bottom w:w="72" w:type="dxa"/>
              <w:right w:w="144" w:type="dxa"/>
            </w:tcMar>
          </w:tcPr>
          <w:p w14:paraId="2ECA8A42" w14:textId="77777777" w:rsidR="00E711CA" w:rsidRPr="003675E2" w:rsidRDefault="00E711CA" w:rsidP="005F0316">
            <w:pPr>
              <w:rPr>
                <w:rFonts w:eastAsia="Times New Roman" w:cs="Arial"/>
                <w:sz w:val="22"/>
              </w:rPr>
            </w:pPr>
          </w:p>
        </w:tc>
        <w:tc>
          <w:tcPr>
            <w:tcW w:w="985" w:type="pct"/>
            <w:shd w:val="clear" w:color="auto" w:fill="F2F2F2" w:themeFill="background1" w:themeFillShade="F2"/>
            <w:tcMar>
              <w:top w:w="72" w:type="dxa"/>
              <w:left w:w="144" w:type="dxa"/>
              <w:bottom w:w="72" w:type="dxa"/>
              <w:right w:w="144" w:type="dxa"/>
            </w:tcMar>
          </w:tcPr>
          <w:p w14:paraId="2B26E476" w14:textId="77777777" w:rsidR="00E711CA" w:rsidRPr="003675E2" w:rsidRDefault="00E711CA" w:rsidP="005F0316">
            <w:pPr>
              <w:rPr>
                <w:rFonts w:eastAsia="Times New Roman" w:cs="Arial"/>
                <w:sz w:val="22"/>
              </w:rPr>
            </w:pPr>
          </w:p>
        </w:tc>
        <w:tc>
          <w:tcPr>
            <w:tcW w:w="985" w:type="pct"/>
            <w:shd w:val="clear" w:color="auto" w:fill="F2F2F2" w:themeFill="background1" w:themeFillShade="F2"/>
            <w:tcMar>
              <w:top w:w="72" w:type="dxa"/>
              <w:left w:w="144" w:type="dxa"/>
              <w:bottom w:w="72" w:type="dxa"/>
              <w:right w:w="144" w:type="dxa"/>
            </w:tcMar>
          </w:tcPr>
          <w:p w14:paraId="0E175E95" w14:textId="77777777" w:rsidR="00E711CA" w:rsidRPr="003675E2" w:rsidRDefault="00E711CA" w:rsidP="005F0316">
            <w:pPr>
              <w:rPr>
                <w:rFonts w:eastAsia="Times New Roman" w:cs="Arial"/>
                <w:sz w:val="22"/>
              </w:rPr>
            </w:pPr>
          </w:p>
        </w:tc>
        <w:tc>
          <w:tcPr>
            <w:tcW w:w="890" w:type="pct"/>
            <w:shd w:val="clear" w:color="auto" w:fill="F2F2F2" w:themeFill="background1" w:themeFillShade="F2"/>
            <w:tcMar>
              <w:top w:w="72" w:type="dxa"/>
              <w:left w:w="144" w:type="dxa"/>
              <w:bottom w:w="72" w:type="dxa"/>
              <w:right w:w="144" w:type="dxa"/>
            </w:tcMar>
          </w:tcPr>
          <w:p w14:paraId="31943A32" w14:textId="77777777" w:rsidR="00E711CA" w:rsidRPr="003675E2" w:rsidRDefault="00E711CA" w:rsidP="005F0316">
            <w:pPr>
              <w:rPr>
                <w:rFonts w:eastAsia="Times New Roman" w:cs="Arial"/>
                <w:sz w:val="22"/>
              </w:rPr>
            </w:pPr>
          </w:p>
        </w:tc>
      </w:tr>
      <w:tr w:rsidR="00E711CA" w:rsidRPr="002A6F71" w14:paraId="07F43B48" w14:textId="77777777" w:rsidTr="00F74DEF">
        <w:trPr>
          <w:trHeight w:val="530"/>
        </w:trPr>
        <w:tc>
          <w:tcPr>
            <w:tcW w:w="1259" w:type="pct"/>
            <w:shd w:val="clear" w:color="auto" w:fill="FFFFFF" w:themeFill="background1"/>
            <w:tcMar>
              <w:top w:w="72" w:type="dxa"/>
              <w:left w:w="144" w:type="dxa"/>
              <w:bottom w:w="72" w:type="dxa"/>
              <w:right w:w="144" w:type="dxa"/>
            </w:tcMar>
            <w:hideMark/>
          </w:tcPr>
          <w:p w14:paraId="14B24835" w14:textId="77777777" w:rsidR="00E711CA" w:rsidRPr="003675E2" w:rsidRDefault="00E711CA" w:rsidP="005F0316">
            <w:pPr>
              <w:rPr>
                <w:rFonts w:eastAsia="Times New Roman" w:cs="Arial"/>
                <w:sz w:val="22"/>
              </w:rPr>
            </w:pPr>
            <w:r w:rsidRPr="003675E2">
              <w:rPr>
                <w:rFonts w:eastAsia="Times New Roman" w:cs="Arial"/>
                <w:color w:val="000000" w:themeColor="text1"/>
                <w:kern w:val="24"/>
                <w:sz w:val="22"/>
              </w:rPr>
              <w:lastRenderedPageBreak/>
              <w:t>Samantha</w:t>
            </w:r>
          </w:p>
        </w:tc>
        <w:tc>
          <w:tcPr>
            <w:tcW w:w="881" w:type="pct"/>
            <w:shd w:val="clear" w:color="auto" w:fill="FFFFFF" w:themeFill="background1"/>
            <w:tcMar>
              <w:top w:w="72" w:type="dxa"/>
              <w:left w:w="144" w:type="dxa"/>
              <w:bottom w:w="72" w:type="dxa"/>
              <w:right w:w="144" w:type="dxa"/>
            </w:tcMar>
            <w:hideMark/>
          </w:tcPr>
          <w:p w14:paraId="1688D9B2" w14:textId="77777777" w:rsidR="00E711CA" w:rsidRPr="003675E2" w:rsidRDefault="00E711CA" w:rsidP="005F0316">
            <w:pPr>
              <w:rPr>
                <w:rFonts w:eastAsia="Times New Roman" w:cs="Arial"/>
                <w:sz w:val="22"/>
              </w:rPr>
            </w:pPr>
            <w:r w:rsidRPr="003675E2">
              <w:rPr>
                <w:rFonts w:eastAsia="Times New Roman" w:cs="Arial"/>
                <w:color w:val="000000" w:themeColor="text1"/>
                <w:kern w:val="24"/>
                <w:sz w:val="22"/>
              </w:rPr>
              <w:t>X</w:t>
            </w:r>
          </w:p>
        </w:tc>
        <w:tc>
          <w:tcPr>
            <w:tcW w:w="985" w:type="pct"/>
            <w:shd w:val="clear" w:color="auto" w:fill="FFFFFF" w:themeFill="background1"/>
            <w:tcMar>
              <w:top w:w="72" w:type="dxa"/>
              <w:left w:w="144" w:type="dxa"/>
              <w:bottom w:w="72" w:type="dxa"/>
              <w:right w:w="144" w:type="dxa"/>
            </w:tcMar>
            <w:hideMark/>
          </w:tcPr>
          <w:p w14:paraId="1B143D3C" w14:textId="77777777" w:rsidR="00E711CA" w:rsidRPr="003675E2" w:rsidRDefault="00E711CA" w:rsidP="005F0316">
            <w:pPr>
              <w:rPr>
                <w:rFonts w:eastAsia="Times New Roman" w:cs="Arial"/>
                <w:sz w:val="22"/>
              </w:rPr>
            </w:pPr>
            <w:r w:rsidRPr="003675E2">
              <w:rPr>
                <w:rFonts w:eastAsia="Times New Roman" w:cs="Arial"/>
                <w:color w:val="000000" w:themeColor="text1"/>
                <w:kern w:val="24"/>
                <w:sz w:val="22"/>
              </w:rPr>
              <w:t>X</w:t>
            </w:r>
          </w:p>
        </w:tc>
        <w:tc>
          <w:tcPr>
            <w:tcW w:w="985" w:type="pct"/>
            <w:shd w:val="clear" w:color="auto" w:fill="FFFFFF" w:themeFill="background1"/>
            <w:tcMar>
              <w:top w:w="72" w:type="dxa"/>
              <w:left w:w="144" w:type="dxa"/>
              <w:bottom w:w="72" w:type="dxa"/>
              <w:right w:w="144" w:type="dxa"/>
            </w:tcMar>
            <w:hideMark/>
          </w:tcPr>
          <w:p w14:paraId="727DE9C8" w14:textId="77777777" w:rsidR="00E711CA" w:rsidRPr="003675E2" w:rsidRDefault="00E711CA" w:rsidP="005F0316">
            <w:pPr>
              <w:rPr>
                <w:rFonts w:eastAsia="Times New Roman" w:cs="Arial"/>
                <w:sz w:val="22"/>
              </w:rPr>
            </w:pPr>
            <w:r w:rsidRPr="003675E2">
              <w:rPr>
                <w:rFonts w:eastAsia="Times New Roman" w:cs="Arial"/>
                <w:color w:val="000000" w:themeColor="text1"/>
                <w:kern w:val="24"/>
                <w:sz w:val="22"/>
              </w:rPr>
              <w:t>X</w:t>
            </w:r>
          </w:p>
        </w:tc>
        <w:tc>
          <w:tcPr>
            <w:tcW w:w="890" w:type="pct"/>
            <w:shd w:val="clear" w:color="auto" w:fill="FFFFFF" w:themeFill="background1"/>
            <w:tcMar>
              <w:top w:w="72" w:type="dxa"/>
              <w:left w:w="144" w:type="dxa"/>
              <w:bottom w:w="72" w:type="dxa"/>
              <w:right w:w="144" w:type="dxa"/>
            </w:tcMar>
            <w:hideMark/>
          </w:tcPr>
          <w:p w14:paraId="637E8654" w14:textId="77777777" w:rsidR="00E711CA" w:rsidRPr="003675E2" w:rsidRDefault="00E711CA" w:rsidP="005F0316">
            <w:pPr>
              <w:rPr>
                <w:rFonts w:eastAsia="Times New Roman" w:cs="Arial"/>
                <w:sz w:val="22"/>
              </w:rPr>
            </w:pPr>
            <w:r w:rsidRPr="003675E2">
              <w:rPr>
                <w:rFonts w:eastAsia="Times New Roman" w:cs="Arial"/>
                <w:color w:val="000000" w:themeColor="text1"/>
                <w:kern w:val="24"/>
                <w:sz w:val="22"/>
              </w:rPr>
              <w:t>3</w:t>
            </w:r>
          </w:p>
        </w:tc>
      </w:tr>
      <w:tr w:rsidR="00E711CA" w:rsidRPr="002A6F71" w14:paraId="2D57230D" w14:textId="77777777" w:rsidTr="00F74DEF">
        <w:trPr>
          <w:trHeight w:val="530"/>
        </w:trPr>
        <w:tc>
          <w:tcPr>
            <w:tcW w:w="1259" w:type="pct"/>
            <w:shd w:val="clear" w:color="auto" w:fill="F2F2F2" w:themeFill="background1" w:themeFillShade="F2"/>
            <w:tcMar>
              <w:top w:w="72" w:type="dxa"/>
              <w:left w:w="144" w:type="dxa"/>
              <w:bottom w:w="72" w:type="dxa"/>
              <w:right w:w="144" w:type="dxa"/>
            </w:tcMar>
            <w:hideMark/>
          </w:tcPr>
          <w:p w14:paraId="3F92E8D0" w14:textId="77777777" w:rsidR="00E711CA" w:rsidRPr="003675E2" w:rsidRDefault="00E711CA" w:rsidP="005F0316">
            <w:pPr>
              <w:rPr>
                <w:rFonts w:eastAsia="Times New Roman" w:cs="Arial"/>
                <w:sz w:val="22"/>
              </w:rPr>
            </w:pPr>
            <w:r w:rsidRPr="003675E2">
              <w:rPr>
                <w:rFonts w:eastAsia="Times New Roman" w:cs="Arial"/>
                <w:color w:val="000000" w:themeColor="text1"/>
                <w:kern w:val="24"/>
                <w:sz w:val="22"/>
              </w:rPr>
              <w:t>Joy</w:t>
            </w:r>
          </w:p>
        </w:tc>
        <w:tc>
          <w:tcPr>
            <w:tcW w:w="881" w:type="pct"/>
            <w:shd w:val="clear" w:color="auto" w:fill="F2F2F2" w:themeFill="background1" w:themeFillShade="F2"/>
            <w:tcMar>
              <w:top w:w="72" w:type="dxa"/>
              <w:left w:w="144" w:type="dxa"/>
              <w:bottom w:w="72" w:type="dxa"/>
              <w:right w:w="144" w:type="dxa"/>
            </w:tcMar>
          </w:tcPr>
          <w:p w14:paraId="01FA3B20" w14:textId="77777777" w:rsidR="00E711CA" w:rsidRPr="003675E2" w:rsidRDefault="00E711CA" w:rsidP="005F0316">
            <w:pPr>
              <w:rPr>
                <w:rFonts w:eastAsia="Times New Roman" w:cs="Arial"/>
                <w:sz w:val="22"/>
              </w:rPr>
            </w:pPr>
          </w:p>
        </w:tc>
        <w:tc>
          <w:tcPr>
            <w:tcW w:w="985" w:type="pct"/>
            <w:shd w:val="clear" w:color="auto" w:fill="F2F2F2" w:themeFill="background1" w:themeFillShade="F2"/>
            <w:tcMar>
              <w:top w:w="72" w:type="dxa"/>
              <w:left w:w="144" w:type="dxa"/>
              <w:bottom w:w="72" w:type="dxa"/>
              <w:right w:w="144" w:type="dxa"/>
            </w:tcMar>
          </w:tcPr>
          <w:p w14:paraId="77BAD9A4" w14:textId="77777777" w:rsidR="00E711CA" w:rsidRPr="003675E2" w:rsidRDefault="00E711CA" w:rsidP="005F0316">
            <w:pPr>
              <w:rPr>
                <w:rFonts w:eastAsia="Times New Roman" w:cs="Arial"/>
                <w:sz w:val="22"/>
              </w:rPr>
            </w:pPr>
          </w:p>
        </w:tc>
        <w:tc>
          <w:tcPr>
            <w:tcW w:w="985" w:type="pct"/>
            <w:shd w:val="clear" w:color="auto" w:fill="F2F2F2" w:themeFill="background1" w:themeFillShade="F2"/>
            <w:tcMar>
              <w:top w:w="72" w:type="dxa"/>
              <w:left w:w="144" w:type="dxa"/>
              <w:bottom w:w="72" w:type="dxa"/>
              <w:right w:w="144" w:type="dxa"/>
            </w:tcMar>
          </w:tcPr>
          <w:p w14:paraId="563C706D" w14:textId="77777777" w:rsidR="00E711CA" w:rsidRPr="003675E2" w:rsidRDefault="00E711CA" w:rsidP="005F0316">
            <w:pPr>
              <w:rPr>
                <w:rFonts w:eastAsia="Times New Roman" w:cs="Arial"/>
                <w:sz w:val="22"/>
              </w:rPr>
            </w:pPr>
          </w:p>
        </w:tc>
        <w:tc>
          <w:tcPr>
            <w:tcW w:w="890" w:type="pct"/>
            <w:shd w:val="clear" w:color="auto" w:fill="F2F2F2" w:themeFill="background1" w:themeFillShade="F2"/>
            <w:tcMar>
              <w:top w:w="72" w:type="dxa"/>
              <w:left w:w="144" w:type="dxa"/>
              <w:bottom w:w="72" w:type="dxa"/>
              <w:right w:w="144" w:type="dxa"/>
            </w:tcMar>
          </w:tcPr>
          <w:p w14:paraId="67B1DC23" w14:textId="77777777" w:rsidR="00E711CA" w:rsidRPr="003675E2" w:rsidRDefault="00E711CA" w:rsidP="005F0316">
            <w:pPr>
              <w:rPr>
                <w:rFonts w:eastAsia="Times New Roman" w:cs="Arial"/>
                <w:sz w:val="22"/>
              </w:rPr>
            </w:pPr>
          </w:p>
        </w:tc>
      </w:tr>
    </w:tbl>
    <w:p w14:paraId="02E878A0" w14:textId="77777777" w:rsidR="00E711CA" w:rsidRDefault="00E711CA" w:rsidP="00E711CA">
      <w:pPr>
        <w:rPr>
          <w:i/>
        </w:rPr>
      </w:pPr>
    </w:p>
    <w:p w14:paraId="2B684FDE" w14:textId="20AB07E2" w:rsidR="00E711CA" w:rsidRDefault="00920692" w:rsidP="00E711CA">
      <w:r>
        <w:t xml:space="preserve">3. </w:t>
      </w:r>
      <w:r w:rsidR="00E711CA">
        <w:t>Joy’s MAGI Household</w:t>
      </w:r>
    </w:p>
    <w:p w14:paraId="5BCCC4E7" w14:textId="5A341457" w:rsidR="00E711CA" w:rsidRDefault="00E711CA" w:rsidP="003675E2">
      <w:pPr>
        <w:pStyle w:val="ListParagraph"/>
        <w:numPr>
          <w:ilvl w:val="1"/>
          <w:numId w:val="19"/>
        </w:numPr>
      </w:pPr>
      <w:r>
        <w:t>Does Joy expect to file taxes</w:t>
      </w:r>
      <w:proofErr w:type="gramStart"/>
      <w:r>
        <w:t xml:space="preserve">?  </w:t>
      </w:r>
      <w:proofErr w:type="gramEnd"/>
      <w:r w:rsidRPr="003675E2">
        <w:rPr>
          <w:b/>
        </w:rPr>
        <w:t>NO</w:t>
      </w:r>
    </w:p>
    <w:p w14:paraId="59AAA6CF" w14:textId="5AE8AFAA" w:rsidR="00E711CA" w:rsidRDefault="00E711CA" w:rsidP="003675E2">
      <w:pPr>
        <w:pStyle w:val="ListParagraph"/>
        <w:numPr>
          <w:ilvl w:val="1"/>
          <w:numId w:val="19"/>
        </w:numPr>
      </w:pPr>
      <w:r>
        <w:t>Does Joy expect to be claimed as a tax dependent by anyone else</w:t>
      </w:r>
      <w:proofErr w:type="gramStart"/>
      <w:r>
        <w:t xml:space="preserve">?  </w:t>
      </w:r>
      <w:proofErr w:type="gramEnd"/>
      <w:r w:rsidRPr="003675E2">
        <w:rPr>
          <w:b/>
        </w:rPr>
        <w:t>YES</w:t>
      </w:r>
    </w:p>
    <w:p w14:paraId="02CE4BB0" w14:textId="77019D9D" w:rsidR="00E711CA" w:rsidRDefault="00E711CA" w:rsidP="003675E2">
      <w:pPr>
        <w:pStyle w:val="ListParagraph"/>
        <w:numPr>
          <w:ilvl w:val="2"/>
          <w:numId w:val="20"/>
        </w:numPr>
      </w:pPr>
      <w:r>
        <w:t xml:space="preserve">Is Joy the tax dependent of someone other than a spouse or a biological, adopted, or </w:t>
      </w:r>
      <w:proofErr w:type="gramStart"/>
      <w:r>
        <w:t>step parent</w:t>
      </w:r>
      <w:proofErr w:type="gramEnd"/>
      <w:r>
        <w:t xml:space="preserve">?  </w:t>
      </w:r>
      <w:r w:rsidRPr="003675E2">
        <w:rPr>
          <w:b/>
        </w:rPr>
        <w:t>YES</w:t>
      </w:r>
      <w:r>
        <w:t xml:space="preserve"> (Mary is her grandmother)</w:t>
      </w:r>
    </w:p>
    <w:p w14:paraId="3047C203" w14:textId="77777777" w:rsidR="00920692" w:rsidRDefault="00920692" w:rsidP="00E711CA">
      <w:pPr>
        <w:rPr>
          <w:i/>
        </w:rPr>
      </w:pPr>
    </w:p>
    <w:p w14:paraId="3F3A5569" w14:textId="39CF6D2C" w:rsidR="00E711CA" w:rsidRPr="003675E2" w:rsidRDefault="00E711CA" w:rsidP="003675E2">
      <w:pPr>
        <w:jc w:val="both"/>
        <w:rPr>
          <w:i/>
        </w:rPr>
      </w:pPr>
      <w:r w:rsidRPr="003675E2">
        <w:rPr>
          <w:i/>
        </w:rPr>
        <w:t>Because Joy falls into one of the exceptions, we need to look at the rules for non-filers to determine Joy’s household</w:t>
      </w:r>
      <w:r w:rsidR="00894F2F" w:rsidRPr="003675E2">
        <w:rPr>
          <w:i/>
        </w:rPr>
        <w:t xml:space="preserve">. </w:t>
      </w:r>
      <w:r w:rsidRPr="003675E2">
        <w:rPr>
          <w:i/>
        </w:rPr>
        <w:t>The household would consist of the individual, Joy, plus the following:</w:t>
      </w:r>
    </w:p>
    <w:p w14:paraId="3BEB7902" w14:textId="77777777" w:rsidR="00E711CA" w:rsidRDefault="00E711CA" w:rsidP="004F56E6">
      <w:pPr>
        <w:pStyle w:val="ListParagraph"/>
        <w:numPr>
          <w:ilvl w:val="3"/>
          <w:numId w:val="11"/>
        </w:numPr>
        <w:spacing w:line="276" w:lineRule="auto"/>
        <w:ind w:left="1530" w:hanging="450"/>
      </w:pPr>
      <w:r>
        <w:t>Spouse living with the individual (None)</w:t>
      </w:r>
    </w:p>
    <w:p w14:paraId="538E26BB" w14:textId="77777777" w:rsidR="00E711CA" w:rsidRDefault="00E711CA" w:rsidP="004F56E6">
      <w:pPr>
        <w:pStyle w:val="ListParagraph"/>
        <w:numPr>
          <w:ilvl w:val="3"/>
          <w:numId w:val="11"/>
        </w:numPr>
        <w:spacing w:line="276" w:lineRule="auto"/>
        <w:ind w:left="1530" w:hanging="450"/>
      </w:pPr>
      <w:r>
        <w:t>Parents living with the individual (Samantha)</w:t>
      </w:r>
    </w:p>
    <w:p w14:paraId="0F70A815" w14:textId="77777777" w:rsidR="00E711CA" w:rsidRDefault="00E711CA" w:rsidP="004F56E6">
      <w:pPr>
        <w:pStyle w:val="ListParagraph"/>
        <w:numPr>
          <w:ilvl w:val="3"/>
          <w:numId w:val="11"/>
        </w:numPr>
        <w:spacing w:line="276" w:lineRule="auto"/>
        <w:ind w:left="1530" w:hanging="450"/>
      </w:pPr>
      <w:r>
        <w:t>Siblings (under age 19) living with the individual (None)</w:t>
      </w:r>
    </w:p>
    <w:p w14:paraId="3C278DD4" w14:textId="77777777" w:rsidR="00920692" w:rsidRDefault="00920692" w:rsidP="003675E2">
      <w:pPr>
        <w:spacing w:line="276" w:lineRule="auto"/>
      </w:pPr>
    </w:p>
    <w:p w14:paraId="6FECE06D" w14:textId="77777777" w:rsidR="00E711CA" w:rsidRPr="003675E2" w:rsidRDefault="00E711CA" w:rsidP="00E711CA">
      <w:r w:rsidRPr="003675E2">
        <w:t>Therefore, Joy’s MAGI household consists of herself and Samantha.</w:t>
      </w:r>
    </w:p>
    <w:p w14:paraId="6D6ABBA4" w14:textId="77777777" w:rsidR="00E711CA" w:rsidRDefault="00E711CA" w:rsidP="00E711CA">
      <w:pPr>
        <w:rPr>
          <w:i/>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2616"/>
        <w:gridCol w:w="1827"/>
        <w:gridCol w:w="2042"/>
        <w:gridCol w:w="2042"/>
        <w:gridCol w:w="1841"/>
      </w:tblGrid>
      <w:tr w:rsidR="00E711CA" w:rsidRPr="003675E2" w14:paraId="2DCFFF97" w14:textId="77777777" w:rsidTr="00F74DEF">
        <w:trPr>
          <w:trHeight w:val="438"/>
        </w:trPr>
        <w:tc>
          <w:tcPr>
            <w:tcW w:w="1261" w:type="pct"/>
            <w:shd w:val="clear" w:color="auto" w:fill="auto"/>
            <w:tcMar>
              <w:top w:w="72" w:type="dxa"/>
              <w:left w:w="144" w:type="dxa"/>
              <w:bottom w:w="72" w:type="dxa"/>
              <w:right w:w="144" w:type="dxa"/>
            </w:tcMar>
            <w:hideMark/>
          </w:tcPr>
          <w:p w14:paraId="32AD8122" w14:textId="77777777" w:rsidR="00E711CA" w:rsidRPr="003675E2" w:rsidRDefault="00E711CA" w:rsidP="005F0316">
            <w:pPr>
              <w:pStyle w:val="NormalWeb"/>
              <w:spacing w:before="0" w:beforeAutospacing="0" w:after="0" w:afterAutospacing="0"/>
              <w:rPr>
                <w:rFonts w:ascii="Arial" w:hAnsi="Arial" w:cs="Arial"/>
                <w:sz w:val="22"/>
                <w:szCs w:val="22"/>
              </w:rPr>
            </w:pPr>
            <w:r w:rsidRPr="003675E2">
              <w:rPr>
                <w:rFonts w:ascii="Arial" w:hAnsi="Arial" w:cs="Arial"/>
                <w:b/>
                <w:bCs/>
                <w:color w:val="000000" w:themeColor="text1"/>
                <w:kern w:val="24"/>
                <w:sz w:val="22"/>
                <w:szCs w:val="22"/>
              </w:rPr>
              <w:t>MAGI Household</w:t>
            </w:r>
          </w:p>
        </w:tc>
        <w:tc>
          <w:tcPr>
            <w:tcW w:w="881" w:type="pct"/>
            <w:shd w:val="clear" w:color="auto" w:fill="auto"/>
            <w:tcMar>
              <w:top w:w="72" w:type="dxa"/>
              <w:left w:w="144" w:type="dxa"/>
              <w:bottom w:w="72" w:type="dxa"/>
              <w:right w:w="144" w:type="dxa"/>
            </w:tcMar>
            <w:hideMark/>
          </w:tcPr>
          <w:p w14:paraId="453FC740" w14:textId="77777777" w:rsidR="00E711CA" w:rsidRPr="003675E2" w:rsidRDefault="00E711CA" w:rsidP="005F0316">
            <w:pPr>
              <w:rPr>
                <w:rFonts w:eastAsia="Times New Roman" w:cs="Arial"/>
                <w:sz w:val="22"/>
              </w:rPr>
            </w:pPr>
            <w:r w:rsidRPr="003675E2">
              <w:rPr>
                <w:rFonts w:eastAsia="Times New Roman" w:cs="Arial"/>
                <w:b/>
                <w:bCs/>
                <w:color w:val="000000" w:themeColor="text1"/>
                <w:kern w:val="24"/>
                <w:sz w:val="22"/>
              </w:rPr>
              <w:t>Mary</w:t>
            </w:r>
          </w:p>
        </w:tc>
        <w:tc>
          <w:tcPr>
            <w:tcW w:w="985" w:type="pct"/>
            <w:shd w:val="clear" w:color="auto" w:fill="auto"/>
            <w:tcMar>
              <w:top w:w="72" w:type="dxa"/>
              <w:left w:w="144" w:type="dxa"/>
              <w:bottom w:w="72" w:type="dxa"/>
              <w:right w:w="144" w:type="dxa"/>
            </w:tcMar>
            <w:hideMark/>
          </w:tcPr>
          <w:p w14:paraId="3ACBAA2F" w14:textId="77777777" w:rsidR="00E711CA" w:rsidRPr="003675E2" w:rsidRDefault="00E711CA" w:rsidP="005F0316">
            <w:pPr>
              <w:rPr>
                <w:rFonts w:eastAsia="Times New Roman" w:cs="Arial"/>
                <w:sz w:val="22"/>
              </w:rPr>
            </w:pPr>
            <w:r w:rsidRPr="003675E2">
              <w:rPr>
                <w:rFonts w:eastAsia="Times New Roman" w:cs="Arial"/>
                <w:b/>
                <w:bCs/>
                <w:color w:val="000000" w:themeColor="text1"/>
                <w:kern w:val="24"/>
                <w:sz w:val="22"/>
              </w:rPr>
              <w:t>Samantha</w:t>
            </w:r>
          </w:p>
        </w:tc>
        <w:tc>
          <w:tcPr>
            <w:tcW w:w="985" w:type="pct"/>
            <w:shd w:val="clear" w:color="auto" w:fill="auto"/>
            <w:tcMar>
              <w:top w:w="72" w:type="dxa"/>
              <w:left w:w="144" w:type="dxa"/>
              <w:bottom w:w="72" w:type="dxa"/>
              <w:right w:w="144" w:type="dxa"/>
            </w:tcMar>
            <w:hideMark/>
          </w:tcPr>
          <w:p w14:paraId="324C8EF0" w14:textId="77777777" w:rsidR="00E711CA" w:rsidRPr="003675E2" w:rsidRDefault="00E711CA" w:rsidP="005F0316">
            <w:pPr>
              <w:rPr>
                <w:rFonts w:eastAsia="Times New Roman" w:cs="Arial"/>
                <w:sz w:val="22"/>
              </w:rPr>
            </w:pPr>
            <w:r w:rsidRPr="003675E2">
              <w:rPr>
                <w:rFonts w:eastAsia="Times New Roman" w:cs="Arial"/>
                <w:b/>
                <w:bCs/>
                <w:color w:val="000000" w:themeColor="text1"/>
                <w:kern w:val="24"/>
                <w:sz w:val="22"/>
              </w:rPr>
              <w:t>Joy</w:t>
            </w:r>
          </w:p>
        </w:tc>
        <w:tc>
          <w:tcPr>
            <w:tcW w:w="889" w:type="pct"/>
            <w:shd w:val="clear" w:color="auto" w:fill="auto"/>
            <w:tcMar>
              <w:top w:w="72" w:type="dxa"/>
              <w:left w:w="144" w:type="dxa"/>
              <w:bottom w:w="72" w:type="dxa"/>
              <w:right w:w="144" w:type="dxa"/>
            </w:tcMar>
            <w:hideMark/>
          </w:tcPr>
          <w:p w14:paraId="3E145A10" w14:textId="77777777" w:rsidR="00E711CA" w:rsidRPr="003675E2" w:rsidRDefault="00E711CA" w:rsidP="005F0316">
            <w:pPr>
              <w:rPr>
                <w:rFonts w:eastAsia="Times New Roman" w:cs="Arial"/>
                <w:sz w:val="22"/>
              </w:rPr>
            </w:pPr>
            <w:r w:rsidRPr="003675E2">
              <w:rPr>
                <w:rFonts w:eastAsia="Times New Roman" w:cs="Arial"/>
                <w:b/>
                <w:bCs/>
                <w:color w:val="000000" w:themeColor="text1"/>
                <w:kern w:val="24"/>
                <w:sz w:val="22"/>
              </w:rPr>
              <w:t>Family Size</w:t>
            </w:r>
          </w:p>
        </w:tc>
      </w:tr>
      <w:tr w:rsidR="00E711CA" w:rsidRPr="003675E2" w14:paraId="28092A6F" w14:textId="77777777" w:rsidTr="00F74DEF">
        <w:trPr>
          <w:trHeight w:val="540"/>
        </w:trPr>
        <w:tc>
          <w:tcPr>
            <w:tcW w:w="1261" w:type="pct"/>
            <w:shd w:val="clear" w:color="auto" w:fill="F2F2F2" w:themeFill="background1" w:themeFillShade="F2"/>
            <w:tcMar>
              <w:top w:w="72" w:type="dxa"/>
              <w:left w:w="144" w:type="dxa"/>
              <w:bottom w:w="72" w:type="dxa"/>
              <w:right w:w="144" w:type="dxa"/>
            </w:tcMar>
            <w:hideMark/>
          </w:tcPr>
          <w:p w14:paraId="1F8D0D4A" w14:textId="77777777" w:rsidR="00E711CA" w:rsidRPr="003675E2" w:rsidRDefault="00E711CA" w:rsidP="005F0316">
            <w:pPr>
              <w:rPr>
                <w:rFonts w:eastAsia="Times New Roman" w:cs="Arial"/>
                <w:sz w:val="22"/>
              </w:rPr>
            </w:pPr>
            <w:r w:rsidRPr="003675E2">
              <w:rPr>
                <w:rFonts w:eastAsia="Times New Roman" w:cs="Arial"/>
                <w:color w:val="000000" w:themeColor="text1"/>
                <w:kern w:val="24"/>
                <w:sz w:val="22"/>
              </w:rPr>
              <w:t>Mary</w:t>
            </w:r>
          </w:p>
        </w:tc>
        <w:tc>
          <w:tcPr>
            <w:tcW w:w="881" w:type="pct"/>
            <w:shd w:val="clear" w:color="auto" w:fill="F2F2F2" w:themeFill="background1" w:themeFillShade="F2"/>
            <w:tcMar>
              <w:top w:w="72" w:type="dxa"/>
              <w:left w:w="144" w:type="dxa"/>
              <w:bottom w:w="72" w:type="dxa"/>
              <w:right w:w="144" w:type="dxa"/>
            </w:tcMar>
          </w:tcPr>
          <w:p w14:paraId="014383AA" w14:textId="77777777" w:rsidR="00E711CA" w:rsidRPr="003675E2" w:rsidRDefault="00E711CA" w:rsidP="005F0316">
            <w:pPr>
              <w:rPr>
                <w:rFonts w:eastAsia="Times New Roman" w:cs="Arial"/>
                <w:sz w:val="22"/>
              </w:rPr>
            </w:pPr>
          </w:p>
        </w:tc>
        <w:tc>
          <w:tcPr>
            <w:tcW w:w="985" w:type="pct"/>
            <w:shd w:val="clear" w:color="auto" w:fill="F2F2F2" w:themeFill="background1" w:themeFillShade="F2"/>
            <w:tcMar>
              <w:top w:w="72" w:type="dxa"/>
              <w:left w:w="144" w:type="dxa"/>
              <w:bottom w:w="72" w:type="dxa"/>
              <w:right w:w="144" w:type="dxa"/>
            </w:tcMar>
          </w:tcPr>
          <w:p w14:paraId="161EB194" w14:textId="77777777" w:rsidR="00E711CA" w:rsidRPr="003675E2" w:rsidRDefault="00E711CA" w:rsidP="005F0316">
            <w:pPr>
              <w:rPr>
                <w:rFonts w:eastAsia="Times New Roman" w:cs="Arial"/>
                <w:sz w:val="22"/>
              </w:rPr>
            </w:pPr>
          </w:p>
        </w:tc>
        <w:tc>
          <w:tcPr>
            <w:tcW w:w="985" w:type="pct"/>
            <w:shd w:val="clear" w:color="auto" w:fill="F2F2F2" w:themeFill="background1" w:themeFillShade="F2"/>
            <w:tcMar>
              <w:top w:w="72" w:type="dxa"/>
              <w:left w:w="144" w:type="dxa"/>
              <w:bottom w:w="72" w:type="dxa"/>
              <w:right w:w="144" w:type="dxa"/>
            </w:tcMar>
          </w:tcPr>
          <w:p w14:paraId="328F43AC" w14:textId="77777777" w:rsidR="00E711CA" w:rsidRPr="003675E2" w:rsidRDefault="00E711CA" w:rsidP="005F0316">
            <w:pPr>
              <w:rPr>
                <w:rFonts w:eastAsia="Times New Roman" w:cs="Arial"/>
                <w:sz w:val="22"/>
              </w:rPr>
            </w:pPr>
          </w:p>
        </w:tc>
        <w:tc>
          <w:tcPr>
            <w:tcW w:w="889" w:type="pct"/>
            <w:shd w:val="clear" w:color="auto" w:fill="F2F2F2" w:themeFill="background1" w:themeFillShade="F2"/>
            <w:tcMar>
              <w:top w:w="72" w:type="dxa"/>
              <w:left w:w="144" w:type="dxa"/>
              <w:bottom w:w="72" w:type="dxa"/>
              <w:right w:w="144" w:type="dxa"/>
            </w:tcMar>
          </w:tcPr>
          <w:p w14:paraId="3D23F8B6" w14:textId="77777777" w:rsidR="00E711CA" w:rsidRPr="003675E2" w:rsidRDefault="00E711CA" w:rsidP="005F0316">
            <w:pPr>
              <w:rPr>
                <w:rFonts w:eastAsia="Times New Roman" w:cs="Arial"/>
                <w:sz w:val="22"/>
              </w:rPr>
            </w:pPr>
          </w:p>
        </w:tc>
      </w:tr>
      <w:tr w:rsidR="00E711CA" w:rsidRPr="003675E2" w14:paraId="7AFC312D" w14:textId="77777777" w:rsidTr="00F74DEF">
        <w:trPr>
          <w:trHeight w:val="540"/>
        </w:trPr>
        <w:tc>
          <w:tcPr>
            <w:tcW w:w="1261" w:type="pct"/>
            <w:shd w:val="clear" w:color="auto" w:fill="auto"/>
            <w:tcMar>
              <w:top w:w="72" w:type="dxa"/>
              <w:left w:w="144" w:type="dxa"/>
              <w:bottom w:w="72" w:type="dxa"/>
              <w:right w:w="144" w:type="dxa"/>
            </w:tcMar>
            <w:hideMark/>
          </w:tcPr>
          <w:p w14:paraId="02ADAB10" w14:textId="77777777" w:rsidR="00E711CA" w:rsidRPr="003675E2" w:rsidRDefault="00E711CA" w:rsidP="005F0316">
            <w:pPr>
              <w:rPr>
                <w:rFonts w:eastAsia="Times New Roman" w:cs="Arial"/>
                <w:sz w:val="22"/>
              </w:rPr>
            </w:pPr>
            <w:r w:rsidRPr="003675E2">
              <w:rPr>
                <w:rFonts w:eastAsia="Times New Roman" w:cs="Arial"/>
                <w:color w:val="000000" w:themeColor="text1"/>
                <w:kern w:val="24"/>
                <w:sz w:val="22"/>
              </w:rPr>
              <w:t>Samantha</w:t>
            </w:r>
          </w:p>
        </w:tc>
        <w:tc>
          <w:tcPr>
            <w:tcW w:w="881" w:type="pct"/>
            <w:shd w:val="clear" w:color="auto" w:fill="auto"/>
            <w:tcMar>
              <w:top w:w="72" w:type="dxa"/>
              <w:left w:w="144" w:type="dxa"/>
              <w:bottom w:w="72" w:type="dxa"/>
              <w:right w:w="144" w:type="dxa"/>
            </w:tcMar>
          </w:tcPr>
          <w:p w14:paraId="5B8823E8" w14:textId="77777777" w:rsidR="00E711CA" w:rsidRPr="003675E2" w:rsidRDefault="00E711CA" w:rsidP="005F0316">
            <w:pPr>
              <w:rPr>
                <w:rFonts w:eastAsia="Times New Roman" w:cs="Arial"/>
                <w:sz w:val="22"/>
              </w:rPr>
            </w:pPr>
          </w:p>
        </w:tc>
        <w:tc>
          <w:tcPr>
            <w:tcW w:w="985" w:type="pct"/>
            <w:shd w:val="clear" w:color="auto" w:fill="auto"/>
            <w:tcMar>
              <w:top w:w="72" w:type="dxa"/>
              <w:left w:w="144" w:type="dxa"/>
              <w:bottom w:w="72" w:type="dxa"/>
              <w:right w:w="144" w:type="dxa"/>
            </w:tcMar>
          </w:tcPr>
          <w:p w14:paraId="10D663BD" w14:textId="77777777" w:rsidR="00E711CA" w:rsidRPr="003675E2" w:rsidRDefault="00E711CA" w:rsidP="005F0316">
            <w:pPr>
              <w:rPr>
                <w:rFonts w:eastAsia="Times New Roman" w:cs="Arial"/>
                <w:sz w:val="22"/>
              </w:rPr>
            </w:pPr>
          </w:p>
        </w:tc>
        <w:tc>
          <w:tcPr>
            <w:tcW w:w="985" w:type="pct"/>
            <w:shd w:val="clear" w:color="auto" w:fill="auto"/>
            <w:tcMar>
              <w:top w:w="72" w:type="dxa"/>
              <w:left w:w="144" w:type="dxa"/>
              <w:bottom w:w="72" w:type="dxa"/>
              <w:right w:w="144" w:type="dxa"/>
            </w:tcMar>
          </w:tcPr>
          <w:p w14:paraId="0BBCF5B9" w14:textId="77777777" w:rsidR="00E711CA" w:rsidRPr="003675E2" w:rsidRDefault="00E711CA" w:rsidP="005F0316">
            <w:pPr>
              <w:rPr>
                <w:rFonts w:eastAsia="Times New Roman" w:cs="Arial"/>
                <w:sz w:val="22"/>
              </w:rPr>
            </w:pPr>
          </w:p>
        </w:tc>
        <w:tc>
          <w:tcPr>
            <w:tcW w:w="889" w:type="pct"/>
            <w:shd w:val="clear" w:color="auto" w:fill="auto"/>
            <w:tcMar>
              <w:top w:w="72" w:type="dxa"/>
              <w:left w:w="144" w:type="dxa"/>
              <w:bottom w:w="72" w:type="dxa"/>
              <w:right w:w="144" w:type="dxa"/>
            </w:tcMar>
          </w:tcPr>
          <w:p w14:paraId="6B2B6630" w14:textId="77777777" w:rsidR="00E711CA" w:rsidRPr="003675E2" w:rsidRDefault="00E711CA" w:rsidP="005F0316">
            <w:pPr>
              <w:rPr>
                <w:rFonts w:eastAsia="Times New Roman" w:cs="Arial"/>
                <w:sz w:val="22"/>
              </w:rPr>
            </w:pPr>
          </w:p>
        </w:tc>
      </w:tr>
      <w:tr w:rsidR="00E711CA" w:rsidRPr="003675E2" w14:paraId="2F26FEA2" w14:textId="77777777" w:rsidTr="00F74DEF">
        <w:trPr>
          <w:trHeight w:val="540"/>
        </w:trPr>
        <w:tc>
          <w:tcPr>
            <w:tcW w:w="1261" w:type="pct"/>
            <w:shd w:val="clear" w:color="auto" w:fill="F2F2F2" w:themeFill="background1" w:themeFillShade="F2"/>
            <w:tcMar>
              <w:top w:w="72" w:type="dxa"/>
              <w:left w:w="144" w:type="dxa"/>
              <w:bottom w:w="72" w:type="dxa"/>
              <w:right w:w="144" w:type="dxa"/>
            </w:tcMar>
            <w:hideMark/>
          </w:tcPr>
          <w:p w14:paraId="37F7815C" w14:textId="77777777" w:rsidR="00E711CA" w:rsidRPr="003675E2" w:rsidRDefault="00E711CA" w:rsidP="005F0316">
            <w:pPr>
              <w:rPr>
                <w:rFonts w:eastAsia="Times New Roman" w:cs="Arial"/>
                <w:sz w:val="22"/>
              </w:rPr>
            </w:pPr>
            <w:r w:rsidRPr="003675E2">
              <w:rPr>
                <w:rFonts w:eastAsia="Times New Roman" w:cs="Arial"/>
                <w:color w:val="000000" w:themeColor="text1"/>
                <w:kern w:val="24"/>
                <w:sz w:val="22"/>
              </w:rPr>
              <w:t>Joy</w:t>
            </w:r>
          </w:p>
        </w:tc>
        <w:tc>
          <w:tcPr>
            <w:tcW w:w="881" w:type="pct"/>
            <w:shd w:val="clear" w:color="auto" w:fill="F2F2F2" w:themeFill="background1" w:themeFillShade="F2"/>
            <w:tcMar>
              <w:top w:w="72" w:type="dxa"/>
              <w:left w:w="144" w:type="dxa"/>
              <w:bottom w:w="72" w:type="dxa"/>
              <w:right w:w="144" w:type="dxa"/>
            </w:tcMar>
          </w:tcPr>
          <w:p w14:paraId="2D2A838F" w14:textId="77777777" w:rsidR="00E711CA" w:rsidRPr="003675E2" w:rsidRDefault="00E711CA" w:rsidP="005F0316">
            <w:pPr>
              <w:rPr>
                <w:rFonts w:eastAsia="Times New Roman" w:cs="Arial"/>
                <w:sz w:val="22"/>
              </w:rPr>
            </w:pPr>
          </w:p>
        </w:tc>
        <w:tc>
          <w:tcPr>
            <w:tcW w:w="985" w:type="pct"/>
            <w:shd w:val="clear" w:color="auto" w:fill="F2F2F2" w:themeFill="background1" w:themeFillShade="F2"/>
            <w:tcMar>
              <w:top w:w="72" w:type="dxa"/>
              <w:left w:w="144" w:type="dxa"/>
              <w:bottom w:w="72" w:type="dxa"/>
              <w:right w:w="144" w:type="dxa"/>
            </w:tcMar>
            <w:hideMark/>
          </w:tcPr>
          <w:p w14:paraId="5305D652" w14:textId="77777777" w:rsidR="00E711CA" w:rsidRPr="003675E2" w:rsidRDefault="00E711CA" w:rsidP="005F0316">
            <w:pPr>
              <w:rPr>
                <w:rFonts w:eastAsia="Times New Roman" w:cs="Arial"/>
                <w:sz w:val="22"/>
              </w:rPr>
            </w:pPr>
            <w:r w:rsidRPr="003675E2">
              <w:rPr>
                <w:rFonts w:eastAsia="Times New Roman" w:cs="Arial"/>
                <w:color w:val="000000" w:themeColor="text1"/>
                <w:kern w:val="24"/>
                <w:sz w:val="22"/>
              </w:rPr>
              <w:t>X</w:t>
            </w:r>
          </w:p>
        </w:tc>
        <w:tc>
          <w:tcPr>
            <w:tcW w:w="985" w:type="pct"/>
            <w:shd w:val="clear" w:color="auto" w:fill="F2F2F2" w:themeFill="background1" w:themeFillShade="F2"/>
            <w:tcMar>
              <w:top w:w="72" w:type="dxa"/>
              <w:left w:w="144" w:type="dxa"/>
              <w:bottom w:w="72" w:type="dxa"/>
              <w:right w:w="144" w:type="dxa"/>
            </w:tcMar>
            <w:hideMark/>
          </w:tcPr>
          <w:p w14:paraId="21FBEBAC" w14:textId="77777777" w:rsidR="00E711CA" w:rsidRPr="003675E2" w:rsidRDefault="00E711CA" w:rsidP="005F0316">
            <w:pPr>
              <w:rPr>
                <w:rFonts w:eastAsia="Times New Roman" w:cs="Arial"/>
                <w:sz w:val="22"/>
              </w:rPr>
            </w:pPr>
            <w:r w:rsidRPr="003675E2">
              <w:rPr>
                <w:rFonts w:eastAsia="Times New Roman" w:cs="Arial"/>
                <w:color w:val="000000" w:themeColor="text1"/>
                <w:kern w:val="24"/>
                <w:sz w:val="22"/>
              </w:rPr>
              <w:t>X</w:t>
            </w:r>
          </w:p>
        </w:tc>
        <w:tc>
          <w:tcPr>
            <w:tcW w:w="889" w:type="pct"/>
            <w:shd w:val="clear" w:color="auto" w:fill="F2F2F2" w:themeFill="background1" w:themeFillShade="F2"/>
            <w:tcMar>
              <w:top w:w="72" w:type="dxa"/>
              <w:left w:w="144" w:type="dxa"/>
              <w:bottom w:w="72" w:type="dxa"/>
              <w:right w:w="144" w:type="dxa"/>
            </w:tcMar>
            <w:hideMark/>
          </w:tcPr>
          <w:p w14:paraId="588CDDD4" w14:textId="77777777" w:rsidR="00E711CA" w:rsidRPr="003675E2" w:rsidRDefault="00E711CA" w:rsidP="005F0316">
            <w:pPr>
              <w:rPr>
                <w:rFonts w:eastAsia="Times New Roman" w:cs="Arial"/>
                <w:sz w:val="22"/>
              </w:rPr>
            </w:pPr>
            <w:r w:rsidRPr="003675E2">
              <w:rPr>
                <w:rFonts w:eastAsia="Times New Roman" w:cs="Arial"/>
                <w:color w:val="000000" w:themeColor="text1"/>
                <w:kern w:val="24"/>
                <w:sz w:val="22"/>
              </w:rPr>
              <w:t>2</w:t>
            </w:r>
          </w:p>
        </w:tc>
      </w:tr>
    </w:tbl>
    <w:p w14:paraId="0A10752A" w14:textId="1B276AD8" w:rsidR="00337C68" w:rsidRDefault="00337C68" w:rsidP="00173E23">
      <w:pPr>
        <w:jc w:val="both"/>
      </w:pPr>
    </w:p>
    <w:p w14:paraId="5BA69012" w14:textId="47212A26" w:rsidR="00963374" w:rsidRPr="00C7179A" w:rsidRDefault="00963374" w:rsidP="005E7780">
      <w:pPr>
        <w:pStyle w:val="Heading1"/>
        <w:keepNext w:val="0"/>
        <w:keepLines w:val="0"/>
        <w:widowControl w:val="0"/>
        <w:tabs>
          <w:tab w:val="right" w:pos="10080"/>
        </w:tabs>
        <w:spacing w:before="0"/>
        <w:ind w:left="1440" w:hanging="1440"/>
      </w:pPr>
      <w:bookmarkStart w:id="20" w:name="_Toc375126036"/>
      <w:bookmarkStart w:id="21" w:name="_Toc108372202"/>
      <w:r w:rsidRPr="00C7179A">
        <w:t>20</w:t>
      </w:r>
      <w:r>
        <w:t>2</w:t>
      </w:r>
      <w:r w:rsidRPr="00C7179A">
        <w:t>.0</w:t>
      </w:r>
      <w:r w:rsidR="00F573E8">
        <w:t>5</w:t>
      </w:r>
      <w:r w:rsidR="00F573E8">
        <w:tab/>
        <w:t>Temporary Absence from Home</w:t>
      </w:r>
      <w:bookmarkEnd w:id="20"/>
      <w:bookmarkEnd w:id="21"/>
    </w:p>
    <w:p w14:paraId="1F71EDB9" w14:textId="0768B44A" w:rsidR="000E091F" w:rsidRPr="00437275" w:rsidRDefault="00F74DEF" w:rsidP="00F74DEF">
      <w:pPr>
        <w:jc w:val="right"/>
        <w:rPr>
          <w:bCs/>
          <w:sz w:val="16"/>
          <w:szCs w:val="16"/>
        </w:rPr>
      </w:pPr>
      <w:r w:rsidRPr="00437275">
        <w:rPr>
          <w:bCs/>
          <w:sz w:val="16"/>
          <w:szCs w:val="16"/>
        </w:rPr>
        <w:t>(</w:t>
      </w:r>
      <w:r w:rsidR="00BA0D3B" w:rsidRPr="00437275">
        <w:rPr>
          <w:bCs/>
          <w:sz w:val="16"/>
          <w:szCs w:val="16"/>
        </w:rPr>
        <w:t>Rev</w:t>
      </w:r>
      <w:r w:rsidRPr="00437275">
        <w:rPr>
          <w:bCs/>
          <w:sz w:val="16"/>
          <w:szCs w:val="16"/>
        </w:rPr>
        <w:t xml:space="preserve">. </w:t>
      </w:r>
      <w:r w:rsidR="008A717F">
        <w:rPr>
          <w:bCs/>
          <w:sz w:val="16"/>
          <w:szCs w:val="16"/>
        </w:rPr>
        <w:t>01</w:t>
      </w:r>
      <w:r w:rsidRPr="00437275">
        <w:rPr>
          <w:bCs/>
          <w:sz w:val="16"/>
          <w:szCs w:val="16"/>
        </w:rPr>
        <w:t>/01/</w:t>
      </w:r>
      <w:r w:rsidR="008A717F">
        <w:rPr>
          <w:bCs/>
          <w:sz w:val="16"/>
          <w:szCs w:val="16"/>
        </w:rPr>
        <w:t>23</w:t>
      </w:r>
      <w:r w:rsidRPr="00437275">
        <w:rPr>
          <w:bCs/>
          <w:sz w:val="16"/>
          <w:szCs w:val="16"/>
        </w:rPr>
        <w:t>)</w:t>
      </w:r>
    </w:p>
    <w:p w14:paraId="5F766248" w14:textId="13B3BAA2" w:rsidR="000E091F" w:rsidRDefault="000E091F" w:rsidP="00894F2F">
      <w:pPr>
        <w:widowControl w:val="0"/>
        <w:jc w:val="both"/>
      </w:pPr>
      <w:r>
        <w:t xml:space="preserve">A </w:t>
      </w:r>
      <w:r w:rsidR="00841B8F">
        <w:t>household member</w:t>
      </w:r>
      <w:r>
        <w:t xml:space="preserve"> may be temporarily absent from the home and continue to be eligible as a member of the MAGI household. It is the responsibility of the</w:t>
      </w:r>
      <w:r w:rsidR="00841B8F">
        <w:t xml:space="preserve"> beneficiary(</w:t>
      </w:r>
      <w:proofErr w:type="spellStart"/>
      <w:r w:rsidR="00841B8F">
        <w:t>ies</w:t>
      </w:r>
      <w:proofErr w:type="spellEnd"/>
      <w:r w:rsidR="00841B8F">
        <w:t>)</w:t>
      </w:r>
      <w:r>
        <w:t xml:space="preserve"> to notify the </w:t>
      </w:r>
      <w:r w:rsidR="008A717F">
        <w:t>e</w:t>
      </w:r>
      <w:r>
        <w:t xml:space="preserve">ligibility </w:t>
      </w:r>
      <w:r w:rsidR="008A717F">
        <w:t>specialist</w:t>
      </w:r>
      <w:r>
        <w:t xml:space="preserve"> of the circumstance surrounding the absence. The </w:t>
      </w:r>
      <w:r w:rsidR="008A717F">
        <w:t xml:space="preserve">eligibility specialist </w:t>
      </w:r>
      <w:r w:rsidR="00770D9D">
        <w:t xml:space="preserve">will </w:t>
      </w:r>
      <w:r>
        <w:t xml:space="preserve">then determine if eligibility is to be continued. </w:t>
      </w:r>
    </w:p>
    <w:p w14:paraId="5BA5426A" w14:textId="77777777" w:rsidR="000E091F" w:rsidRDefault="000E091F" w:rsidP="000E091F">
      <w:pPr>
        <w:jc w:val="both"/>
      </w:pPr>
    </w:p>
    <w:p w14:paraId="6DF1C9AD" w14:textId="77777777" w:rsidR="000E091F" w:rsidRPr="00905599" w:rsidRDefault="000E091F" w:rsidP="000E091F">
      <w:pPr>
        <w:jc w:val="both"/>
        <w:rPr>
          <w:rFonts w:cs="Arial"/>
          <w:b/>
          <w:bCs/>
        </w:rPr>
      </w:pPr>
      <w:r w:rsidRPr="00905599">
        <w:rPr>
          <w:rFonts w:cs="Arial"/>
          <w:b/>
          <w:bCs/>
        </w:rPr>
        <w:t>Listed below are situations regarding absence from the home and how these situations affect eligibility:</w:t>
      </w:r>
    </w:p>
    <w:p w14:paraId="6FD2E4A3" w14:textId="77777777" w:rsidR="000E091F" w:rsidRPr="00905599" w:rsidRDefault="000E091F" w:rsidP="000E091F">
      <w:pPr>
        <w:jc w:val="both"/>
        <w:rPr>
          <w:rFonts w:cs="Arial"/>
          <w:bCs/>
        </w:rPr>
      </w:pPr>
    </w:p>
    <w:p w14:paraId="2473955C" w14:textId="77777777" w:rsidR="008A717F" w:rsidRPr="008A717F" w:rsidRDefault="008A717F" w:rsidP="008A717F">
      <w:pPr>
        <w:pStyle w:val="ListParagraph"/>
        <w:numPr>
          <w:ilvl w:val="0"/>
          <w:numId w:val="21"/>
        </w:numPr>
        <w:jc w:val="both"/>
        <w:rPr>
          <w:rFonts w:cs="Arial"/>
          <w:bCs/>
          <w:szCs w:val="24"/>
        </w:rPr>
      </w:pPr>
      <w:r w:rsidRPr="008A717F">
        <w:rPr>
          <w:rFonts w:cs="Arial"/>
          <w:bCs/>
          <w:szCs w:val="24"/>
        </w:rPr>
        <w:lastRenderedPageBreak/>
        <w:t>Any family member who is residing elsewhere due to an illness is considered temporarily absent if the individual intends to return home.</w:t>
      </w:r>
    </w:p>
    <w:p w14:paraId="68CA12BB" w14:textId="0B26BF28" w:rsidR="00280697" w:rsidRPr="00905599" w:rsidRDefault="00280697" w:rsidP="00BA0D3B">
      <w:pPr>
        <w:pStyle w:val="BodyText"/>
        <w:numPr>
          <w:ilvl w:val="0"/>
          <w:numId w:val="21"/>
        </w:numPr>
        <w:spacing w:after="0"/>
        <w:jc w:val="both"/>
        <w:rPr>
          <w:rFonts w:cs="Arial"/>
          <w:bCs/>
          <w:szCs w:val="24"/>
        </w:rPr>
      </w:pPr>
      <w:r w:rsidRPr="00905599">
        <w:rPr>
          <w:rFonts w:cs="Arial"/>
          <w:bCs/>
          <w:szCs w:val="24"/>
        </w:rPr>
        <w:t xml:space="preserve">A parent </w:t>
      </w:r>
      <w:r w:rsidR="00BA0D3B" w:rsidRPr="00BA0D3B">
        <w:rPr>
          <w:rFonts w:cs="Arial"/>
          <w:bCs/>
          <w:szCs w:val="24"/>
        </w:rPr>
        <w:t xml:space="preserve">or caretaker relative </w:t>
      </w:r>
      <w:r w:rsidRPr="00905599">
        <w:rPr>
          <w:rFonts w:cs="Arial"/>
          <w:bCs/>
          <w:szCs w:val="24"/>
        </w:rPr>
        <w:t>is not temporarily absent if he</w:t>
      </w:r>
      <w:r w:rsidR="00841B8F">
        <w:rPr>
          <w:rFonts w:cs="Arial"/>
          <w:bCs/>
          <w:szCs w:val="24"/>
        </w:rPr>
        <w:t>/she</w:t>
      </w:r>
      <w:r w:rsidRPr="00905599">
        <w:rPr>
          <w:rFonts w:cs="Arial"/>
          <w:bCs/>
          <w:szCs w:val="24"/>
        </w:rPr>
        <w:t xml:space="preserve"> is residing in a school or training center, or at a Job Corps site. </w:t>
      </w:r>
    </w:p>
    <w:p w14:paraId="4705A78B" w14:textId="77777777" w:rsidR="00BA0D3B" w:rsidRPr="00BA0D3B" w:rsidRDefault="00BA0D3B" w:rsidP="00BA0D3B">
      <w:pPr>
        <w:pStyle w:val="ListParagraph"/>
        <w:numPr>
          <w:ilvl w:val="0"/>
          <w:numId w:val="21"/>
        </w:numPr>
        <w:jc w:val="both"/>
        <w:rPr>
          <w:rFonts w:cs="Arial"/>
          <w:bCs/>
        </w:rPr>
      </w:pPr>
      <w:r w:rsidRPr="00BA0D3B">
        <w:rPr>
          <w:rFonts w:cs="Arial"/>
          <w:bCs/>
        </w:rPr>
        <w:t xml:space="preserve">A parent or caretaker relative who enters a residential treatment facility for substance abuse is considered temporarily absent if the individual intends to return home. The individual will remain eligible for Medicaid benefits while receiving treatment even though he or she is not currently in the home with a dependent child. </w:t>
      </w:r>
    </w:p>
    <w:p w14:paraId="68476949" w14:textId="5552029E" w:rsidR="00280697" w:rsidRPr="00905599" w:rsidRDefault="00280697" w:rsidP="00280697">
      <w:pPr>
        <w:numPr>
          <w:ilvl w:val="0"/>
          <w:numId w:val="21"/>
        </w:numPr>
        <w:jc w:val="both"/>
        <w:rPr>
          <w:rFonts w:cs="Arial"/>
          <w:bCs/>
        </w:rPr>
      </w:pPr>
      <w:r w:rsidRPr="00905599">
        <w:rPr>
          <w:rFonts w:cs="Arial"/>
          <w:bCs/>
        </w:rPr>
        <w:t xml:space="preserve">Absence due to fulfilling a military obligation is considered a temporary absence; therefore, a parent who is away from home on military duty is considered part of the </w:t>
      </w:r>
      <w:r w:rsidR="00770D9D">
        <w:rPr>
          <w:rFonts w:cs="Arial"/>
          <w:bCs/>
        </w:rPr>
        <w:t>household</w:t>
      </w:r>
      <w:r w:rsidRPr="00905599">
        <w:rPr>
          <w:rFonts w:cs="Arial"/>
          <w:bCs/>
        </w:rPr>
        <w:t xml:space="preserve"> unless there is abandonment of the family.</w:t>
      </w:r>
    </w:p>
    <w:p w14:paraId="3B74E659" w14:textId="68E102BD" w:rsidR="00280697" w:rsidRPr="00280697" w:rsidRDefault="00280697" w:rsidP="000B211B">
      <w:pPr>
        <w:pStyle w:val="BodyText"/>
        <w:numPr>
          <w:ilvl w:val="0"/>
          <w:numId w:val="21"/>
        </w:numPr>
        <w:spacing w:after="0"/>
        <w:jc w:val="both"/>
        <w:rPr>
          <w:rFonts w:cs="Arial"/>
          <w:bCs/>
          <w:szCs w:val="24"/>
        </w:rPr>
      </w:pPr>
      <w:r w:rsidRPr="00905599">
        <w:rPr>
          <w:rFonts w:cs="Arial"/>
          <w:bCs/>
          <w:szCs w:val="24"/>
        </w:rPr>
        <w:t xml:space="preserve">A minor parent who is considered a </w:t>
      </w:r>
      <w:r w:rsidR="00770D9D">
        <w:rPr>
          <w:rFonts w:cs="Arial"/>
          <w:bCs/>
          <w:szCs w:val="24"/>
        </w:rPr>
        <w:t>D</w:t>
      </w:r>
      <w:r w:rsidRPr="00905599">
        <w:rPr>
          <w:rFonts w:cs="Arial"/>
          <w:bCs/>
          <w:szCs w:val="24"/>
        </w:rPr>
        <w:t xml:space="preserve">ependent </w:t>
      </w:r>
      <w:r w:rsidR="00770D9D">
        <w:rPr>
          <w:rFonts w:cs="Arial"/>
          <w:bCs/>
          <w:szCs w:val="24"/>
        </w:rPr>
        <w:t>C</w:t>
      </w:r>
      <w:r w:rsidRPr="00905599">
        <w:rPr>
          <w:rFonts w:cs="Arial"/>
          <w:bCs/>
          <w:szCs w:val="24"/>
        </w:rPr>
        <w:t>hild may be eligible when temporarily absent for any purpose.</w:t>
      </w:r>
    </w:p>
    <w:p w14:paraId="01C33E1B" w14:textId="1B32EE38" w:rsidR="00280697" w:rsidRPr="00280697" w:rsidRDefault="000E091F" w:rsidP="00280697">
      <w:pPr>
        <w:numPr>
          <w:ilvl w:val="0"/>
          <w:numId w:val="21"/>
        </w:numPr>
        <w:jc w:val="both"/>
        <w:rPr>
          <w:rFonts w:cs="Arial"/>
          <w:bCs/>
        </w:rPr>
      </w:pPr>
      <w:r w:rsidRPr="00905599">
        <w:rPr>
          <w:rFonts w:cs="Arial"/>
          <w:bCs/>
        </w:rPr>
        <w:t xml:space="preserve">A child in Job Corps in South Carolina or another state may be eligible as a member of </w:t>
      </w:r>
      <w:r w:rsidR="00EB5299">
        <w:rPr>
          <w:rFonts w:cs="Arial"/>
          <w:bCs/>
        </w:rPr>
        <w:t>household</w:t>
      </w:r>
      <w:r w:rsidRPr="00905599">
        <w:rPr>
          <w:rFonts w:cs="Arial"/>
          <w:bCs/>
        </w:rPr>
        <w:t>.</w:t>
      </w:r>
    </w:p>
    <w:p w14:paraId="03091EFE" w14:textId="77777777" w:rsidR="000E091F" w:rsidRPr="00905599" w:rsidRDefault="000E091F" w:rsidP="000E091F">
      <w:pPr>
        <w:numPr>
          <w:ilvl w:val="0"/>
          <w:numId w:val="21"/>
        </w:numPr>
        <w:jc w:val="both"/>
        <w:rPr>
          <w:rFonts w:cs="Arial"/>
          <w:bCs/>
        </w:rPr>
      </w:pPr>
      <w:r w:rsidRPr="00905599">
        <w:rPr>
          <w:rFonts w:cs="Arial"/>
          <w:bCs/>
        </w:rPr>
        <w:t>A child temporarily out of the home and living in an institution may be eligible based on the type of facility in which he is living.</w:t>
      </w:r>
    </w:p>
    <w:p w14:paraId="0FF6B73D" w14:textId="72642FF5" w:rsidR="000E091F" w:rsidRDefault="000E091F" w:rsidP="000E091F">
      <w:pPr>
        <w:pStyle w:val="BodyTextIndent"/>
        <w:numPr>
          <w:ilvl w:val="0"/>
          <w:numId w:val="21"/>
        </w:numPr>
        <w:spacing w:after="0"/>
        <w:jc w:val="both"/>
        <w:rPr>
          <w:rFonts w:cs="Arial"/>
        </w:rPr>
      </w:pPr>
      <w:r w:rsidRPr="00905599">
        <w:rPr>
          <w:rFonts w:cs="Arial"/>
        </w:rPr>
        <w:t>Any family member who is residing elsewhere permanently cannot be considered temporarily absent.</w:t>
      </w:r>
    </w:p>
    <w:p w14:paraId="0890ADF6" w14:textId="77777777" w:rsidR="00511A49" w:rsidRPr="00905599" w:rsidRDefault="00511A49" w:rsidP="00511A49">
      <w:pPr>
        <w:pStyle w:val="BodyTextIndent"/>
        <w:spacing w:after="0"/>
        <w:ind w:left="0"/>
        <w:jc w:val="both"/>
        <w:rPr>
          <w:rFonts w:cs="Arial"/>
        </w:rPr>
      </w:pPr>
    </w:p>
    <w:p w14:paraId="06E06526" w14:textId="2C57BF6A" w:rsidR="000E091F" w:rsidRPr="00E60AF3" w:rsidRDefault="000E091F" w:rsidP="00511A49">
      <w:pPr>
        <w:pStyle w:val="Heading2"/>
        <w:keepNext w:val="0"/>
        <w:keepLines w:val="0"/>
        <w:widowControl w:val="0"/>
        <w:spacing w:before="0"/>
        <w:rPr>
          <w:rFonts w:ascii="Arial" w:hAnsi="Arial" w:cs="Arial"/>
          <w:sz w:val="24"/>
          <w:szCs w:val="24"/>
        </w:rPr>
      </w:pPr>
      <w:bookmarkStart w:id="22" w:name="_Toc375126037"/>
      <w:bookmarkStart w:id="23" w:name="_Toc108372203"/>
      <w:r w:rsidRPr="00E60AF3">
        <w:rPr>
          <w:rFonts w:ascii="Arial" w:hAnsi="Arial" w:cs="Arial"/>
          <w:sz w:val="24"/>
          <w:szCs w:val="24"/>
        </w:rPr>
        <w:t>202.05.01</w:t>
      </w:r>
      <w:r w:rsidRPr="00E60AF3">
        <w:rPr>
          <w:rFonts w:ascii="Arial" w:hAnsi="Arial" w:cs="Arial"/>
          <w:sz w:val="24"/>
          <w:szCs w:val="24"/>
        </w:rPr>
        <w:tab/>
        <w:t>Out-of-Home Living Arrangements</w:t>
      </w:r>
      <w:bookmarkEnd w:id="22"/>
      <w:bookmarkEnd w:id="23"/>
    </w:p>
    <w:p w14:paraId="69951FF2" w14:textId="5D24A154" w:rsidR="000E091F" w:rsidRPr="00437275" w:rsidRDefault="00F74DEF" w:rsidP="00F74DEF">
      <w:pPr>
        <w:jc w:val="right"/>
        <w:rPr>
          <w:bCs/>
          <w:sz w:val="16"/>
          <w:szCs w:val="16"/>
        </w:rPr>
      </w:pPr>
      <w:r w:rsidRPr="00437275">
        <w:rPr>
          <w:bCs/>
          <w:sz w:val="16"/>
          <w:szCs w:val="16"/>
        </w:rPr>
        <w:t>(</w:t>
      </w:r>
      <w:r w:rsidR="00BA0D3B" w:rsidRPr="00437275">
        <w:rPr>
          <w:bCs/>
          <w:sz w:val="16"/>
          <w:szCs w:val="16"/>
        </w:rPr>
        <w:t>Rev</w:t>
      </w:r>
      <w:r w:rsidRPr="00437275">
        <w:rPr>
          <w:bCs/>
          <w:sz w:val="16"/>
          <w:szCs w:val="16"/>
        </w:rPr>
        <w:t>. 0</w:t>
      </w:r>
      <w:r w:rsidR="00BA0D3B" w:rsidRPr="00437275">
        <w:rPr>
          <w:bCs/>
          <w:sz w:val="16"/>
          <w:szCs w:val="16"/>
        </w:rPr>
        <w:t>6</w:t>
      </w:r>
      <w:r w:rsidRPr="00437275">
        <w:rPr>
          <w:bCs/>
          <w:sz w:val="16"/>
          <w:szCs w:val="16"/>
        </w:rPr>
        <w:t>/01/1</w:t>
      </w:r>
      <w:r w:rsidR="00BA0D3B" w:rsidRPr="00437275">
        <w:rPr>
          <w:bCs/>
          <w:sz w:val="16"/>
          <w:szCs w:val="16"/>
        </w:rPr>
        <w:t>8</w:t>
      </w:r>
      <w:r w:rsidRPr="00437275">
        <w:rPr>
          <w:bCs/>
          <w:sz w:val="16"/>
          <w:szCs w:val="16"/>
        </w:rPr>
        <w:t>)</w:t>
      </w:r>
    </w:p>
    <w:p w14:paraId="18F76926" w14:textId="77777777" w:rsidR="000E091F" w:rsidRDefault="000E091F" w:rsidP="000E091F">
      <w:r>
        <w:t xml:space="preserve">A child temporarily out of the home and living in an institution may be eligible based on the type of facility in which he or she is living. </w:t>
      </w:r>
    </w:p>
    <w:p w14:paraId="66898F4C" w14:textId="77777777" w:rsidR="000E091F" w:rsidRPr="00905599" w:rsidRDefault="000E091F" w:rsidP="000E091F">
      <w:pPr>
        <w:jc w:val="both"/>
        <w:rPr>
          <w:rFonts w:cs="Arial"/>
        </w:rPr>
      </w:pPr>
    </w:p>
    <w:tbl>
      <w:tblPr>
        <w:tblW w:w="5000" w:type="pct"/>
        <w:tblCellMar>
          <w:left w:w="120" w:type="dxa"/>
          <w:right w:w="120" w:type="dxa"/>
        </w:tblCellMar>
        <w:tblLook w:val="0000" w:firstRow="0" w:lastRow="0" w:firstColumn="0" w:lastColumn="0" w:noHBand="0" w:noVBand="0"/>
      </w:tblPr>
      <w:tblGrid>
        <w:gridCol w:w="3758"/>
        <w:gridCol w:w="3115"/>
        <w:gridCol w:w="3447"/>
      </w:tblGrid>
      <w:tr w:rsidR="000E091F" w:rsidRPr="00F573E8" w14:paraId="16598934" w14:textId="77777777" w:rsidTr="00F74DEF">
        <w:trPr>
          <w:trHeight w:val="432"/>
          <w:tblHeader/>
        </w:trPr>
        <w:tc>
          <w:tcPr>
            <w:tcW w:w="1821" w:type="pct"/>
            <w:tcBorders>
              <w:top w:val="single" w:sz="7" w:space="0" w:color="000000"/>
              <w:left w:val="single" w:sz="7" w:space="0" w:color="000000"/>
              <w:bottom w:val="single" w:sz="7" w:space="0" w:color="000000"/>
              <w:right w:val="single" w:sz="7" w:space="0" w:color="000000"/>
            </w:tcBorders>
            <w:shd w:val="pct10" w:color="000000" w:fill="FFFFFF"/>
            <w:vAlign w:val="center"/>
          </w:tcPr>
          <w:p w14:paraId="464B552A" w14:textId="77777777" w:rsidR="000E091F" w:rsidRPr="00F573E8" w:rsidRDefault="000E091F" w:rsidP="005F0316">
            <w:pPr>
              <w:jc w:val="center"/>
              <w:rPr>
                <w:rFonts w:cs="Arial"/>
                <w:b/>
              </w:rPr>
            </w:pPr>
            <w:r w:rsidRPr="00F573E8">
              <w:rPr>
                <w:rFonts w:cs="Arial"/>
                <w:b/>
              </w:rPr>
              <w:t>TYPE OF FACILITY</w:t>
            </w:r>
          </w:p>
        </w:tc>
        <w:tc>
          <w:tcPr>
            <w:tcW w:w="1509" w:type="pct"/>
            <w:tcBorders>
              <w:top w:val="single" w:sz="7" w:space="0" w:color="000000"/>
              <w:left w:val="single" w:sz="7" w:space="0" w:color="000000"/>
              <w:bottom w:val="single" w:sz="7" w:space="0" w:color="000000"/>
              <w:right w:val="single" w:sz="7" w:space="0" w:color="000000"/>
            </w:tcBorders>
            <w:shd w:val="pct10" w:color="000000" w:fill="FFFFFF"/>
            <w:vAlign w:val="center"/>
          </w:tcPr>
          <w:p w14:paraId="530EFE14" w14:textId="77777777" w:rsidR="000E091F" w:rsidRPr="00F573E8" w:rsidRDefault="000E091F" w:rsidP="005F0316">
            <w:pPr>
              <w:jc w:val="center"/>
              <w:rPr>
                <w:rFonts w:cs="Arial"/>
                <w:b/>
              </w:rPr>
            </w:pPr>
            <w:r w:rsidRPr="00F573E8">
              <w:rPr>
                <w:rFonts w:cs="Arial"/>
                <w:b/>
              </w:rPr>
              <w:t>TYPE OF CARE</w:t>
            </w:r>
          </w:p>
        </w:tc>
        <w:tc>
          <w:tcPr>
            <w:tcW w:w="1670" w:type="pct"/>
            <w:tcBorders>
              <w:top w:val="single" w:sz="7" w:space="0" w:color="000000"/>
              <w:left w:val="single" w:sz="7" w:space="0" w:color="000000"/>
              <w:bottom w:val="single" w:sz="7" w:space="0" w:color="000000"/>
              <w:right w:val="single" w:sz="7" w:space="0" w:color="000000"/>
            </w:tcBorders>
            <w:shd w:val="pct10" w:color="000000" w:fill="FFFFFF"/>
            <w:vAlign w:val="center"/>
          </w:tcPr>
          <w:p w14:paraId="01362C99" w14:textId="77777777" w:rsidR="000E091F" w:rsidRPr="00F573E8" w:rsidRDefault="000E091F" w:rsidP="005F0316">
            <w:pPr>
              <w:jc w:val="center"/>
              <w:rPr>
                <w:rFonts w:cs="Arial"/>
                <w:b/>
              </w:rPr>
            </w:pPr>
            <w:r w:rsidRPr="00F573E8">
              <w:rPr>
                <w:rFonts w:cs="Arial"/>
                <w:b/>
              </w:rPr>
              <w:t>MEDICAID STATUS</w:t>
            </w:r>
          </w:p>
        </w:tc>
      </w:tr>
      <w:tr w:rsidR="000E091F" w:rsidRPr="00905599" w14:paraId="41C81E6A" w14:textId="77777777" w:rsidTr="00F74DEF">
        <w:trPr>
          <w:cantSplit/>
        </w:trPr>
        <w:tc>
          <w:tcPr>
            <w:tcW w:w="1821" w:type="pct"/>
            <w:tcBorders>
              <w:top w:val="single" w:sz="7" w:space="0" w:color="000000"/>
              <w:left w:val="single" w:sz="7" w:space="0" w:color="000000"/>
              <w:bottom w:val="single" w:sz="7" w:space="0" w:color="000000"/>
              <w:right w:val="single" w:sz="7" w:space="0" w:color="000000"/>
            </w:tcBorders>
            <w:vAlign w:val="center"/>
          </w:tcPr>
          <w:p w14:paraId="03F15C66" w14:textId="77777777" w:rsidR="000E091F" w:rsidRPr="00905599" w:rsidRDefault="000E091F" w:rsidP="004B7FAF">
            <w:pPr>
              <w:rPr>
                <w:rFonts w:cs="Arial"/>
                <w:bCs/>
              </w:rPr>
            </w:pPr>
            <w:r w:rsidRPr="00905599">
              <w:rPr>
                <w:rFonts w:cs="Arial"/>
                <w:bCs/>
              </w:rPr>
              <w:t>Non-Medical</w:t>
            </w:r>
          </w:p>
        </w:tc>
        <w:tc>
          <w:tcPr>
            <w:tcW w:w="1509" w:type="pct"/>
            <w:tcBorders>
              <w:top w:val="single" w:sz="7" w:space="0" w:color="000000"/>
              <w:left w:val="single" w:sz="7" w:space="0" w:color="000000"/>
              <w:bottom w:val="single" w:sz="7" w:space="0" w:color="000000"/>
              <w:right w:val="single" w:sz="7" w:space="0" w:color="000000"/>
            </w:tcBorders>
            <w:vAlign w:val="center"/>
          </w:tcPr>
          <w:p w14:paraId="5D725F20" w14:textId="77777777" w:rsidR="000E091F" w:rsidRPr="00905599" w:rsidRDefault="000E091F" w:rsidP="00515FC9">
            <w:pPr>
              <w:jc w:val="center"/>
              <w:rPr>
                <w:rFonts w:cs="Arial"/>
                <w:bCs/>
              </w:rPr>
            </w:pPr>
            <w:r w:rsidRPr="00905599">
              <w:rPr>
                <w:rFonts w:cs="Arial"/>
                <w:bCs/>
              </w:rPr>
              <w:t>Custodial</w:t>
            </w:r>
          </w:p>
        </w:tc>
        <w:tc>
          <w:tcPr>
            <w:tcW w:w="1670" w:type="pct"/>
            <w:tcBorders>
              <w:top w:val="single" w:sz="7" w:space="0" w:color="000000"/>
              <w:left w:val="single" w:sz="7" w:space="0" w:color="000000"/>
              <w:bottom w:val="single" w:sz="7" w:space="0" w:color="000000"/>
              <w:right w:val="single" w:sz="7" w:space="0" w:color="000000"/>
            </w:tcBorders>
            <w:vAlign w:val="center"/>
          </w:tcPr>
          <w:p w14:paraId="07B83B50" w14:textId="77777777" w:rsidR="000E091F" w:rsidRPr="00905599" w:rsidRDefault="000E091F" w:rsidP="00AD4216">
            <w:pPr>
              <w:jc w:val="center"/>
              <w:rPr>
                <w:rFonts w:cs="Arial"/>
                <w:bCs/>
              </w:rPr>
            </w:pPr>
            <w:r w:rsidRPr="00905599">
              <w:rPr>
                <w:rFonts w:cs="Arial"/>
                <w:bCs/>
              </w:rPr>
              <w:t>Individual</w:t>
            </w:r>
          </w:p>
        </w:tc>
      </w:tr>
      <w:tr w:rsidR="000E091F" w:rsidRPr="00905599" w14:paraId="5FFCD185" w14:textId="77777777" w:rsidTr="00F74DEF">
        <w:trPr>
          <w:cantSplit/>
        </w:trPr>
        <w:tc>
          <w:tcPr>
            <w:tcW w:w="1821" w:type="pct"/>
            <w:tcBorders>
              <w:top w:val="single" w:sz="7" w:space="0" w:color="000000"/>
              <w:left w:val="single" w:sz="7" w:space="0" w:color="000000"/>
              <w:bottom w:val="single" w:sz="7" w:space="0" w:color="000000"/>
              <w:right w:val="single" w:sz="7" w:space="0" w:color="000000"/>
            </w:tcBorders>
            <w:vAlign w:val="center"/>
          </w:tcPr>
          <w:p w14:paraId="3543A4BF" w14:textId="77777777" w:rsidR="000E091F" w:rsidRPr="00905599" w:rsidRDefault="000E091F" w:rsidP="00E60AF3">
            <w:pPr>
              <w:rPr>
                <w:rFonts w:cs="Arial"/>
                <w:bCs/>
              </w:rPr>
            </w:pPr>
            <w:r w:rsidRPr="00905599">
              <w:rPr>
                <w:rFonts w:cs="Arial"/>
                <w:bCs/>
              </w:rPr>
              <w:t xml:space="preserve">Residential Treatment and </w:t>
            </w:r>
          </w:p>
          <w:p w14:paraId="7F13FDDD" w14:textId="77777777" w:rsidR="000E091F" w:rsidRPr="00905599" w:rsidRDefault="000E091F" w:rsidP="00E60AF3">
            <w:pPr>
              <w:rPr>
                <w:rFonts w:cs="Arial"/>
                <w:bCs/>
              </w:rPr>
            </w:pPr>
            <w:r w:rsidRPr="00905599">
              <w:rPr>
                <w:rFonts w:cs="Arial"/>
                <w:bCs/>
              </w:rPr>
              <w:t>Group Homes</w:t>
            </w:r>
          </w:p>
        </w:tc>
        <w:tc>
          <w:tcPr>
            <w:tcW w:w="1509" w:type="pct"/>
            <w:tcBorders>
              <w:top w:val="single" w:sz="7" w:space="0" w:color="000000"/>
              <w:left w:val="single" w:sz="7" w:space="0" w:color="000000"/>
              <w:bottom w:val="single" w:sz="7" w:space="0" w:color="000000"/>
              <w:right w:val="single" w:sz="7" w:space="0" w:color="000000"/>
            </w:tcBorders>
            <w:vAlign w:val="center"/>
          </w:tcPr>
          <w:p w14:paraId="3CFEF641" w14:textId="77777777" w:rsidR="000E091F" w:rsidRPr="00905599" w:rsidRDefault="000E091F" w:rsidP="004B7FAF">
            <w:pPr>
              <w:jc w:val="center"/>
              <w:rPr>
                <w:rFonts w:cs="Arial"/>
                <w:bCs/>
              </w:rPr>
            </w:pPr>
            <w:r w:rsidRPr="00905599">
              <w:rPr>
                <w:rFonts w:cs="Arial"/>
                <w:bCs/>
              </w:rPr>
              <w:t>Psychiatric/</w:t>
            </w:r>
          </w:p>
          <w:p w14:paraId="1C39F5E8" w14:textId="77777777" w:rsidR="000E091F" w:rsidRPr="00905599" w:rsidRDefault="000E091F" w:rsidP="00515FC9">
            <w:pPr>
              <w:jc w:val="center"/>
              <w:rPr>
                <w:rFonts w:cs="Arial"/>
                <w:bCs/>
              </w:rPr>
            </w:pPr>
            <w:r w:rsidRPr="00905599">
              <w:rPr>
                <w:rFonts w:cs="Arial"/>
                <w:bCs/>
              </w:rPr>
              <w:t>Mental Health Services</w:t>
            </w:r>
          </w:p>
        </w:tc>
        <w:tc>
          <w:tcPr>
            <w:tcW w:w="1670" w:type="pct"/>
            <w:tcBorders>
              <w:top w:val="single" w:sz="7" w:space="0" w:color="000000"/>
              <w:left w:val="single" w:sz="7" w:space="0" w:color="000000"/>
              <w:bottom w:val="single" w:sz="7" w:space="0" w:color="000000"/>
              <w:right w:val="single" w:sz="7" w:space="0" w:color="000000"/>
            </w:tcBorders>
            <w:vAlign w:val="center"/>
          </w:tcPr>
          <w:p w14:paraId="769B7409" w14:textId="77777777" w:rsidR="000E091F" w:rsidRPr="00905599" w:rsidRDefault="000E091F" w:rsidP="00AD4216">
            <w:pPr>
              <w:jc w:val="center"/>
              <w:rPr>
                <w:rFonts w:cs="Arial"/>
                <w:bCs/>
              </w:rPr>
            </w:pPr>
            <w:r w:rsidRPr="00905599">
              <w:rPr>
                <w:rFonts w:cs="Arial"/>
                <w:bCs/>
              </w:rPr>
              <w:t>With family</w:t>
            </w:r>
          </w:p>
          <w:p w14:paraId="44BF644C" w14:textId="77777777" w:rsidR="000E091F" w:rsidRPr="00905599" w:rsidRDefault="000E091F" w:rsidP="00AD4216">
            <w:pPr>
              <w:jc w:val="center"/>
              <w:rPr>
                <w:rFonts w:cs="Arial"/>
                <w:bCs/>
              </w:rPr>
            </w:pPr>
            <w:r w:rsidRPr="00905599">
              <w:rPr>
                <w:rFonts w:cs="Arial"/>
                <w:bCs/>
              </w:rPr>
              <w:t>(</w:t>
            </w:r>
            <w:proofErr w:type="gramStart"/>
            <w:r w:rsidRPr="00905599">
              <w:rPr>
                <w:rFonts w:cs="Arial"/>
                <w:bCs/>
              </w:rPr>
              <w:t>if</w:t>
            </w:r>
            <w:proofErr w:type="gramEnd"/>
            <w:r w:rsidRPr="00905599">
              <w:rPr>
                <w:rFonts w:cs="Arial"/>
                <w:bCs/>
              </w:rPr>
              <w:t xml:space="preserve"> stay 30 days or less)</w:t>
            </w:r>
          </w:p>
          <w:p w14:paraId="7D778827" w14:textId="77777777" w:rsidR="000E091F" w:rsidRPr="00905599" w:rsidRDefault="000E091F" w:rsidP="00A42430">
            <w:pPr>
              <w:jc w:val="center"/>
              <w:rPr>
                <w:rFonts w:cs="Arial"/>
                <w:bCs/>
              </w:rPr>
            </w:pPr>
          </w:p>
          <w:p w14:paraId="6DAF4A7C" w14:textId="77777777" w:rsidR="000E091F" w:rsidRPr="00905599" w:rsidRDefault="000E091F" w:rsidP="00E60AF3">
            <w:pPr>
              <w:jc w:val="center"/>
              <w:rPr>
                <w:rFonts w:cs="Arial"/>
                <w:bCs/>
              </w:rPr>
            </w:pPr>
            <w:r w:rsidRPr="00905599">
              <w:rPr>
                <w:rFonts w:cs="Arial"/>
                <w:bCs/>
              </w:rPr>
              <w:t>Individual</w:t>
            </w:r>
          </w:p>
          <w:p w14:paraId="78C95CDF" w14:textId="77777777" w:rsidR="000E091F" w:rsidRPr="00905599" w:rsidRDefault="000E091F" w:rsidP="00E60AF3">
            <w:pPr>
              <w:jc w:val="center"/>
              <w:rPr>
                <w:rFonts w:cs="Arial"/>
                <w:bCs/>
              </w:rPr>
            </w:pPr>
            <w:r w:rsidRPr="00905599">
              <w:rPr>
                <w:rFonts w:cs="Arial"/>
                <w:bCs/>
              </w:rPr>
              <w:t>(</w:t>
            </w:r>
            <w:proofErr w:type="gramStart"/>
            <w:r w:rsidRPr="00905599">
              <w:rPr>
                <w:rFonts w:cs="Arial"/>
                <w:bCs/>
              </w:rPr>
              <w:t>if</w:t>
            </w:r>
            <w:proofErr w:type="gramEnd"/>
            <w:r w:rsidRPr="00905599">
              <w:rPr>
                <w:rFonts w:cs="Arial"/>
                <w:bCs/>
              </w:rPr>
              <w:t xml:space="preserve"> stay longer than 30 days)</w:t>
            </w:r>
          </w:p>
        </w:tc>
      </w:tr>
      <w:tr w:rsidR="000E091F" w:rsidRPr="00905599" w14:paraId="6E438F39" w14:textId="77777777" w:rsidTr="00F74DEF">
        <w:trPr>
          <w:cantSplit/>
        </w:trPr>
        <w:tc>
          <w:tcPr>
            <w:tcW w:w="1821" w:type="pct"/>
            <w:tcBorders>
              <w:top w:val="single" w:sz="7" w:space="0" w:color="000000"/>
              <w:left w:val="single" w:sz="7" w:space="0" w:color="000000"/>
              <w:bottom w:val="single" w:sz="7" w:space="0" w:color="000000"/>
              <w:right w:val="single" w:sz="7" w:space="0" w:color="000000"/>
            </w:tcBorders>
            <w:vAlign w:val="center"/>
          </w:tcPr>
          <w:p w14:paraId="00FEB48F" w14:textId="77777777" w:rsidR="000E091F" w:rsidRPr="00905599" w:rsidRDefault="000E091F" w:rsidP="004B7FAF">
            <w:pPr>
              <w:rPr>
                <w:rFonts w:cs="Arial"/>
                <w:bCs/>
              </w:rPr>
            </w:pPr>
            <w:r w:rsidRPr="00905599">
              <w:rPr>
                <w:rFonts w:cs="Arial"/>
                <w:bCs/>
              </w:rPr>
              <w:t>Hospital not operated primarily for the Mentally Ill</w:t>
            </w:r>
          </w:p>
        </w:tc>
        <w:tc>
          <w:tcPr>
            <w:tcW w:w="1509" w:type="pct"/>
            <w:tcBorders>
              <w:top w:val="single" w:sz="7" w:space="0" w:color="000000"/>
              <w:left w:val="single" w:sz="7" w:space="0" w:color="000000"/>
              <w:bottom w:val="single" w:sz="7" w:space="0" w:color="000000"/>
              <w:right w:val="single" w:sz="7" w:space="0" w:color="000000"/>
            </w:tcBorders>
            <w:vAlign w:val="center"/>
          </w:tcPr>
          <w:p w14:paraId="4661923D" w14:textId="77777777" w:rsidR="000E091F" w:rsidRPr="00905599" w:rsidRDefault="000E091F" w:rsidP="00515FC9">
            <w:pPr>
              <w:pStyle w:val="Header"/>
              <w:jc w:val="center"/>
              <w:rPr>
                <w:b/>
                <w:bCs/>
              </w:rPr>
            </w:pPr>
            <w:r w:rsidRPr="00905599">
              <w:t>Medical</w:t>
            </w:r>
          </w:p>
        </w:tc>
        <w:tc>
          <w:tcPr>
            <w:tcW w:w="1670" w:type="pct"/>
            <w:tcBorders>
              <w:top w:val="single" w:sz="7" w:space="0" w:color="000000"/>
              <w:left w:val="single" w:sz="7" w:space="0" w:color="000000"/>
              <w:bottom w:val="single" w:sz="7" w:space="0" w:color="000000"/>
              <w:right w:val="single" w:sz="7" w:space="0" w:color="000000"/>
            </w:tcBorders>
            <w:vAlign w:val="center"/>
          </w:tcPr>
          <w:p w14:paraId="28340228" w14:textId="77777777" w:rsidR="000E091F" w:rsidRPr="00905599" w:rsidRDefault="000E091F" w:rsidP="00AD4216">
            <w:pPr>
              <w:jc w:val="center"/>
              <w:rPr>
                <w:rFonts w:cs="Arial"/>
                <w:bCs/>
              </w:rPr>
            </w:pPr>
            <w:r w:rsidRPr="00905599">
              <w:rPr>
                <w:rFonts w:cs="Arial"/>
                <w:bCs/>
              </w:rPr>
              <w:t>With family</w:t>
            </w:r>
          </w:p>
        </w:tc>
      </w:tr>
      <w:tr w:rsidR="000E091F" w:rsidRPr="00905599" w14:paraId="225FB1C3" w14:textId="77777777" w:rsidTr="00F74DEF">
        <w:trPr>
          <w:cantSplit/>
        </w:trPr>
        <w:tc>
          <w:tcPr>
            <w:tcW w:w="1821" w:type="pct"/>
            <w:tcBorders>
              <w:top w:val="single" w:sz="7" w:space="0" w:color="000000"/>
              <w:left w:val="single" w:sz="7" w:space="0" w:color="000000"/>
              <w:bottom w:val="single" w:sz="7" w:space="0" w:color="000000"/>
              <w:right w:val="single" w:sz="7" w:space="0" w:color="000000"/>
            </w:tcBorders>
            <w:vAlign w:val="center"/>
          </w:tcPr>
          <w:p w14:paraId="30DA5D9E" w14:textId="77777777" w:rsidR="000E091F" w:rsidRPr="00905599" w:rsidRDefault="000E091F" w:rsidP="004B7FAF">
            <w:pPr>
              <w:rPr>
                <w:rFonts w:cs="Arial"/>
                <w:bCs/>
              </w:rPr>
            </w:pPr>
            <w:r w:rsidRPr="00905599">
              <w:rPr>
                <w:rFonts w:cs="Arial"/>
                <w:bCs/>
              </w:rPr>
              <w:t>Nursing Home not operated primarily for the Mentally Ill</w:t>
            </w:r>
          </w:p>
        </w:tc>
        <w:tc>
          <w:tcPr>
            <w:tcW w:w="1509" w:type="pct"/>
            <w:tcBorders>
              <w:top w:val="single" w:sz="7" w:space="0" w:color="000000"/>
              <w:left w:val="single" w:sz="7" w:space="0" w:color="000000"/>
              <w:bottom w:val="single" w:sz="7" w:space="0" w:color="000000"/>
              <w:right w:val="single" w:sz="7" w:space="0" w:color="000000"/>
            </w:tcBorders>
            <w:vAlign w:val="center"/>
          </w:tcPr>
          <w:p w14:paraId="44463D0E" w14:textId="77777777" w:rsidR="000E091F" w:rsidRPr="00905599" w:rsidRDefault="000E091F" w:rsidP="00515FC9">
            <w:pPr>
              <w:jc w:val="center"/>
              <w:rPr>
                <w:rFonts w:cs="Arial"/>
                <w:bCs/>
              </w:rPr>
            </w:pPr>
            <w:r w:rsidRPr="00905599">
              <w:rPr>
                <w:rFonts w:cs="Arial"/>
                <w:bCs/>
              </w:rPr>
              <w:t>Medical</w:t>
            </w:r>
          </w:p>
        </w:tc>
        <w:tc>
          <w:tcPr>
            <w:tcW w:w="1670" w:type="pct"/>
            <w:tcBorders>
              <w:top w:val="single" w:sz="7" w:space="0" w:color="000000"/>
              <w:left w:val="single" w:sz="7" w:space="0" w:color="000000"/>
              <w:bottom w:val="single" w:sz="7" w:space="0" w:color="000000"/>
              <w:right w:val="single" w:sz="7" w:space="0" w:color="000000"/>
            </w:tcBorders>
            <w:vAlign w:val="center"/>
          </w:tcPr>
          <w:p w14:paraId="55A126F0" w14:textId="77777777" w:rsidR="000E091F" w:rsidRPr="00905599" w:rsidRDefault="000E091F" w:rsidP="00AD4216">
            <w:pPr>
              <w:jc w:val="center"/>
              <w:rPr>
                <w:rFonts w:cs="Arial"/>
                <w:bCs/>
              </w:rPr>
            </w:pPr>
            <w:r w:rsidRPr="00905599">
              <w:rPr>
                <w:rFonts w:cs="Arial"/>
                <w:bCs/>
              </w:rPr>
              <w:t>Individual</w:t>
            </w:r>
          </w:p>
        </w:tc>
      </w:tr>
      <w:tr w:rsidR="000E091F" w:rsidRPr="00905599" w14:paraId="7A4AA918" w14:textId="77777777" w:rsidTr="00F74DEF">
        <w:trPr>
          <w:cantSplit/>
        </w:trPr>
        <w:tc>
          <w:tcPr>
            <w:tcW w:w="1821" w:type="pct"/>
            <w:tcBorders>
              <w:top w:val="single" w:sz="7" w:space="0" w:color="000000"/>
              <w:left w:val="single" w:sz="7" w:space="0" w:color="000000"/>
              <w:bottom w:val="single" w:sz="7" w:space="0" w:color="000000"/>
              <w:right w:val="single" w:sz="7" w:space="0" w:color="000000"/>
            </w:tcBorders>
            <w:vAlign w:val="center"/>
          </w:tcPr>
          <w:p w14:paraId="4C3340E2" w14:textId="77777777" w:rsidR="000E091F" w:rsidRPr="00905599" w:rsidRDefault="000E091F" w:rsidP="004B7FAF">
            <w:pPr>
              <w:rPr>
                <w:rFonts w:cs="Arial"/>
                <w:bCs/>
              </w:rPr>
            </w:pPr>
            <w:r w:rsidRPr="00905599">
              <w:rPr>
                <w:rFonts w:cs="Arial"/>
                <w:bCs/>
              </w:rPr>
              <w:t>Hospital or Nursing Home operated primarily for the Mentally Ill</w:t>
            </w:r>
          </w:p>
        </w:tc>
        <w:tc>
          <w:tcPr>
            <w:tcW w:w="1509" w:type="pct"/>
            <w:tcBorders>
              <w:top w:val="single" w:sz="7" w:space="0" w:color="000000"/>
              <w:left w:val="single" w:sz="7" w:space="0" w:color="000000"/>
              <w:bottom w:val="single" w:sz="7" w:space="0" w:color="000000"/>
              <w:right w:val="single" w:sz="7" w:space="0" w:color="000000"/>
            </w:tcBorders>
            <w:vAlign w:val="center"/>
          </w:tcPr>
          <w:p w14:paraId="654CFD09" w14:textId="77777777" w:rsidR="000E091F" w:rsidRPr="00905599" w:rsidRDefault="000E091F" w:rsidP="00515FC9">
            <w:pPr>
              <w:jc w:val="center"/>
              <w:rPr>
                <w:rFonts w:cs="Arial"/>
                <w:bCs/>
              </w:rPr>
            </w:pPr>
            <w:r w:rsidRPr="00905599">
              <w:rPr>
                <w:rFonts w:cs="Arial"/>
                <w:bCs/>
              </w:rPr>
              <w:t>Medical</w:t>
            </w:r>
          </w:p>
          <w:p w14:paraId="5594216D" w14:textId="77777777" w:rsidR="000E091F" w:rsidRPr="00905599" w:rsidRDefault="000E091F" w:rsidP="00AD4216">
            <w:pPr>
              <w:jc w:val="center"/>
              <w:rPr>
                <w:rFonts w:cs="Arial"/>
              </w:rPr>
            </w:pPr>
            <w:r w:rsidRPr="00905599">
              <w:rPr>
                <w:rFonts w:cs="Arial"/>
              </w:rPr>
              <w:t>(See Note)</w:t>
            </w:r>
          </w:p>
        </w:tc>
        <w:tc>
          <w:tcPr>
            <w:tcW w:w="1670" w:type="pct"/>
            <w:tcBorders>
              <w:top w:val="single" w:sz="7" w:space="0" w:color="000000"/>
              <w:left w:val="single" w:sz="7" w:space="0" w:color="000000"/>
              <w:bottom w:val="single" w:sz="7" w:space="0" w:color="000000"/>
              <w:right w:val="single" w:sz="7" w:space="0" w:color="000000"/>
            </w:tcBorders>
            <w:vAlign w:val="center"/>
          </w:tcPr>
          <w:p w14:paraId="2ED346AA" w14:textId="77777777" w:rsidR="000E091F" w:rsidRPr="00905599" w:rsidRDefault="000E091F" w:rsidP="00AD4216">
            <w:pPr>
              <w:jc w:val="center"/>
              <w:rPr>
                <w:rFonts w:cs="Arial"/>
                <w:bCs/>
              </w:rPr>
            </w:pPr>
            <w:r w:rsidRPr="00905599">
              <w:rPr>
                <w:rFonts w:cs="Arial"/>
                <w:bCs/>
              </w:rPr>
              <w:t>Individual</w:t>
            </w:r>
          </w:p>
        </w:tc>
      </w:tr>
      <w:tr w:rsidR="000E091F" w:rsidRPr="00905599" w14:paraId="59B43BD6" w14:textId="77777777" w:rsidTr="00F74DEF">
        <w:trPr>
          <w:cantSplit/>
        </w:trPr>
        <w:tc>
          <w:tcPr>
            <w:tcW w:w="1821" w:type="pct"/>
            <w:tcBorders>
              <w:top w:val="single" w:sz="7" w:space="0" w:color="000000"/>
              <w:left w:val="single" w:sz="7" w:space="0" w:color="000000"/>
              <w:bottom w:val="single" w:sz="7" w:space="0" w:color="000000"/>
              <w:right w:val="single" w:sz="7" w:space="0" w:color="000000"/>
            </w:tcBorders>
            <w:vAlign w:val="center"/>
          </w:tcPr>
          <w:p w14:paraId="1D45E68C" w14:textId="77777777" w:rsidR="000E091F" w:rsidRPr="00905599" w:rsidRDefault="000E091F" w:rsidP="004B7FAF">
            <w:pPr>
              <w:rPr>
                <w:rFonts w:cs="Arial"/>
                <w:bCs/>
              </w:rPr>
            </w:pPr>
            <w:r w:rsidRPr="00905599">
              <w:rPr>
                <w:rFonts w:cs="Arial"/>
                <w:bCs/>
              </w:rPr>
              <w:t>Educational or Vocational</w:t>
            </w:r>
          </w:p>
        </w:tc>
        <w:tc>
          <w:tcPr>
            <w:tcW w:w="1509" w:type="pct"/>
            <w:tcBorders>
              <w:top w:val="single" w:sz="7" w:space="0" w:color="000000"/>
              <w:left w:val="single" w:sz="7" w:space="0" w:color="000000"/>
              <w:bottom w:val="single" w:sz="7" w:space="0" w:color="000000"/>
              <w:right w:val="single" w:sz="7" w:space="0" w:color="000000"/>
            </w:tcBorders>
            <w:vAlign w:val="center"/>
          </w:tcPr>
          <w:p w14:paraId="1DAA40D5" w14:textId="77777777" w:rsidR="000E091F" w:rsidRPr="00905599" w:rsidRDefault="000E091F" w:rsidP="00515FC9">
            <w:pPr>
              <w:jc w:val="center"/>
              <w:rPr>
                <w:rFonts w:cs="Arial"/>
                <w:bCs/>
              </w:rPr>
            </w:pPr>
            <w:r w:rsidRPr="00905599">
              <w:rPr>
                <w:rFonts w:cs="Arial"/>
                <w:bCs/>
              </w:rPr>
              <w:t>Educational/Training</w:t>
            </w:r>
          </w:p>
        </w:tc>
        <w:tc>
          <w:tcPr>
            <w:tcW w:w="1670" w:type="pct"/>
            <w:tcBorders>
              <w:top w:val="single" w:sz="7" w:space="0" w:color="000000"/>
              <w:left w:val="single" w:sz="7" w:space="0" w:color="000000"/>
              <w:bottom w:val="single" w:sz="7" w:space="0" w:color="000000"/>
              <w:right w:val="single" w:sz="7" w:space="0" w:color="000000"/>
            </w:tcBorders>
            <w:vAlign w:val="center"/>
          </w:tcPr>
          <w:p w14:paraId="2785F928" w14:textId="77777777" w:rsidR="000E091F" w:rsidRPr="00905599" w:rsidRDefault="000E091F" w:rsidP="00AD4216">
            <w:pPr>
              <w:jc w:val="center"/>
              <w:rPr>
                <w:rFonts w:cs="Arial"/>
                <w:bCs/>
              </w:rPr>
            </w:pPr>
            <w:r w:rsidRPr="00905599">
              <w:rPr>
                <w:rFonts w:cs="Arial"/>
                <w:bCs/>
              </w:rPr>
              <w:t>With family</w:t>
            </w:r>
          </w:p>
        </w:tc>
      </w:tr>
      <w:tr w:rsidR="000E091F" w:rsidRPr="00905599" w14:paraId="1C06B5C9" w14:textId="77777777" w:rsidTr="00F74DEF">
        <w:trPr>
          <w:cantSplit/>
        </w:trPr>
        <w:tc>
          <w:tcPr>
            <w:tcW w:w="1821" w:type="pct"/>
            <w:tcBorders>
              <w:top w:val="single" w:sz="7" w:space="0" w:color="000000"/>
              <w:left w:val="single" w:sz="7" w:space="0" w:color="000000"/>
              <w:bottom w:val="single" w:sz="7" w:space="0" w:color="000000"/>
              <w:right w:val="single" w:sz="7" w:space="0" w:color="000000"/>
            </w:tcBorders>
            <w:vAlign w:val="center"/>
          </w:tcPr>
          <w:p w14:paraId="72686571" w14:textId="77777777" w:rsidR="000E091F" w:rsidRPr="00905599" w:rsidRDefault="000E091F" w:rsidP="004B7FAF">
            <w:pPr>
              <w:rPr>
                <w:rFonts w:cs="Arial"/>
                <w:bCs/>
              </w:rPr>
            </w:pPr>
            <w:r>
              <w:rPr>
                <w:rFonts w:cs="Arial"/>
                <w:bCs/>
              </w:rPr>
              <w:t>Home for the Intellectually Disabled</w:t>
            </w:r>
          </w:p>
        </w:tc>
        <w:tc>
          <w:tcPr>
            <w:tcW w:w="1509" w:type="pct"/>
            <w:tcBorders>
              <w:top w:val="single" w:sz="7" w:space="0" w:color="000000"/>
              <w:left w:val="single" w:sz="7" w:space="0" w:color="000000"/>
              <w:bottom w:val="single" w:sz="7" w:space="0" w:color="000000"/>
              <w:right w:val="single" w:sz="7" w:space="0" w:color="000000"/>
            </w:tcBorders>
            <w:vAlign w:val="center"/>
          </w:tcPr>
          <w:p w14:paraId="2A08A50D" w14:textId="77777777" w:rsidR="000E091F" w:rsidRPr="00905599" w:rsidRDefault="000E091F" w:rsidP="00515FC9">
            <w:pPr>
              <w:jc w:val="center"/>
              <w:rPr>
                <w:rFonts w:cs="Arial"/>
                <w:bCs/>
              </w:rPr>
            </w:pPr>
            <w:r w:rsidRPr="00905599">
              <w:rPr>
                <w:rFonts w:cs="Arial"/>
                <w:bCs/>
              </w:rPr>
              <w:t>Educational/Training</w:t>
            </w:r>
          </w:p>
        </w:tc>
        <w:tc>
          <w:tcPr>
            <w:tcW w:w="1670" w:type="pct"/>
            <w:tcBorders>
              <w:top w:val="single" w:sz="7" w:space="0" w:color="000000"/>
              <w:left w:val="single" w:sz="7" w:space="0" w:color="000000"/>
              <w:bottom w:val="single" w:sz="7" w:space="0" w:color="000000"/>
              <w:right w:val="single" w:sz="7" w:space="0" w:color="000000"/>
            </w:tcBorders>
            <w:vAlign w:val="center"/>
          </w:tcPr>
          <w:p w14:paraId="28B0A716" w14:textId="77777777" w:rsidR="000E091F" w:rsidRPr="00905599" w:rsidRDefault="000E091F" w:rsidP="00AD4216">
            <w:pPr>
              <w:jc w:val="center"/>
              <w:rPr>
                <w:rFonts w:cs="Arial"/>
                <w:bCs/>
              </w:rPr>
            </w:pPr>
            <w:r w:rsidRPr="00905599">
              <w:rPr>
                <w:rFonts w:cs="Arial"/>
                <w:bCs/>
              </w:rPr>
              <w:t>With family</w:t>
            </w:r>
          </w:p>
        </w:tc>
      </w:tr>
      <w:tr w:rsidR="000E091F" w:rsidRPr="00905599" w14:paraId="643ACB62" w14:textId="77777777" w:rsidTr="00F74DEF">
        <w:trPr>
          <w:cantSplit/>
        </w:trPr>
        <w:tc>
          <w:tcPr>
            <w:tcW w:w="1821" w:type="pct"/>
            <w:tcBorders>
              <w:top w:val="single" w:sz="7" w:space="0" w:color="000000"/>
              <w:left w:val="single" w:sz="7" w:space="0" w:color="000000"/>
              <w:bottom w:val="single" w:sz="7" w:space="0" w:color="000000"/>
              <w:right w:val="single" w:sz="7" w:space="0" w:color="000000"/>
            </w:tcBorders>
            <w:vAlign w:val="center"/>
          </w:tcPr>
          <w:p w14:paraId="48789BBD" w14:textId="77777777" w:rsidR="000E091F" w:rsidRPr="00905599" w:rsidRDefault="000E091F" w:rsidP="004B7FAF">
            <w:pPr>
              <w:rPr>
                <w:rFonts w:cs="Arial"/>
                <w:bCs/>
              </w:rPr>
            </w:pPr>
            <w:r>
              <w:rPr>
                <w:rFonts w:cs="Arial"/>
                <w:bCs/>
              </w:rPr>
              <w:lastRenderedPageBreak/>
              <w:t>Home for the Intellectually Disabled</w:t>
            </w:r>
          </w:p>
        </w:tc>
        <w:tc>
          <w:tcPr>
            <w:tcW w:w="1509" w:type="pct"/>
            <w:tcBorders>
              <w:top w:val="single" w:sz="7" w:space="0" w:color="000000"/>
              <w:left w:val="single" w:sz="7" w:space="0" w:color="000000"/>
              <w:bottom w:val="single" w:sz="7" w:space="0" w:color="000000"/>
              <w:right w:val="single" w:sz="7" w:space="0" w:color="000000"/>
            </w:tcBorders>
            <w:vAlign w:val="center"/>
          </w:tcPr>
          <w:p w14:paraId="55FB7295" w14:textId="77777777" w:rsidR="000E091F" w:rsidRPr="00905599" w:rsidRDefault="000E091F" w:rsidP="00515FC9">
            <w:pPr>
              <w:jc w:val="center"/>
              <w:rPr>
                <w:rFonts w:cs="Arial"/>
                <w:bCs/>
              </w:rPr>
            </w:pPr>
            <w:r w:rsidRPr="00905599">
              <w:rPr>
                <w:rFonts w:cs="Arial"/>
                <w:bCs/>
              </w:rPr>
              <w:t>Custodial</w:t>
            </w:r>
          </w:p>
        </w:tc>
        <w:tc>
          <w:tcPr>
            <w:tcW w:w="1670" w:type="pct"/>
            <w:tcBorders>
              <w:top w:val="single" w:sz="7" w:space="0" w:color="000000"/>
              <w:left w:val="single" w:sz="7" w:space="0" w:color="000000"/>
              <w:bottom w:val="single" w:sz="7" w:space="0" w:color="000000"/>
              <w:right w:val="single" w:sz="7" w:space="0" w:color="000000"/>
            </w:tcBorders>
            <w:vAlign w:val="center"/>
          </w:tcPr>
          <w:p w14:paraId="2A679E90" w14:textId="77777777" w:rsidR="000E091F" w:rsidRPr="00905599" w:rsidRDefault="000E091F" w:rsidP="00AD4216">
            <w:pPr>
              <w:jc w:val="center"/>
              <w:rPr>
                <w:rFonts w:cs="Arial"/>
                <w:bCs/>
              </w:rPr>
            </w:pPr>
            <w:r w:rsidRPr="00905599">
              <w:rPr>
                <w:rFonts w:cs="Arial"/>
                <w:bCs/>
              </w:rPr>
              <w:t>Individual</w:t>
            </w:r>
          </w:p>
        </w:tc>
      </w:tr>
      <w:tr w:rsidR="000E091F" w:rsidRPr="00905599" w14:paraId="5894C55D" w14:textId="77777777" w:rsidTr="00F74DEF">
        <w:trPr>
          <w:cantSplit/>
        </w:trPr>
        <w:tc>
          <w:tcPr>
            <w:tcW w:w="1821" w:type="pct"/>
            <w:tcBorders>
              <w:top w:val="single" w:sz="7" w:space="0" w:color="000000"/>
              <w:left w:val="single" w:sz="7" w:space="0" w:color="000000"/>
              <w:bottom w:val="single" w:sz="7" w:space="0" w:color="000000"/>
              <w:right w:val="single" w:sz="7" w:space="0" w:color="000000"/>
            </w:tcBorders>
            <w:vAlign w:val="center"/>
          </w:tcPr>
          <w:p w14:paraId="3E995CF9" w14:textId="77777777" w:rsidR="000E091F" w:rsidRPr="00905599" w:rsidRDefault="000E091F" w:rsidP="004B7FAF">
            <w:pPr>
              <w:rPr>
                <w:rFonts w:cs="Arial"/>
                <w:bCs/>
              </w:rPr>
            </w:pPr>
            <w:r w:rsidRPr="00905599">
              <w:rPr>
                <w:rFonts w:cs="Arial"/>
                <w:bCs/>
              </w:rPr>
              <w:t>Maternity Home</w:t>
            </w:r>
          </w:p>
        </w:tc>
        <w:tc>
          <w:tcPr>
            <w:tcW w:w="1509" w:type="pct"/>
            <w:tcBorders>
              <w:top w:val="single" w:sz="7" w:space="0" w:color="000000"/>
              <w:left w:val="single" w:sz="7" w:space="0" w:color="000000"/>
              <w:bottom w:val="single" w:sz="7" w:space="0" w:color="000000"/>
              <w:right w:val="single" w:sz="7" w:space="0" w:color="000000"/>
            </w:tcBorders>
            <w:vAlign w:val="center"/>
          </w:tcPr>
          <w:p w14:paraId="1C90854A" w14:textId="77777777" w:rsidR="000E091F" w:rsidRPr="00905599" w:rsidRDefault="000E091F" w:rsidP="00515FC9">
            <w:pPr>
              <w:pStyle w:val="Header"/>
              <w:jc w:val="center"/>
              <w:rPr>
                <w:b/>
                <w:bCs/>
              </w:rPr>
            </w:pPr>
            <w:r w:rsidRPr="00905599">
              <w:t>Custodial</w:t>
            </w:r>
          </w:p>
        </w:tc>
        <w:tc>
          <w:tcPr>
            <w:tcW w:w="1670" w:type="pct"/>
            <w:tcBorders>
              <w:top w:val="single" w:sz="7" w:space="0" w:color="000000"/>
              <w:left w:val="single" w:sz="7" w:space="0" w:color="000000"/>
              <w:bottom w:val="single" w:sz="7" w:space="0" w:color="000000"/>
              <w:right w:val="single" w:sz="7" w:space="0" w:color="000000"/>
            </w:tcBorders>
            <w:vAlign w:val="center"/>
          </w:tcPr>
          <w:p w14:paraId="6F5630A3" w14:textId="77777777" w:rsidR="000E091F" w:rsidRPr="00905599" w:rsidRDefault="000E091F" w:rsidP="00AD4216">
            <w:pPr>
              <w:jc w:val="center"/>
              <w:rPr>
                <w:rFonts w:cs="Arial"/>
                <w:bCs/>
              </w:rPr>
            </w:pPr>
            <w:r w:rsidRPr="00905599">
              <w:rPr>
                <w:rFonts w:cs="Arial"/>
                <w:bCs/>
              </w:rPr>
              <w:t>Individual</w:t>
            </w:r>
          </w:p>
        </w:tc>
      </w:tr>
      <w:tr w:rsidR="000E091F" w:rsidRPr="00905599" w14:paraId="78BDB302" w14:textId="77777777" w:rsidTr="00F74DEF">
        <w:trPr>
          <w:cantSplit/>
        </w:trPr>
        <w:tc>
          <w:tcPr>
            <w:tcW w:w="1821" w:type="pct"/>
            <w:tcBorders>
              <w:top w:val="single" w:sz="7" w:space="0" w:color="000000"/>
              <w:left w:val="single" w:sz="7" w:space="0" w:color="000000"/>
              <w:bottom w:val="single" w:sz="7" w:space="0" w:color="000000"/>
              <w:right w:val="single" w:sz="7" w:space="0" w:color="000000"/>
            </w:tcBorders>
            <w:vAlign w:val="center"/>
          </w:tcPr>
          <w:p w14:paraId="5E646D34" w14:textId="77777777" w:rsidR="000E091F" w:rsidRPr="00905599" w:rsidRDefault="000E091F" w:rsidP="004B7FAF">
            <w:pPr>
              <w:rPr>
                <w:rFonts w:cs="Arial"/>
                <w:bCs/>
              </w:rPr>
            </w:pPr>
            <w:r w:rsidRPr="00905599">
              <w:rPr>
                <w:rFonts w:cs="Arial"/>
                <w:bCs/>
              </w:rPr>
              <w:t>Juvenile Justice/Correctional</w:t>
            </w:r>
          </w:p>
        </w:tc>
        <w:tc>
          <w:tcPr>
            <w:tcW w:w="1509" w:type="pct"/>
            <w:tcBorders>
              <w:top w:val="single" w:sz="7" w:space="0" w:color="000000"/>
              <w:left w:val="single" w:sz="7" w:space="0" w:color="000000"/>
              <w:bottom w:val="single" w:sz="7" w:space="0" w:color="000000"/>
              <w:right w:val="single" w:sz="7" w:space="0" w:color="000000"/>
            </w:tcBorders>
            <w:vAlign w:val="center"/>
          </w:tcPr>
          <w:p w14:paraId="4DBE5DB9" w14:textId="77777777" w:rsidR="000E091F" w:rsidRPr="00905599" w:rsidRDefault="000E091F" w:rsidP="00515FC9">
            <w:pPr>
              <w:jc w:val="center"/>
              <w:rPr>
                <w:rFonts w:cs="Arial"/>
                <w:bCs/>
              </w:rPr>
            </w:pPr>
            <w:r w:rsidRPr="00905599">
              <w:rPr>
                <w:rFonts w:cs="Arial"/>
                <w:bCs/>
              </w:rPr>
              <w:t>Custodial</w:t>
            </w:r>
          </w:p>
        </w:tc>
        <w:tc>
          <w:tcPr>
            <w:tcW w:w="1670" w:type="pct"/>
            <w:tcBorders>
              <w:top w:val="single" w:sz="7" w:space="0" w:color="000000"/>
              <w:left w:val="single" w:sz="7" w:space="0" w:color="000000"/>
              <w:bottom w:val="single" w:sz="7" w:space="0" w:color="000000"/>
              <w:right w:val="single" w:sz="7" w:space="0" w:color="000000"/>
            </w:tcBorders>
            <w:vAlign w:val="center"/>
          </w:tcPr>
          <w:p w14:paraId="1B1E6963" w14:textId="77777777" w:rsidR="000E091F" w:rsidRPr="00905599" w:rsidRDefault="000E091F" w:rsidP="00AD4216">
            <w:pPr>
              <w:jc w:val="center"/>
              <w:rPr>
                <w:rFonts w:cs="Arial"/>
                <w:bCs/>
              </w:rPr>
            </w:pPr>
            <w:r w:rsidRPr="00905599">
              <w:rPr>
                <w:rFonts w:cs="Arial"/>
                <w:bCs/>
              </w:rPr>
              <w:t>Individual</w:t>
            </w:r>
          </w:p>
        </w:tc>
      </w:tr>
      <w:tr w:rsidR="000E091F" w:rsidRPr="00905599" w14:paraId="06083330" w14:textId="77777777" w:rsidTr="00F74DEF">
        <w:trPr>
          <w:cantSplit/>
        </w:trPr>
        <w:tc>
          <w:tcPr>
            <w:tcW w:w="1821" w:type="pct"/>
            <w:tcBorders>
              <w:top w:val="single" w:sz="7" w:space="0" w:color="000000"/>
              <w:left w:val="single" w:sz="7" w:space="0" w:color="000000"/>
              <w:bottom w:val="single" w:sz="7" w:space="0" w:color="000000"/>
              <w:right w:val="single" w:sz="7" w:space="0" w:color="000000"/>
            </w:tcBorders>
            <w:vAlign w:val="center"/>
          </w:tcPr>
          <w:p w14:paraId="20894ED6" w14:textId="77777777" w:rsidR="000E091F" w:rsidRPr="00905599" w:rsidRDefault="000E091F" w:rsidP="004B7FAF">
            <w:pPr>
              <w:rPr>
                <w:rFonts w:cs="Arial"/>
                <w:bCs/>
              </w:rPr>
            </w:pPr>
            <w:r w:rsidRPr="00905599">
              <w:rPr>
                <w:rFonts w:cs="Arial"/>
                <w:bCs/>
              </w:rPr>
              <w:t>Drug Treatment Facility</w:t>
            </w:r>
          </w:p>
        </w:tc>
        <w:tc>
          <w:tcPr>
            <w:tcW w:w="1509" w:type="pct"/>
            <w:tcBorders>
              <w:top w:val="single" w:sz="7" w:space="0" w:color="000000"/>
              <w:left w:val="single" w:sz="7" w:space="0" w:color="000000"/>
              <w:bottom w:val="single" w:sz="7" w:space="0" w:color="000000"/>
              <w:right w:val="single" w:sz="7" w:space="0" w:color="000000"/>
            </w:tcBorders>
            <w:vAlign w:val="center"/>
          </w:tcPr>
          <w:p w14:paraId="4EA22C00" w14:textId="77777777" w:rsidR="000E091F" w:rsidRPr="00905599" w:rsidRDefault="000E091F" w:rsidP="00515FC9">
            <w:pPr>
              <w:jc w:val="center"/>
              <w:rPr>
                <w:rFonts w:cs="Arial"/>
                <w:bCs/>
              </w:rPr>
            </w:pPr>
            <w:r w:rsidRPr="00905599">
              <w:rPr>
                <w:rFonts w:cs="Arial"/>
                <w:bCs/>
              </w:rPr>
              <w:t>Medical</w:t>
            </w:r>
          </w:p>
        </w:tc>
        <w:tc>
          <w:tcPr>
            <w:tcW w:w="1670" w:type="pct"/>
            <w:tcBorders>
              <w:top w:val="single" w:sz="7" w:space="0" w:color="000000"/>
              <w:left w:val="single" w:sz="7" w:space="0" w:color="000000"/>
              <w:bottom w:val="single" w:sz="7" w:space="0" w:color="000000"/>
              <w:right w:val="single" w:sz="7" w:space="0" w:color="000000"/>
            </w:tcBorders>
            <w:vAlign w:val="center"/>
          </w:tcPr>
          <w:p w14:paraId="46F6D2F7" w14:textId="5F5CAAD8" w:rsidR="000E091F" w:rsidRPr="00905599" w:rsidRDefault="000E091F" w:rsidP="00D40337">
            <w:pPr>
              <w:jc w:val="center"/>
              <w:rPr>
                <w:rFonts w:cs="Arial"/>
                <w:bCs/>
              </w:rPr>
            </w:pPr>
            <w:r w:rsidRPr="00905599">
              <w:rPr>
                <w:rFonts w:cs="Arial"/>
                <w:bCs/>
              </w:rPr>
              <w:t>With family</w:t>
            </w:r>
          </w:p>
        </w:tc>
      </w:tr>
    </w:tbl>
    <w:p w14:paraId="03A069AB" w14:textId="77777777" w:rsidR="000E091F" w:rsidRPr="00905599" w:rsidRDefault="000E091F" w:rsidP="00F573E8">
      <w:pPr>
        <w:pStyle w:val="BodyText"/>
        <w:spacing w:after="0"/>
        <w:rPr>
          <w:rFonts w:cs="Arial"/>
          <w:b/>
          <w:bCs/>
          <w:szCs w:val="24"/>
        </w:rPr>
      </w:pPr>
    </w:p>
    <w:p w14:paraId="18307D6A" w14:textId="5CFC8BED" w:rsidR="000E091F" w:rsidRDefault="000E091F" w:rsidP="000B211B">
      <w:pPr>
        <w:tabs>
          <w:tab w:val="left" w:pos="900"/>
        </w:tabs>
        <w:jc w:val="both"/>
        <w:rPr>
          <w:rFonts w:cs="Arial"/>
        </w:rPr>
      </w:pPr>
      <w:r w:rsidRPr="00914759">
        <w:rPr>
          <w:u w:val="single"/>
        </w:rPr>
        <w:t>Note</w:t>
      </w:r>
      <w:r w:rsidRPr="00914759">
        <w:t>:</w:t>
      </w:r>
      <w:r w:rsidRPr="00905599">
        <w:rPr>
          <w:rFonts w:cs="Arial"/>
          <w:b/>
          <w:bCs/>
        </w:rPr>
        <w:t xml:space="preserve"> </w:t>
      </w:r>
      <w:r w:rsidRPr="00905599">
        <w:rPr>
          <w:rFonts w:cs="Arial"/>
        </w:rPr>
        <w:t xml:space="preserve">Children who are included in a MAGI </w:t>
      </w:r>
      <w:r>
        <w:rPr>
          <w:rFonts w:cs="Arial"/>
        </w:rPr>
        <w:t>or foster care household</w:t>
      </w:r>
      <w:r w:rsidRPr="00905599">
        <w:rPr>
          <w:rFonts w:cs="Arial"/>
        </w:rPr>
        <w:t xml:space="preserve"> at the time of entry into a facility will be </w:t>
      </w:r>
      <w:r w:rsidR="00EB5299">
        <w:rPr>
          <w:rFonts w:cs="Arial"/>
        </w:rPr>
        <w:t>reviewed as</w:t>
      </w:r>
      <w:r w:rsidRPr="00905599">
        <w:rPr>
          <w:rFonts w:cs="Arial"/>
        </w:rPr>
        <w:t xml:space="preserve"> an individual beginning the month their MAGI or foster care eligibility terminates.</w:t>
      </w:r>
    </w:p>
    <w:p w14:paraId="5F90DBE3" w14:textId="77777777" w:rsidR="00511A49" w:rsidRPr="00280697" w:rsidRDefault="00511A49" w:rsidP="000B211B">
      <w:pPr>
        <w:tabs>
          <w:tab w:val="left" w:pos="900"/>
        </w:tabs>
        <w:jc w:val="both"/>
        <w:rPr>
          <w:rFonts w:cs="Arial"/>
        </w:rPr>
      </w:pPr>
    </w:p>
    <w:p w14:paraId="1E53E3C3" w14:textId="5E5AC45A" w:rsidR="00337C68" w:rsidRDefault="003675E2" w:rsidP="00511A49">
      <w:pPr>
        <w:pStyle w:val="Heading1"/>
        <w:keepNext w:val="0"/>
        <w:keepLines w:val="0"/>
        <w:widowControl w:val="0"/>
        <w:tabs>
          <w:tab w:val="left" w:pos="1440"/>
          <w:tab w:val="right" w:pos="9990"/>
        </w:tabs>
        <w:spacing w:before="0"/>
      </w:pPr>
      <w:bookmarkStart w:id="24" w:name="_Toc375126038"/>
      <w:bookmarkStart w:id="25" w:name="_Toc108372204"/>
      <w:r>
        <w:t>2</w:t>
      </w:r>
      <w:r w:rsidR="00E24E42">
        <w:t>02.0</w:t>
      </w:r>
      <w:r w:rsidR="000E091F">
        <w:t>6</w:t>
      </w:r>
      <w:r w:rsidR="00E24E42">
        <w:tab/>
      </w:r>
      <w:r>
        <w:t>Specific Eligibility Group Considerations</w:t>
      </w:r>
      <w:bookmarkEnd w:id="24"/>
      <w:bookmarkEnd w:id="25"/>
    </w:p>
    <w:p w14:paraId="29D80CA3" w14:textId="5A0B68E1" w:rsidR="003675E2" w:rsidRPr="00437275" w:rsidRDefault="00F74DEF" w:rsidP="00F74DEF">
      <w:pPr>
        <w:jc w:val="right"/>
        <w:rPr>
          <w:bCs/>
          <w:sz w:val="16"/>
          <w:szCs w:val="16"/>
        </w:rPr>
      </w:pPr>
      <w:r w:rsidRPr="00437275">
        <w:rPr>
          <w:bCs/>
          <w:sz w:val="16"/>
          <w:szCs w:val="16"/>
        </w:rPr>
        <w:t>(Eff. 01/01/14)</w:t>
      </w:r>
    </w:p>
    <w:p w14:paraId="6CDEE0E0" w14:textId="38E644DE" w:rsidR="003675E2" w:rsidRDefault="003675E2" w:rsidP="003675E2">
      <w:pPr>
        <w:jc w:val="both"/>
        <w:rPr>
          <w:szCs w:val="24"/>
        </w:rPr>
      </w:pPr>
      <w:r>
        <w:rPr>
          <w:szCs w:val="24"/>
        </w:rPr>
        <w:t xml:space="preserve">While tax rules will generally govern household composition determinations, the following section details some specific considerations </w:t>
      </w:r>
      <w:r w:rsidR="000F37FA">
        <w:rPr>
          <w:szCs w:val="24"/>
        </w:rPr>
        <w:t>for specific</w:t>
      </w:r>
      <w:r>
        <w:rPr>
          <w:szCs w:val="24"/>
        </w:rPr>
        <w:t xml:space="preserve"> MAGI </w:t>
      </w:r>
      <w:r w:rsidR="000F37FA">
        <w:rPr>
          <w:szCs w:val="24"/>
        </w:rPr>
        <w:t>categories</w:t>
      </w:r>
      <w:proofErr w:type="gramStart"/>
      <w:r w:rsidR="000F37FA">
        <w:rPr>
          <w:szCs w:val="24"/>
        </w:rPr>
        <w:t xml:space="preserve">.  </w:t>
      </w:r>
      <w:proofErr w:type="gramEnd"/>
      <w:r w:rsidR="000F37FA">
        <w:rPr>
          <w:szCs w:val="24"/>
        </w:rPr>
        <w:t xml:space="preserve"> </w:t>
      </w:r>
    </w:p>
    <w:p w14:paraId="41B5BB5A" w14:textId="77777777" w:rsidR="00963374" w:rsidRDefault="00963374" w:rsidP="003675E2">
      <w:pPr>
        <w:jc w:val="both"/>
        <w:rPr>
          <w:szCs w:val="24"/>
        </w:rPr>
      </w:pPr>
    </w:p>
    <w:p w14:paraId="6B1B09CB" w14:textId="269F2E77" w:rsidR="00963374" w:rsidRPr="00D572DB" w:rsidRDefault="00963374" w:rsidP="00963374">
      <w:pPr>
        <w:pStyle w:val="ManualHeading2"/>
        <w:keepNext w:val="0"/>
        <w:tabs>
          <w:tab w:val="clear" w:pos="9360"/>
          <w:tab w:val="right" w:pos="10080"/>
        </w:tabs>
        <w:rPr>
          <w:b w:val="0"/>
          <w:bCs w:val="0"/>
        </w:rPr>
      </w:pPr>
      <w:bookmarkStart w:id="26" w:name="_Toc375126039"/>
      <w:bookmarkStart w:id="27" w:name="_Toc108372205"/>
      <w:r>
        <w:t>202.06.01</w:t>
      </w:r>
      <w:r w:rsidRPr="00D572DB">
        <w:tab/>
      </w:r>
      <w:r>
        <w:t>Pregnant Women and Infants</w:t>
      </w:r>
      <w:bookmarkEnd w:id="26"/>
      <w:bookmarkEnd w:id="27"/>
    </w:p>
    <w:p w14:paraId="71711FA6" w14:textId="538ED844" w:rsidR="007A3C9B" w:rsidRPr="00511A49" w:rsidRDefault="007A3C9B" w:rsidP="00963374">
      <w:pPr>
        <w:rPr>
          <w:rFonts w:cs="Arial"/>
          <w:szCs w:val="24"/>
        </w:rPr>
      </w:pPr>
    </w:p>
    <w:p w14:paraId="27A313C7" w14:textId="5B2B94A6" w:rsidR="00963374" w:rsidRPr="00D572DB" w:rsidRDefault="00963374" w:rsidP="00963374">
      <w:pPr>
        <w:pStyle w:val="ManualHeading2"/>
        <w:keepNext w:val="0"/>
        <w:tabs>
          <w:tab w:val="clear" w:pos="9360"/>
          <w:tab w:val="right" w:pos="10080"/>
        </w:tabs>
        <w:rPr>
          <w:b w:val="0"/>
          <w:bCs w:val="0"/>
        </w:rPr>
      </w:pPr>
      <w:bookmarkStart w:id="28" w:name="_Toc375126040"/>
      <w:bookmarkStart w:id="29" w:name="_Toc108372206"/>
      <w:r>
        <w:t>202.06.01A</w:t>
      </w:r>
      <w:r w:rsidRPr="00D572DB">
        <w:tab/>
      </w:r>
      <w:r>
        <w:t>Establishing Income of Pregnant Minors</w:t>
      </w:r>
      <w:bookmarkEnd w:id="28"/>
      <w:bookmarkEnd w:id="29"/>
    </w:p>
    <w:p w14:paraId="13BF6012" w14:textId="43C6588E" w:rsidR="004C6477" w:rsidRPr="00437275" w:rsidRDefault="00F74DEF" w:rsidP="00F74DEF">
      <w:pPr>
        <w:jc w:val="right"/>
        <w:rPr>
          <w:bCs/>
          <w:sz w:val="16"/>
          <w:szCs w:val="16"/>
        </w:rPr>
      </w:pPr>
      <w:r w:rsidRPr="00437275">
        <w:rPr>
          <w:bCs/>
          <w:sz w:val="16"/>
          <w:szCs w:val="16"/>
        </w:rPr>
        <w:t>(Eff. 01/01/14)</w:t>
      </w:r>
    </w:p>
    <w:p w14:paraId="000E6B8F" w14:textId="3CB73F8C" w:rsidR="005F5B63" w:rsidRDefault="005F5B63" w:rsidP="005F5B63">
      <w:pPr>
        <w:jc w:val="both"/>
        <w:rPr>
          <w:szCs w:val="24"/>
        </w:rPr>
      </w:pPr>
      <w:r>
        <w:rPr>
          <w:szCs w:val="24"/>
        </w:rPr>
        <w:t>General household composition rules apply. Refer to 203.04 Income and Budgeting</w:t>
      </w:r>
    </w:p>
    <w:p w14:paraId="68D56EC2" w14:textId="316E75D5" w:rsidR="00FE42EC" w:rsidRDefault="00FE42EC" w:rsidP="00FE42EC">
      <w:pPr>
        <w:jc w:val="both"/>
        <w:rPr>
          <w:szCs w:val="24"/>
        </w:rPr>
      </w:pPr>
    </w:p>
    <w:p w14:paraId="3DC488BD" w14:textId="1EA9FB7F" w:rsidR="0002455F" w:rsidRDefault="0002455F" w:rsidP="00FE42EC">
      <w:pPr>
        <w:jc w:val="both"/>
        <w:rPr>
          <w:szCs w:val="24"/>
        </w:rPr>
      </w:pPr>
      <w:r>
        <w:rPr>
          <w:szCs w:val="24"/>
        </w:rPr>
        <w:t xml:space="preserve">In </w:t>
      </w:r>
      <w:r w:rsidR="00CF099B">
        <w:rPr>
          <w:szCs w:val="24"/>
        </w:rPr>
        <w:t>cases</w:t>
      </w:r>
      <w:r w:rsidR="00EB5299">
        <w:rPr>
          <w:szCs w:val="24"/>
        </w:rPr>
        <w:t xml:space="preserve"> where a Pregnant Minor is being reviewed for eligibility</w:t>
      </w:r>
      <w:r>
        <w:rPr>
          <w:szCs w:val="24"/>
        </w:rPr>
        <w:t>:</w:t>
      </w:r>
    </w:p>
    <w:p w14:paraId="24C40AA4" w14:textId="77777777" w:rsidR="0002455F" w:rsidRDefault="0002455F" w:rsidP="003675E2">
      <w:pPr>
        <w:jc w:val="both"/>
        <w:rPr>
          <w:szCs w:val="24"/>
        </w:rPr>
      </w:pPr>
    </w:p>
    <w:p w14:paraId="4EEAE768" w14:textId="482CD334" w:rsidR="0002455F" w:rsidRDefault="0002455F" w:rsidP="00CF099B">
      <w:pPr>
        <w:ind w:left="360" w:hanging="360"/>
        <w:jc w:val="both"/>
        <w:rPr>
          <w:szCs w:val="24"/>
        </w:rPr>
      </w:pPr>
      <w:r>
        <w:rPr>
          <w:szCs w:val="24"/>
        </w:rPr>
        <w:t xml:space="preserve">A. If </w:t>
      </w:r>
      <w:r w:rsidR="00CF099B">
        <w:rPr>
          <w:szCs w:val="24"/>
        </w:rPr>
        <w:t xml:space="preserve">the </w:t>
      </w:r>
      <w:r>
        <w:rPr>
          <w:szCs w:val="24"/>
        </w:rPr>
        <w:t>pregnant</w:t>
      </w:r>
      <w:r w:rsidR="00CF099B">
        <w:rPr>
          <w:szCs w:val="24"/>
        </w:rPr>
        <w:t xml:space="preserve"> minor</w:t>
      </w:r>
      <w:r w:rsidR="00280697">
        <w:rPr>
          <w:szCs w:val="24"/>
        </w:rPr>
        <w:t xml:space="preserve"> </w:t>
      </w:r>
      <w:r>
        <w:rPr>
          <w:szCs w:val="24"/>
        </w:rPr>
        <w:t>is</w:t>
      </w:r>
      <w:r w:rsidR="00CF099B">
        <w:rPr>
          <w:szCs w:val="24"/>
        </w:rPr>
        <w:t xml:space="preserve"> a</w:t>
      </w:r>
      <w:r>
        <w:rPr>
          <w:szCs w:val="24"/>
        </w:rPr>
        <w:t xml:space="preserve"> </w:t>
      </w:r>
      <w:r w:rsidRPr="00914759">
        <w:rPr>
          <w:szCs w:val="24"/>
        </w:rPr>
        <w:t>tax filer</w:t>
      </w:r>
      <w:r w:rsidR="0065648E" w:rsidRPr="00914759">
        <w:rPr>
          <w:szCs w:val="24"/>
        </w:rPr>
        <w:t xml:space="preserve"> who is not claimed as a tax dependent</w:t>
      </w:r>
      <w:r w:rsidR="00CF099B">
        <w:rPr>
          <w:szCs w:val="24"/>
        </w:rPr>
        <w:t>, the household consists of the p</w:t>
      </w:r>
      <w:r>
        <w:rPr>
          <w:szCs w:val="24"/>
        </w:rPr>
        <w:t>regnant</w:t>
      </w:r>
      <w:r w:rsidR="00CF099B">
        <w:rPr>
          <w:szCs w:val="24"/>
        </w:rPr>
        <w:t xml:space="preserve"> minor and a</w:t>
      </w:r>
      <w:r>
        <w:rPr>
          <w:szCs w:val="24"/>
        </w:rPr>
        <w:t>ll dependents</w:t>
      </w:r>
      <w:r w:rsidR="00CF099B">
        <w:rPr>
          <w:szCs w:val="24"/>
        </w:rPr>
        <w:t>.</w:t>
      </w:r>
    </w:p>
    <w:p w14:paraId="677D67FC" w14:textId="77777777" w:rsidR="0002455F" w:rsidRDefault="0002455F" w:rsidP="003675E2">
      <w:pPr>
        <w:jc w:val="both"/>
        <w:rPr>
          <w:szCs w:val="24"/>
        </w:rPr>
      </w:pPr>
    </w:p>
    <w:p w14:paraId="2B0B38AD" w14:textId="71BE8164" w:rsidR="008C3142" w:rsidRDefault="0002455F" w:rsidP="00280697">
      <w:pPr>
        <w:ind w:left="360" w:hanging="360"/>
        <w:jc w:val="both"/>
        <w:rPr>
          <w:szCs w:val="24"/>
        </w:rPr>
      </w:pPr>
      <w:r>
        <w:rPr>
          <w:szCs w:val="24"/>
        </w:rPr>
        <w:t>B.</w:t>
      </w:r>
      <w:r w:rsidR="008C3142">
        <w:rPr>
          <w:szCs w:val="24"/>
        </w:rPr>
        <w:t xml:space="preserve"> </w:t>
      </w:r>
      <w:r>
        <w:rPr>
          <w:szCs w:val="24"/>
        </w:rPr>
        <w:t xml:space="preserve">If </w:t>
      </w:r>
      <w:r w:rsidR="00CF099B">
        <w:rPr>
          <w:szCs w:val="24"/>
        </w:rPr>
        <w:t xml:space="preserve">the </w:t>
      </w:r>
      <w:r>
        <w:rPr>
          <w:szCs w:val="24"/>
        </w:rPr>
        <w:t xml:space="preserve">pregnant </w:t>
      </w:r>
      <w:r w:rsidR="00CF099B">
        <w:rPr>
          <w:szCs w:val="24"/>
        </w:rPr>
        <w:t xml:space="preserve">minor </w:t>
      </w:r>
      <w:r>
        <w:rPr>
          <w:szCs w:val="24"/>
        </w:rPr>
        <w:t xml:space="preserve">is a </w:t>
      </w:r>
      <w:r w:rsidRPr="00914759">
        <w:rPr>
          <w:szCs w:val="24"/>
        </w:rPr>
        <w:t>non-filer</w:t>
      </w:r>
      <w:r w:rsidR="00CF099B">
        <w:rPr>
          <w:szCs w:val="24"/>
        </w:rPr>
        <w:t>, the household consists of</w:t>
      </w:r>
      <w:r w:rsidR="008C3142">
        <w:rPr>
          <w:szCs w:val="24"/>
        </w:rPr>
        <w:t xml:space="preserve"> the p</w:t>
      </w:r>
      <w:r w:rsidR="00CF099B">
        <w:rPr>
          <w:szCs w:val="24"/>
        </w:rPr>
        <w:t xml:space="preserve">regnant minor and any </w:t>
      </w:r>
      <w:r w:rsidR="0065648E">
        <w:rPr>
          <w:szCs w:val="24"/>
        </w:rPr>
        <w:t>parents (</w:t>
      </w:r>
      <w:r w:rsidR="0065648E" w:rsidRPr="00F13318">
        <w:rPr>
          <w:szCs w:val="24"/>
        </w:rPr>
        <w:t>including custodial or non-custodial</w:t>
      </w:r>
      <w:r w:rsidR="0065648E">
        <w:rPr>
          <w:szCs w:val="24"/>
        </w:rPr>
        <w:t xml:space="preserve">), </w:t>
      </w:r>
      <w:r w:rsidR="00CF099B">
        <w:rPr>
          <w:szCs w:val="24"/>
        </w:rPr>
        <w:t>spouse, children,</w:t>
      </w:r>
      <w:r w:rsidR="008C3142">
        <w:rPr>
          <w:szCs w:val="24"/>
        </w:rPr>
        <w:t xml:space="preserve"> and/or natural, adoptive, or </w:t>
      </w:r>
      <w:proofErr w:type="gramStart"/>
      <w:r w:rsidR="008C3142">
        <w:rPr>
          <w:szCs w:val="24"/>
        </w:rPr>
        <w:t>step-siblings</w:t>
      </w:r>
      <w:proofErr w:type="gramEnd"/>
      <w:r w:rsidR="000B0FFA">
        <w:rPr>
          <w:szCs w:val="24"/>
        </w:rPr>
        <w:t xml:space="preserve"> under age 19</w:t>
      </w:r>
      <w:r w:rsidR="00CF099B">
        <w:rPr>
          <w:szCs w:val="24"/>
        </w:rPr>
        <w:t xml:space="preserve"> with whom she resides</w:t>
      </w:r>
      <w:r w:rsidR="008C3142">
        <w:rPr>
          <w:szCs w:val="24"/>
        </w:rPr>
        <w:t>.</w:t>
      </w:r>
    </w:p>
    <w:p w14:paraId="04E3248C" w14:textId="77777777" w:rsidR="00963374" w:rsidRDefault="00963374" w:rsidP="00963374"/>
    <w:p w14:paraId="5380765A" w14:textId="0C222D36" w:rsidR="00963374" w:rsidRPr="00D572DB" w:rsidRDefault="00963374" w:rsidP="005E7780">
      <w:pPr>
        <w:pStyle w:val="ManualHeading2"/>
        <w:keepNext w:val="0"/>
        <w:tabs>
          <w:tab w:val="clear" w:pos="9360"/>
          <w:tab w:val="right" w:pos="10080"/>
        </w:tabs>
        <w:rPr>
          <w:b w:val="0"/>
          <w:bCs w:val="0"/>
        </w:rPr>
      </w:pPr>
      <w:bookmarkStart w:id="30" w:name="_Toc375126041"/>
      <w:bookmarkStart w:id="31" w:name="_Toc108372207"/>
      <w:r>
        <w:t>202.06.01B</w:t>
      </w:r>
      <w:r w:rsidRPr="00D572DB">
        <w:tab/>
      </w:r>
      <w:r>
        <w:t>Parents claiming Custody or Joint Custody of Pregnant Minor</w:t>
      </w:r>
      <w:bookmarkEnd w:id="30"/>
      <w:bookmarkEnd w:id="31"/>
    </w:p>
    <w:p w14:paraId="359F6607" w14:textId="162D37BA" w:rsidR="00963374" w:rsidRPr="00437275" w:rsidRDefault="00F74DEF" w:rsidP="00F74DEF">
      <w:pPr>
        <w:jc w:val="right"/>
        <w:rPr>
          <w:bCs/>
          <w:sz w:val="16"/>
          <w:szCs w:val="16"/>
        </w:rPr>
      </w:pPr>
      <w:r w:rsidRPr="00437275">
        <w:rPr>
          <w:bCs/>
          <w:sz w:val="16"/>
          <w:szCs w:val="16"/>
        </w:rPr>
        <w:t>(Eff. 01/01/14)</w:t>
      </w:r>
    </w:p>
    <w:p w14:paraId="773B66A1" w14:textId="1D35AB61" w:rsidR="002D5682" w:rsidRDefault="002D5682" w:rsidP="00F13318">
      <w:pPr>
        <w:jc w:val="both"/>
        <w:rPr>
          <w:szCs w:val="24"/>
        </w:rPr>
      </w:pPr>
      <w:r>
        <w:rPr>
          <w:szCs w:val="24"/>
        </w:rPr>
        <w:t xml:space="preserve">General custody rules apply. (Refer to </w:t>
      </w:r>
      <w:hyperlink w:anchor="_202.03.01_Joint_Custody" w:history="1">
        <w:r w:rsidRPr="002D5682">
          <w:rPr>
            <w:rStyle w:val="Hyperlink"/>
            <w:szCs w:val="24"/>
          </w:rPr>
          <w:t>MPPM 202.03.01</w:t>
        </w:r>
      </w:hyperlink>
      <w:r>
        <w:rPr>
          <w:szCs w:val="24"/>
        </w:rPr>
        <w:t>.)</w:t>
      </w:r>
    </w:p>
    <w:p w14:paraId="4AFEEAF2" w14:textId="77777777" w:rsidR="002D5682" w:rsidRDefault="002D5682" w:rsidP="00F13318">
      <w:pPr>
        <w:jc w:val="both"/>
        <w:rPr>
          <w:szCs w:val="24"/>
        </w:rPr>
      </w:pPr>
    </w:p>
    <w:p w14:paraId="3725E813" w14:textId="4F364022" w:rsidR="008C3142" w:rsidRDefault="00F13318" w:rsidP="000B211B">
      <w:pPr>
        <w:jc w:val="both"/>
        <w:rPr>
          <w:szCs w:val="24"/>
        </w:rPr>
      </w:pPr>
      <w:r>
        <w:rPr>
          <w:szCs w:val="24"/>
        </w:rPr>
        <w:t>If the pregnant minor is unmarried and (</w:t>
      </w:r>
      <w:proofErr w:type="spellStart"/>
      <w:r>
        <w:rPr>
          <w:szCs w:val="24"/>
        </w:rPr>
        <w:t>i</w:t>
      </w:r>
      <w:proofErr w:type="spellEnd"/>
      <w:r>
        <w:rPr>
          <w:szCs w:val="24"/>
        </w:rPr>
        <w:t xml:space="preserve">) living with a relative other than a parent, (ii) living with a non-relative, or (iii) living independently, count only the </w:t>
      </w:r>
      <w:r w:rsidR="00EB5299">
        <w:rPr>
          <w:szCs w:val="24"/>
        </w:rPr>
        <w:t xml:space="preserve">pregnant minor’s </w:t>
      </w:r>
      <w:r>
        <w:rPr>
          <w:szCs w:val="24"/>
        </w:rPr>
        <w:t xml:space="preserve">needs and income. </w:t>
      </w:r>
    </w:p>
    <w:p w14:paraId="2B720548" w14:textId="77777777" w:rsidR="00066318" w:rsidRDefault="00066318" w:rsidP="000B211B">
      <w:pPr>
        <w:jc w:val="both"/>
        <w:rPr>
          <w:szCs w:val="24"/>
        </w:rPr>
      </w:pPr>
    </w:p>
    <w:p w14:paraId="5975EF22" w14:textId="71A7779C" w:rsidR="00066318" w:rsidRPr="00D572DB" w:rsidRDefault="00066318" w:rsidP="008A717F">
      <w:pPr>
        <w:pStyle w:val="ManualHeading2"/>
        <w:keepNext w:val="0"/>
        <w:pageBreakBefore/>
        <w:tabs>
          <w:tab w:val="clear" w:pos="9360"/>
          <w:tab w:val="right" w:pos="10080"/>
        </w:tabs>
        <w:rPr>
          <w:b w:val="0"/>
          <w:bCs w:val="0"/>
        </w:rPr>
      </w:pPr>
      <w:bookmarkStart w:id="32" w:name="_Toc375126042"/>
      <w:bookmarkStart w:id="33" w:name="_Toc108372208"/>
      <w:r>
        <w:lastRenderedPageBreak/>
        <w:t>202.06.02</w:t>
      </w:r>
      <w:r w:rsidRPr="00D572DB">
        <w:tab/>
      </w:r>
      <w:r>
        <w:t>Partners for Healthy Children (PHC)</w:t>
      </w:r>
      <w:bookmarkEnd w:id="32"/>
      <w:bookmarkEnd w:id="33"/>
    </w:p>
    <w:p w14:paraId="5B778A17" w14:textId="77777777" w:rsidR="00066318" w:rsidRDefault="00066318" w:rsidP="00066318"/>
    <w:p w14:paraId="79C40F22" w14:textId="40A499A0" w:rsidR="00066318" w:rsidRPr="00D572DB" w:rsidRDefault="00066318" w:rsidP="008A717F">
      <w:pPr>
        <w:pStyle w:val="ManualHeading2"/>
        <w:keepNext w:val="0"/>
        <w:tabs>
          <w:tab w:val="clear" w:pos="9360"/>
          <w:tab w:val="right" w:pos="10080"/>
        </w:tabs>
        <w:rPr>
          <w:b w:val="0"/>
          <w:bCs w:val="0"/>
        </w:rPr>
      </w:pPr>
      <w:bookmarkStart w:id="34" w:name="_Toc375126043"/>
      <w:bookmarkStart w:id="35" w:name="_Toc108372209"/>
      <w:r>
        <w:t>202.06.02A</w:t>
      </w:r>
      <w:r w:rsidRPr="00D572DB">
        <w:tab/>
      </w:r>
      <w:r>
        <w:t>Continuous Eligibility</w:t>
      </w:r>
      <w:bookmarkEnd w:id="34"/>
      <w:bookmarkEnd w:id="35"/>
    </w:p>
    <w:p w14:paraId="02C3D9EF" w14:textId="05A67601" w:rsidR="006C1FDD" w:rsidRPr="00437275" w:rsidRDefault="00F74DEF" w:rsidP="00F74DEF">
      <w:pPr>
        <w:jc w:val="right"/>
        <w:rPr>
          <w:rFonts w:cs="Arial"/>
          <w:bCs/>
          <w:sz w:val="16"/>
          <w:szCs w:val="16"/>
        </w:rPr>
      </w:pPr>
      <w:r w:rsidRPr="00437275">
        <w:rPr>
          <w:bCs/>
          <w:sz w:val="16"/>
          <w:szCs w:val="16"/>
        </w:rPr>
        <w:t>(Eff. 01/01/14)</w:t>
      </w:r>
    </w:p>
    <w:p w14:paraId="5975CEB5" w14:textId="6DA3309A" w:rsidR="006C1FDD" w:rsidRPr="00905599" w:rsidRDefault="006C1FDD" w:rsidP="006C1FDD">
      <w:pPr>
        <w:jc w:val="both"/>
        <w:rPr>
          <w:rFonts w:cs="Arial"/>
        </w:rPr>
      </w:pPr>
      <w:r w:rsidRPr="00905599">
        <w:rPr>
          <w:rFonts w:cs="Arial"/>
        </w:rPr>
        <w:t>When approved, eligibility for a child continues for one year regardless of chan</w:t>
      </w:r>
      <w:r>
        <w:rPr>
          <w:rFonts w:cs="Arial"/>
        </w:rPr>
        <w:t xml:space="preserve">ges in family income </w:t>
      </w:r>
      <w:r w:rsidRPr="00905599">
        <w:rPr>
          <w:rFonts w:cs="Arial"/>
        </w:rPr>
        <w:t xml:space="preserve">or other circumstances. The child beneficiary will remain PHC eligible unless the child: </w:t>
      </w:r>
      <w:r w:rsidR="00EB5299">
        <w:rPr>
          <w:rFonts w:cs="Arial"/>
        </w:rPr>
        <w:t>(</w:t>
      </w:r>
      <w:proofErr w:type="spellStart"/>
      <w:r w:rsidR="00EB5299">
        <w:rPr>
          <w:rFonts w:cs="Arial"/>
        </w:rPr>
        <w:t>i</w:t>
      </w:r>
      <w:proofErr w:type="spellEnd"/>
      <w:r w:rsidR="00EB5299">
        <w:rPr>
          <w:rFonts w:cs="Arial"/>
        </w:rPr>
        <w:t xml:space="preserve">) </w:t>
      </w:r>
      <w:r w:rsidRPr="00905599">
        <w:rPr>
          <w:rFonts w:cs="Arial"/>
        </w:rPr>
        <w:t xml:space="preserve">moves out of state; </w:t>
      </w:r>
      <w:r w:rsidR="00EB5299">
        <w:rPr>
          <w:rFonts w:cs="Arial"/>
        </w:rPr>
        <w:t xml:space="preserve">(ii) </w:t>
      </w:r>
      <w:r w:rsidRPr="00905599">
        <w:rPr>
          <w:rFonts w:cs="Arial"/>
        </w:rPr>
        <w:t xml:space="preserve">dies; </w:t>
      </w:r>
      <w:r w:rsidR="00EB5299">
        <w:rPr>
          <w:rFonts w:cs="Arial"/>
        </w:rPr>
        <w:t xml:space="preserve">(iii) </w:t>
      </w:r>
      <w:r w:rsidRPr="00905599">
        <w:rPr>
          <w:rFonts w:cs="Arial"/>
        </w:rPr>
        <w:t xml:space="preserve">reaches age 19; </w:t>
      </w:r>
      <w:r w:rsidR="00EB5299">
        <w:rPr>
          <w:rFonts w:cs="Arial"/>
        </w:rPr>
        <w:t xml:space="preserve">(iv) </w:t>
      </w:r>
      <w:r w:rsidRPr="00905599">
        <w:rPr>
          <w:rFonts w:cs="Arial"/>
        </w:rPr>
        <w:t xml:space="preserve">begins receiving Supplemental Security Income (SSI); </w:t>
      </w:r>
      <w:r w:rsidR="00EB5299">
        <w:rPr>
          <w:rFonts w:cs="Arial"/>
        </w:rPr>
        <w:t xml:space="preserve">(v) </w:t>
      </w:r>
      <w:r w:rsidRPr="00905599">
        <w:rPr>
          <w:rFonts w:cs="Arial"/>
        </w:rPr>
        <w:t xml:space="preserve">becomes eligible for </w:t>
      </w:r>
      <w:proofErr w:type="gramStart"/>
      <w:r w:rsidRPr="00905599">
        <w:rPr>
          <w:rFonts w:cs="Arial"/>
        </w:rPr>
        <w:t>a</w:t>
      </w:r>
      <w:proofErr w:type="gramEnd"/>
      <w:r w:rsidRPr="00905599">
        <w:rPr>
          <w:rFonts w:cs="Arial"/>
        </w:rPr>
        <w:t xml:space="preserve"> SSI-related category, such as TEFRA; </w:t>
      </w:r>
      <w:r w:rsidR="00EB5299">
        <w:rPr>
          <w:rFonts w:cs="Arial"/>
        </w:rPr>
        <w:t>(vi)</w:t>
      </w:r>
      <w:r w:rsidRPr="00905599">
        <w:rPr>
          <w:rFonts w:cs="Arial"/>
        </w:rPr>
        <w:t xml:space="preserve"> is incarcerated; or </w:t>
      </w:r>
      <w:r w:rsidR="00EB5299">
        <w:rPr>
          <w:rFonts w:cs="Arial"/>
        </w:rPr>
        <w:t>(vii)</w:t>
      </w:r>
      <w:r w:rsidRPr="00905599">
        <w:rPr>
          <w:rFonts w:cs="Arial"/>
        </w:rPr>
        <w:t xml:space="preserve"> fails to provide verification of Citizenship and/or Identity after being given a reasonable opportunity. The only change that must be reported is an address change.</w:t>
      </w:r>
    </w:p>
    <w:p w14:paraId="1787CEB2" w14:textId="77777777" w:rsidR="006C1FDD" w:rsidRPr="00905599" w:rsidRDefault="006C1FDD" w:rsidP="006C1FDD">
      <w:pPr>
        <w:rPr>
          <w:rFonts w:cs="Arial"/>
        </w:rPr>
      </w:pPr>
    </w:p>
    <w:p w14:paraId="50114D71" w14:textId="4C648729" w:rsidR="006C1FDD" w:rsidRPr="00905599" w:rsidRDefault="006C1FDD" w:rsidP="006C1FDD">
      <w:pPr>
        <w:jc w:val="both"/>
        <w:rPr>
          <w:rFonts w:cs="Arial"/>
        </w:rPr>
      </w:pPr>
      <w:r w:rsidRPr="00905599">
        <w:rPr>
          <w:rFonts w:cs="Arial"/>
        </w:rPr>
        <w:t xml:space="preserve">Continuous coverage for individuals </w:t>
      </w:r>
      <w:r w:rsidR="003C477C">
        <w:rPr>
          <w:rFonts w:cs="Arial"/>
        </w:rPr>
        <w:t>enrolled</w:t>
      </w:r>
      <w:r w:rsidRPr="00905599">
        <w:rPr>
          <w:rFonts w:cs="Arial"/>
        </w:rPr>
        <w:t xml:space="preserve"> in PHC begins the day that an application is approved. The continuous period ends the last day of the 12</w:t>
      </w:r>
      <w:r w:rsidRPr="00905599">
        <w:rPr>
          <w:rFonts w:cs="Arial"/>
          <w:vertAlign w:val="superscript"/>
        </w:rPr>
        <w:t>th</w:t>
      </w:r>
      <w:r w:rsidRPr="00905599">
        <w:rPr>
          <w:rFonts w:cs="Arial"/>
        </w:rPr>
        <w:t xml:space="preserve"> month following the eligibility determination</w:t>
      </w:r>
      <w:r w:rsidR="00143721">
        <w:rPr>
          <w:rFonts w:cs="Arial"/>
        </w:rPr>
        <w:t xml:space="preserve"> month</w:t>
      </w:r>
      <w:r w:rsidRPr="00905599">
        <w:rPr>
          <w:rFonts w:cs="Arial"/>
        </w:rPr>
        <w:t xml:space="preserve">. </w:t>
      </w:r>
      <w:r w:rsidR="00143721">
        <w:rPr>
          <w:rFonts w:cs="Arial"/>
        </w:rPr>
        <w:t xml:space="preserve">For example, if an applicant applies </w:t>
      </w:r>
      <w:r w:rsidR="006047C9">
        <w:rPr>
          <w:rFonts w:cs="Arial"/>
        </w:rPr>
        <w:t xml:space="preserve">and is approved </w:t>
      </w:r>
      <w:r w:rsidR="00F573E8">
        <w:rPr>
          <w:rFonts w:cs="Arial"/>
        </w:rPr>
        <w:t>for the</w:t>
      </w:r>
      <w:r w:rsidR="00143721">
        <w:rPr>
          <w:rFonts w:cs="Arial"/>
        </w:rPr>
        <w:t xml:space="preserve"> month of January 20</w:t>
      </w:r>
      <w:r w:rsidR="008A717F">
        <w:rPr>
          <w:rFonts w:cs="Arial"/>
        </w:rPr>
        <w:t>22</w:t>
      </w:r>
      <w:r w:rsidR="00143721">
        <w:rPr>
          <w:rFonts w:cs="Arial"/>
        </w:rPr>
        <w:t>, continuous coverage will continue until January 31, 20</w:t>
      </w:r>
      <w:r w:rsidR="008A717F">
        <w:rPr>
          <w:rFonts w:cs="Arial"/>
        </w:rPr>
        <w:t>23</w:t>
      </w:r>
      <w:r w:rsidR="00143721">
        <w:rPr>
          <w:rFonts w:cs="Arial"/>
        </w:rPr>
        <w:t>.</w:t>
      </w:r>
      <w:r w:rsidRPr="00905599">
        <w:rPr>
          <w:rFonts w:cs="Arial"/>
        </w:rPr>
        <w:t xml:space="preserve"> If an application is </w:t>
      </w:r>
      <w:r w:rsidR="002D3883" w:rsidRPr="00905599">
        <w:rPr>
          <w:rFonts w:cs="Arial"/>
        </w:rPr>
        <w:t xml:space="preserve">only </w:t>
      </w:r>
      <w:r w:rsidRPr="00905599">
        <w:rPr>
          <w:rFonts w:cs="Arial"/>
        </w:rPr>
        <w:t>approved for retroactive benefits, but not for the application</w:t>
      </w:r>
      <w:r w:rsidR="00143721" w:rsidRPr="00143721">
        <w:rPr>
          <w:rFonts w:cs="Arial"/>
        </w:rPr>
        <w:t xml:space="preserve"> </w:t>
      </w:r>
      <w:r w:rsidR="00143721" w:rsidRPr="00905599">
        <w:rPr>
          <w:rFonts w:cs="Arial"/>
        </w:rPr>
        <w:t>month</w:t>
      </w:r>
      <w:r w:rsidRPr="00905599">
        <w:rPr>
          <w:rFonts w:cs="Arial"/>
        </w:rPr>
        <w:t xml:space="preserve">, the </w:t>
      </w:r>
      <w:r w:rsidR="00143721" w:rsidRPr="00905599">
        <w:rPr>
          <w:rFonts w:cs="Arial"/>
        </w:rPr>
        <w:t xml:space="preserve">child </w:t>
      </w:r>
      <w:r w:rsidR="00143721">
        <w:rPr>
          <w:rFonts w:cs="Arial"/>
        </w:rPr>
        <w:t xml:space="preserve">will be </w:t>
      </w:r>
      <w:r w:rsidR="002D3883" w:rsidRPr="00905599">
        <w:rPr>
          <w:rFonts w:cs="Arial"/>
        </w:rPr>
        <w:t>eligible</w:t>
      </w:r>
      <w:r w:rsidRPr="00905599">
        <w:rPr>
          <w:rFonts w:cs="Arial"/>
        </w:rPr>
        <w:t xml:space="preserve"> for </w:t>
      </w:r>
      <w:r w:rsidR="00143721" w:rsidRPr="00905599">
        <w:rPr>
          <w:rFonts w:cs="Arial"/>
        </w:rPr>
        <w:t xml:space="preserve">only </w:t>
      </w:r>
      <w:r w:rsidRPr="00905599">
        <w:rPr>
          <w:rFonts w:cs="Arial"/>
        </w:rPr>
        <w:t xml:space="preserve">the retroactive month(s), and </w:t>
      </w:r>
      <w:r w:rsidR="002D3883">
        <w:rPr>
          <w:rFonts w:cs="Arial"/>
        </w:rPr>
        <w:t>eligibility will</w:t>
      </w:r>
      <w:r w:rsidRPr="00905599">
        <w:rPr>
          <w:rFonts w:cs="Arial"/>
        </w:rPr>
        <w:t xml:space="preserve"> not continue for one year.</w:t>
      </w:r>
      <w:r w:rsidR="002D3883">
        <w:rPr>
          <w:rFonts w:cs="Arial"/>
        </w:rPr>
        <w:t xml:space="preserve"> </w:t>
      </w:r>
    </w:p>
    <w:p w14:paraId="42D4CC88" w14:textId="77777777" w:rsidR="006C1FDD" w:rsidRPr="00905599" w:rsidRDefault="006C1FDD" w:rsidP="006C1FDD">
      <w:pPr>
        <w:jc w:val="both"/>
        <w:rPr>
          <w:rFonts w:cs="Arial"/>
        </w:rPr>
      </w:pPr>
    </w:p>
    <w:p w14:paraId="78B74722" w14:textId="447E68F1" w:rsidR="006C1FDD" w:rsidRDefault="006C1FDD" w:rsidP="006C1FDD">
      <w:pPr>
        <w:jc w:val="both"/>
        <w:rPr>
          <w:rFonts w:cs="Arial"/>
        </w:rPr>
      </w:pPr>
      <w:r>
        <w:rPr>
          <w:rFonts w:cs="Arial"/>
        </w:rPr>
        <w:t>Coverage automatically discontinue</w:t>
      </w:r>
      <w:r w:rsidR="002D3883">
        <w:rPr>
          <w:rFonts w:cs="Arial"/>
        </w:rPr>
        <w:t>s on the last day of the month that follows the child’s 19</w:t>
      </w:r>
      <w:r w:rsidR="002D3883" w:rsidRPr="002D3883">
        <w:rPr>
          <w:rFonts w:cs="Arial"/>
          <w:vertAlign w:val="superscript"/>
        </w:rPr>
        <w:t>th</w:t>
      </w:r>
      <w:r w:rsidR="002D3883">
        <w:rPr>
          <w:rFonts w:cs="Arial"/>
        </w:rPr>
        <w:t xml:space="preserve"> </w:t>
      </w:r>
      <w:r w:rsidR="00F573E8">
        <w:rPr>
          <w:rFonts w:cs="Arial"/>
        </w:rPr>
        <w:t>birthday.</w:t>
      </w:r>
    </w:p>
    <w:p w14:paraId="6A01D922" w14:textId="300255D4" w:rsidR="00066318" w:rsidRDefault="00066318" w:rsidP="006C1FDD">
      <w:pPr>
        <w:jc w:val="both"/>
        <w:rPr>
          <w:rFonts w:cs="Arial"/>
        </w:rPr>
      </w:pPr>
    </w:p>
    <w:p w14:paraId="668A5FD1" w14:textId="58589834" w:rsidR="00066318" w:rsidRPr="00D572DB" w:rsidRDefault="00066318" w:rsidP="00066318">
      <w:pPr>
        <w:pStyle w:val="ManualHeading2"/>
        <w:keepNext w:val="0"/>
        <w:tabs>
          <w:tab w:val="clear" w:pos="9360"/>
          <w:tab w:val="right" w:pos="10080"/>
        </w:tabs>
        <w:rPr>
          <w:b w:val="0"/>
          <w:bCs w:val="0"/>
        </w:rPr>
      </w:pPr>
      <w:bookmarkStart w:id="36" w:name="_Toc375126044"/>
      <w:bookmarkStart w:id="37" w:name="_Toc108372210"/>
      <w:r>
        <w:t>202.06.03</w:t>
      </w:r>
      <w:r w:rsidRPr="00D572DB">
        <w:tab/>
      </w:r>
      <w:r>
        <w:t>Parent/Caretaker Relative (PCR)</w:t>
      </w:r>
      <w:bookmarkEnd w:id="36"/>
      <w:bookmarkEnd w:id="37"/>
    </w:p>
    <w:p w14:paraId="2305C925" w14:textId="77777777" w:rsidR="00066318" w:rsidRDefault="00066318" w:rsidP="006C1FDD">
      <w:pPr>
        <w:jc w:val="both"/>
        <w:rPr>
          <w:rFonts w:cs="Arial"/>
        </w:rPr>
      </w:pPr>
    </w:p>
    <w:p w14:paraId="68D716EE" w14:textId="17ADF593" w:rsidR="00066318" w:rsidRPr="00D572DB" w:rsidRDefault="00066318" w:rsidP="00066318">
      <w:pPr>
        <w:pStyle w:val="ManualHeading2"/>
        <w:keepNext w:val="0"/>
        <w:tabs>
          <w:tab w:val="clear" w:pos="9360"/>
          <w:tab w:val="right" w:pos="10080"/>
        </w:tabs>
        <w:rPr>
          <w:b w:val="0"/>
          <w:bCs w:val="0"/>
        </w:rPr>
      </w:pPr>
      <w:bookmarkStart w:id="38" w:name="_Toc375126045"/>
      <w:bookmarkStart w:id="39" w:name="_Toc108372211"/>
      <w:r>
        <w:t>202.06.03A</w:t>
      </w:r>
      <w:r w:rsidRPr="00D572DB">
        <w:tab/>
      </w:r>
      <w:r>
        <w:t>PCR Household Composition</w:t>
      </w:r>
      <w:bookmarkEnd w:id="38"/>
      <w:bookmarkEnd w:id="39"/>
    </w:p>
    <w:p w14:paraId="657F2B50" w14:textId="46AACF80" w:rsidR="00066318" w:rsidRPr="00437275" w:rsidRDefault="00F74DEF" w:rsidP="00F74DEF">
      <w:pPr>
        <w:jc w:val="right"/>
        <w:rPr>
          <w:rFonts w:cs="Arial"/>
          <w:bCs/>
          <w:sz w:val="16"/>
          <w:szCs w:val="16"/>
        </w:rPr>
      </w:pPr>
      <w:r w:rsidRPr="00437275">
        <w:rPr>
          <w:bCs/>
          <w:sz w:val="16"/>
          <w:szCs w:val="16"/>
        </w:rPr>
        <w:t>(</w:t>
      </w:r>
      <w:r w:rsidR="008E03F8" w:rsidRPr="00437275">
        <w:rPr>
          <w:bCs/>
          <w:sz w:val="16"/>
          <w:szCs w:val="16"/>
        </w:rPr>
        <w:t>Rev</w:t>
      </w:r>
      <w:r w:rsidRPr="00437275">
        <w:rPr>
          <w:bCs/>
          <w:sz w:val="16"/>
          <w:szCs w:val="16"/>
        </w:rPr>
        <w:t>. 0</w:t>
      </w:r>
      <w:r w:rsidR="006D2113">
        <w:rPr>
          <w:bCs/>
          <w:sz w:val="16"/>
          <w:szCs w:val="16"/>
        </w:rPr>
        <w:t>7</w:t>
      </w:r>
      <w:r w:rsidRPr="00437275">
        <w:rPr>
          <w:bCs/>
          <w:sz w:val="16"/>
          <w:szCs w:val="16"/>
        </w:rPr>
        <w:t>/01/</w:t>
      </w:r>
      <w:r w:rsidR="006D2113">
        <w:rPr>
          <w:bCs/>
          <w:sz w:val="16"/>
          <w:szCs w:val="16"/>
        </w:rPr>
        <w:t>22</w:t>
      </w:r>
      <w:r w:rsidRPr="00437275">
        <w:rPr>
          <w:bCs/>
          <w:sz w:val="16"/>
          <w:szCs w:val="16"/>
        </w:rPr>
        <w:t>)</w:t>
      </w:r>
    </w:p>
    <w:p w14:paraId="3EAE6BB0" w14:textId="5AAD83C3" w:rsidR="006C1FDD" w:rsidRDefault="006C1FDD" w:rsidP="006C1FDD">
      <w:pPr>
        <w:jc w:val="both"/>
        <w:rPr>
          <w:rFonts w:cs="Arial"/>
        </w:rPr>
      </w:pPr>
      <w:r>
        <w:rPr>
          <w:rFonts w:cs="Arial"/>
        </w:rPr>
        <w:t xml:space="preserve">The </w:t>
      </w:r>
      <w:r w:rsidR="004B7FAF">
        <w:rPr>
          <w:rFonts w:cs="Arial"/>
        </w:rPr>
        <w:t xml:space="preserve">PCR </w:t>
      </w:r>
      <w:r>
        <w:rPr>
          <w:rFonts w:cs="Arial"/>
        </w:rPr>
        <w:t>household is determined based on the relationship and living arrangement of the individuals applying for Medicaid. Households are held to the following rules:</w:t>
      </w:r>
    </w:p>
    <w:p w14:paraId="44661DA6" w14:textId="77777777" w:rsidR="006C1FDD" w:rsidRDefault="006C1FDD" w:rsidP="006C1FDD">
      <w:pPr>
        <w:jc w:val="both"/>
        <w:rPr>
          <w:rFonts w:cs="Arial"/>
        </w:rPr>
      </w:pPr>
    </w:p>
    <w:p w14:paraId="1C8C3390" w14:textId="629449CD" w:rsidR="006C1FDD" w:rsidRPr="00D36859" w:rsidRDefault="006C1FDD" w:rsidP="006C1FDD">
      <w:pPr>
        <w:pStyle w:val="ListParagraph"/>
        <w:numPr>
          <w:ilvl w:val="0"/>
          <w:numId w:val="22"/>
        </w:numPr>
        <w:jc w:val="both"/>
        <w:rPr>
          <w:rFonts w:cs="Arial"/>
        </w:rPr>
      </w:pPr>
      <w:r w:rsidRPr="00D36859">
        <w:rPr>
          <w:rFonts w:cs="Arial"/>
        </w:rPr>
        <w:t xml:space="preserve">Parents are responsible for their minor children and spouses are responsible for </w:t>
      </w:r>
      <w:proofErr w:type="gramStart"/>
      <w:r w:rsidRPr="00D36859">
        <w:rPr>
          <w:rFonts w:cs="Arial"/>
        </w:rPr>
        <w:t>each other</w:t>
      </w:r>
      <w:r w:rsidR="00E53788">
        <w:rPr>
          <w:rFonts w:cs="Arial"/>
        </w:rPr>
        <w:t>;</w:t>
      </w:r>
      <w:proofErr w:type="gramEnd"/>
    </w:p>
    <w:p w14:paraId="49A2CF03" w14:textId="6DE016C9" w:rsidR="006C1FDD" w:rsidRDefault="006C1FDD" w:rsidP="006C1FDD">
      <w:pPr>
        <w:pStyle w:val="ListParagraph"/>
        <w:numPr>
          <w:ilvl w:val="0"/>
          <w:numId w:val="22"/>
        </w:numPr>
        <w:jc w:val="both"/>
        <w:rPr>
          <w:rFonts w:cs="Arial"/>
        </w:rPr>
      </w:pPr>
      <w:r w:rsidRPr="00D36859">
        <w:rPr>
          <w:rFonts w:cs="Arial"/>
        </w:rPr>
        <w:t xml:space="preserve">Stepparents are responsible for their </w:t>
      </w:r>
      <w:proofErr w:type="gramStart"/>
      <w:r w:rsidRPr="00D36859">
        <w:rPr>
          <w:rFonts w:cs="Arial"/>
        </w:rPr>
        <w:t>stepchildren</w:t>
      </w:r>
      <w:r w:rsidR="00E53788">
        <w:rPr>
          <w:rFonts w:cs="Arial"/>
        </w:rPr>
        <w:t>;</w:t>
      </w:r>
      <w:proofErr w:type="gramEnd"/>
    </w:p>
    <w:p w14:paraId="5EDD4925" w14:textId="77777777" w:rsidR="006C1FDD" w:rsidRPr="00905599" w:rsidRDefault="006C1FDD" w:rsidP="006C1FDD">
      <w:pPr>
        <w:numPr>
          <w:ilvl w:val="0"/>
          <w:numId w:val="24"/>
        </w:numPr>
        <w:tabs>
          <w:tab w:val="clear" w:pos="1620"/>
        </w:tabs>
        <w:ind w:left="720"/>
        <w:jc w:val="both"/>
        <w:rPr>
          <w:rFonts w:cs="Arial"/>
          <w:bCs/>
          <w:color w:val="000000"/>
        </w:rPr>
      </w:pPr>
      <w:r w:rsidRPr="00905599">
        <w:rPr>
          <w:rFonts w:cs="Arial"/>
          <w:bCs/>
          <w:color w:val="000000"/>
        </w:rPr>
        <w:t xml:space="preserve">Family members that receive Supplemental Security Income (SSI) or are Medicaid eligible under </w:t>
      </w:r>
      <w:proofErr w:type="gramStart"/>
      <w:r w:rsidRPr="00905599">
        <w:rPr>
          <w:rFonts w:cs="Arial"/>
          <w:bCs/>
          <w:color w:val="000000"/>
        </w:rPr>
        <w:t>a</w:t>
      </w:r>
      <w:proofErr w:type="gramEnd"/>
      <w:r w:rsidRPr="00905599">
        <w:rPr>
          <w:rFonts w:cs="Arial"/>
          <w:bCs/>
          <w:color w:val="000000"/>
        </w:rPr>
        <w:t xml:space="preserve"> SSI-related category as an individual (such as ABD, TEFRA, SLMB, Working Disabled)</w:t>
      </w:r>
      <w:r>
        <w:rPr>
          <w:rFonts w:cs="Arial"/>
          <w:bCs/>
          <w:color w:val="000000"/>
        </w:rPr>
        <w:t xml:space="preserve"> are included in the household.</w:t>
      </w:r>
    </w:p>
    <w:p w14:paraId="6A4C0627" w14:textId="77777777" w:rsidR="006C1FDD" w:rsidRPr="00905599" w:rsidRDefault="006C1FDD" w:rsidP="006C1FDD">
      <w:pPr>
        <w:pStyle w:val="Style"/>
        <w:ind w:left="0" w:firstLine="0"/>
        <w:rPr>
          <w:rFonts w:ascii="Arial" w:hAnsi="Arial" w:cs="Arial"/>
          <w:sz w:val="24"/>
          <w:szCs w:val="24"/>
        </w:rPr>
      </w:pPr>
    </w:p>
    <w:p w14:paraId="0194EDB9" w14:textId="05E3E0CD" w:rsidR="006C1FDD" w:rsidRPr="00905599" w:rsidRDefault="006C1FDD" w:rsidP="006C1FDD">
      <w:pPr>
        <w:jc w:val="both"/>
        <w:rPr>
          <w:rFonts w:cs="Arial"/>
          <w:b/>
        </w:rPr>
      </w:pPr>
      <w:r>
        <w:rPr>
          <w:rFonts w:cs="Arial"/>
          <w:b/>
        </w:rPr>
        <w:t>The household</w:t>
      </w:r>
      <w:r w:rsidRPr="00905599">
        <w:rPr>
          <w:rFonts w:cs="Arial"/>
          <w:b/>
        </w:rPr>
        <w:t xml:space="preserve"> consists of the following types of individual</w:t>
      </w:r>
      <w:r>
        <w:rPr>
          <w:rFonts w:cs="Arial"/>
          <w:b/>
        </w:rPr>
        <w:t>s who live in the same home</w:t>
      </w:r>
      <w:r w:rsidRPr="00905599">
        <w:rPr>
          <w:rFonts w:cs="Arial"/>
          <w:b/>
        </w:rPr>
        <w:t>:</w:t>
      </w:r>
    </w:p>
    <w:p w14:paraId="497086BB" w14:textId="77777777" w:rsidR="006C1FDD" w:rsidRPr="00905599" w:rsidRDefault="006C1FDD" w:rsidP="006C1FDD">
      <w:pPr>
        <w:jc w:val="both"/>
        <w:rPr>
          <w:rFonts w:cs="Arial"/>
        </w:rPr>
      </w:pPr>
    </w:p>
    <w:p w14:paraId="7CED9A6F" w14:textId="15CACE35" w:rsidR="006C1FDD" w:rsidRPr="00905599" w:rsidRDefault="006C1FDD" w:rsidP="006C1FDD">
      <w:pPr>
        <w:pStyle w:val="Quick1"/>
        <w:numPr>
          <w:ilvl w:val="0"/>
          <w:numId w:val="25"/>
        </w:numPr>
        <w:jc w:val="both"/>
        <w:rPr>
          <w:sz w:val="24"/>
        </w:rPr>
      </w:pPr>
      <w:r w:rsidRPr="00905599">
        <w:rPr>
          <w:sz w:val="24"/>
        </w:rPr>
        <w:t xml:space="preserve">Natural, step or adoptive parents and their minor children (including </w:t>
      </w:r>
      <w:r w:rsidR="002D3883">
        <w:rPr>
          <w:sz w:val="24"/>
        </w:rPr>
        <w:t>D</w:t>
      </w:r>
      <w:r w:rsidRPr="00905599">
        <w:rPr>
          <w:sz w:val="24"/>
        </w:rPr>
        <w:t xml:space="preserve">eemed </w:t>
      </w:r>
      <w:r w:rsidR="002D3883">
        <w:rPr>
          <w:sz w:val="24"/>
        </w:rPr>
        <w:t>I</w:t>
      </w:r>
      <w:r w:rsidRPr="00905599">
        <w:rPr>
          <w:sz w:val="24"/>
        </w:rPr>
        <w:t>nfants</w:t>
      </w:r>
      <w:proofErr w:type="gramStart"/>
      <w:r w:rsidRPr="00905599">
        <w:rPr>
          <w:sz w:val="24"/>
        </w:rPr>
        <w:t>);</w:t>
      </w:r>
      <w:proofErr w:type="gramEnd"/>
    </w:p>
    <w:p w14:paraId="241189BB" w14:textId="77777777" w:rsidR="00583157" w:rsidRPr="00583157" w:rsidRDefault="00583157" w:rsidP="00583157">
      <w:pPr>
        <w:widowControl w:val="0"/>
        <w:numPr>
          <w:ilvl w:val="0"/>
          <w:numId w:val="25"/>
        </w:numPr>
        <w:autoSpaceDE w:val="0"/>
        <w:autoSpaceDN w:val="0"/>
        <w:adjustRightInd w:val="0"/>
        <w:jc w:val="both"/>
        <w:rPr>
          <w:rFonts w:cs="Arial"/>
          <w:bCs/>
        </w:rPr>
      </w:pPr>
      <w:r w:rsidRPr="00583157">
        <w:rPr>
          <w:rFonts w:cs="Arial"/>
          <w:bCs/>
        </w:rPr>
        <w:t>Dependent children (The children must either be Medicaid eligible and enrolled OR enrolled in health insurance the provides Minimum Essential Coverage)</w:t>
      </w:r>
    </w:p>
    <w:p w14:paraId="424A8C36" w14:textId="0C8E2FE0" w:rsidR="006C1FDD" w:rsidRPr="00905599" w:rsidRDefault="006C1FDD" w:rsidP="00583157">
      <w:pPr>
        <w:pStyle w:val="Quick1"/>
        <w:numPr>
          <w:ilvl w:val="1"/>
          <w:numId w:val="25"/>
        </w:numPr>
        <w:tabs>
          <w:tab w:val="clear" w:pos="1440"/>
        </w:tabs>
        <w:ind w:left="1080"/>
        <w:jc w:val="both"/>
        <w:rPr>
          <w:sz w:val="24"/>
        </w:rPr>
      </w:pPr>
      <w:r w:rsidRPr="00905599">
        <w:rPr>
          <w:sz w:val="24"/>
        </w:rPr>
        <w:t xml:space="preserve">Children up to age </w:t>
      </w:r>
      <w:proofErr w:type="gramStart"/>
      <w:r w:rsidRPr="00905599">
        <w:rPr>
          <w:sz w:val="24"/>
        </w:rPr>
        <w:t>18;</w:t>
      </w:r>
      <w:proofErr w:type="gramEnd"/>
    </w:p>
    <w:p w14:paraId="40F1BF12" w14:textId="5A5FB63F" w:rsidR="006C1FDD" w:rsidRPr="00905599" w:rsidRDefault="006C1FDD" w:rsidP="00583157">
      <w:pPr>
        <w:pStyle w:val="Quick1"/>
        <w:numPr>
          <w:ilvl w:val="1"/>
          <w:numId w:val="25"/>
        </w:numPr>
        <w:tabs>
          <w:tab w:val="clear" w:pos="1440"/>
        </w:tabs>
        <w:ind w:left="1080"/>
        <w:jc w:val="both"/>
        <w:rPr>
          <w:sz w:val="24"/>
        </w:rPr>
      </w:pPr>
      <w:r w:rsidRPr="00905599">
        <w:rPr>
          <w:sz w:val="24"/>
        </w:rPr>
        <w:t xml:space="preserve">Children </w:t>
      </w:r>
      <w:r w:rsidR="006D2113">
        <w:rPr>
          <w:sz w:val="24"/>
        </w:rPr>
        <w:t>aged</w:t>
      </w:r>
      <w:r w:rsidRPr="00905599">
        <w:rPr>
          <w:sz w:val="24"/>
        </w:rPr>
        <w:t xml:space="preserve"> 18 who are full-time students in a secondary school</w:t>
      </w:r>
      <w:r w:rsidR="00954159" w:rsidRPr="00954159">
        <w:rPr>
          <w:sz w:val="24"/>
        </w:rPr>
        <w:t xml:space="preserve"> (or</w:t>
      </w:r>
      <w:r w:rsidR="008E03F8">
        <w:rPr>
          <w:sz w:val="24"/>
        </w:rPr>
        <w:t xml:space="preserve"> GED, or </w:t>
      </w:r>
      <w:r w:rsidR="00954159" w:rsidRPr="00954159">
        <w:rPr>
          <w:sz w:val="24"/>
        </w:rPr>
        <w:t xml:space="preserve">equivalent vocational or technical training), if before attaining age 19 the child may </w:t>
      </w:r>
      <w:r w:rsidR="00954159" w:rsidRPr="00954159">
        <w:rPr>
          <w:sz w:val="24"/>
        </w:rPr>
        <w:lastRenderedPageBreak/>
        <w:t>reasonably be expected to complete such school or training.</w:t>
      </w:r>
      <w:r w:rsidRPr="00905599">
        <w:rPr>
          <w:sz w:val="24"/>
        </w:rPr>
        <w:t xml:space="preserve"> (</w:t>
      </w:r>
      <w:r w:rsidRPr="00914759">
        <w:rPr>
          <w:sz w:val="24"/>
          <w:u w:val="single"/>
        </w:rPr>
        <w:t>Note</w:t>
      </w:r>
      <w:r w:rsidRPr="00905599">
        <w:rPr>
          <w:sz w:val="24"/>
        </w:rPr>
        <w:t>: s</w:t>
      </w:r>
      <w:r w:rsidRPr="00905599">
        <w:rPr>
          <w:bCs w:val="0"/>
          <w:sz w:val="24"/>
        </w:rPr>
        <w:t xml:space="preserve">chool attendance </w:t>
      </w:r>
      <w:r w:rsidR="00D2473F">
        <w:rPr>
          <w:bCs w:val="0"/>
          <w:sz w:val="24"/>
        </w:rPr>
        <w:t>may be self-attested</w:t>
      </w:r>
      <w:r w:rsidRPr="00905599">
        <w:rPr>
          <w:bCs w:val="0"/>
          <w:sz w:val="24"/>
        </w:rPr>
        <w:t>)</w:t>
      </w:r>
      <w:r w:rsidRPr="00905599">
        <w:rPr>
          <w:sz w:val="24"/>
        </w:rPr>
        <w:t>; or</w:t>
      </w:r>
    </w:p>
    <w:p w14:paraId="030CFCED" w14:textId="71E4C941" w:rsidR="00F24693" w:rsidRPr="005F4392" w:rsidRDefault="00F24693" w:rsidP="00F24693">
      <w:pPr>
        <w:widowControl w:val="0"/>
        <w:numPr>
          <w:ilvl w:val="0"/>
          <w:numId w:val="25"/>
        </w:numPr>
        <w:autoSpaceDE w:val="0"/>
        <w:autoSpaceDN w:val="0"/>
        <w:adjustRightInd w:val="0"/>
        <w:jc w:val="both"/>
        <w:rPr>
          <w:rFonts w:cs="Arial"/>
          <w:bCs/>
          <w:szCs w:val="24"/>
        </w:rPr>
      </w:pPr>
      <w:r w:rsidRPr="005F4392">
        <w:rPr>
          <w:rFonts w:cs="Arial"/>
          <w:bCs/>
          <w:szCs w:val="24"/>
        </w:rPr>
        <w:t>A blood or adoptive caretaker relative who is within the fifth degree of kinship for a child for whom assistance is requested. Such relatives by degree of kinship are as follows:</w:t>
      </w:r>
    </w:p>
    <w:p w14:paraId="244FD003" w14:textId="7B3A1EDF" w:rsidR="00F24693" w:rsidRPr="005F4392" w:rsidRDefault="00F24693" w:rsidP="00954C46">
      <w:pPr>
        <w:widowControl w:val="0"/>
        <w:numPr>
          <w:ilvl w:val="1"/>
          <w:numId w:val="25"/>
        </w:numPr>
        <w:tabs>
          <w:tab w:val="clear" w:pos="1440"/>
          <w:tab w:val="left" w:pos="2430"/>
          <w:tab w:val="left" w:pos="2700"/>
        </w:tabs>
        <w:autoSpaceDE w:val="0"/>
        <w:autoSpaceDN w:val="0"/>
        <w:adjustRightInd w:val="0"/>
        <w:ind w:left="1080"/>
        <w:jc w:val="both"/>
        <w:rPr>
          <w:rFonts w:cs="Arial"/>
          <w:bCs/>
          <w:szCs w:val="24"/>
        </w:rPr>
      </w:pPr>
      <w:r w:rsidRPr="005F4392">
        <w:rPr>
          <w:rFonts w:cs="Arial"/>
          <w:bCs/>
          <w:szCs w:val="24"/>
        </w:rPr>
        <w:t xml:space="preserve">1st degree </w:t>
      </w:r>
      <w:r w:rsidR="00954C46">
        <w:rPr>
          <w:rFonts w:cs="Arial"/>
          <w:bCs/>
          <w:szCs w:val="24"/>
        </w:rPr>
        <w:tab/>
      </w:r>
      <w:r w:rsidRPr="005F4392">
        <w:rPr>
          <w:rFonts w:cs="Arial"/>
          <w:bCs/>
          <w:szCs w:val="24"/>
        </w:rPr>
        <w:t xml:space="preserve">– </w:t>
      </w:r>
      <w:r w:rsidR="00954C46">
        <w:rPr>
          <w:rFonts w:cs="Arial"/>
          <w:bCs/>
          <w:szCs w:val="24"/>
        </w:rPr>
        <w:tab/>
      </w:r>
      <w:r w:rsidRPr="005F4392">
        <w:rPr>
          <w:rFonts w:cs="Arial"/>
          <w:bCs/>
          <w:szCs w:val="24"/>
        </w:rPr>
        <w:t xml:space="preserve">Parent </w:t>
      </w:r>
    </w:p>
    <w:p w14:paraId="24EBDA9C" w14:textId="7FBF3CFB" w:rsidR="00F24693" w:rsidRPr="005F4392" w:rsidRDefault="00F24693" w:rsidP="00954C46">
      <w:pPr>
        <w:widowControl w:val="0"/>
        <w:numPr>
          <w:ilvl w:val="1"/>
          <w:numId w:val="25"/>
        </w:numPr>
        <w:tabs>
          <w:tab w:val="clear" w:pos="1440"/>
          <w:tab w:val="left" w:pos="2430"/>
          <w:tab w:val="left" w:pos="2700"/>
        </w:tabs>
        <w:autoSpaceDE w:val="0"/>
        <w:autoSpaceDN w:val="0"/>
        <w:adjustRightInd w:val="0"/>
        <w:ind w:left="1080"/>
        <w:jc w:val="both"/>
        <w:rPr>
          <w:rFonts w:cs="Arial"/>
          <w:bCs/>
          <w:szCs w:val="24"/>
        </w:rPr>
      </w:pPr>
      <w:r w:rsidRPr="005F4392">
        <w:rPr>
          <w:rFonts w:cs="Arial"/>
          <w:bCs/>
          <w:szCs w:val="24"/>
        </w:rPr>
        <w:t xml:space="preserve">2nd degree </w:t>
      </w:r>
      <w:r w:rsidR="00954C46">
        <w:rPr>
          <w:rFonts w:cs="Arial"/>
          <w:bCs/>
          <w:szCs w:val="24"/>
        </w:rPr>
        <w:tab/>
      </w:r>
      <w:r w:rsidRPr="005F4392">
        <w:rPr>
          <w:rFonts w:cs="Arial"/>
          <w:bCs/>
          <w:szCs w:val="24"/>
        </w:rPr>
        <w:t xml:space="preserve">– </w:t>
      </w:r>
      <w:r w:rsidR="00954C46">
        <w:rPr>
          <w:rFonts w:cs="Arial"/>
          <w:bCs/>
          <w:szCs w:val="24"/>
        </w:rPr>
        <w:tab/>
      </w:r>
      <w:r w:rsidRPr="005F4392">
        <w:rPr>
          <w:rFonts w:cs="Arial"/>
          <w:bCs/>
          <w:szCs w:val="24"/>
        </w:rPr>
        <w:t xml:space="preserve">Grandparent, sibling </w:t>
      </w:r>
    </w:p>
    <w:p w14:paraId="072E6326" w14:textId="66935FA5" w:rsidR="00F24693" w:rsidRPr="005F4392" w:rsidRDefault="00F24693" w:rsidP="00954C46">
      <w:pPr>
        <w:widowControl w:val="0"/>
        <w:numPr>
          <w:ilvl w:val="1"/>
          <w:numId w:val="25"/>
        </w:numPr>
        <w:tabs>
          <w:tab w:val="clear" w:pos="1440"/>
          <w:tab w:val="left" w:pos="2430"/>
          <w:tab w:val="left" w:pos="2700"/>
        </w:tabs>
        <w:autoSpaceDE w:val="0"/>
        <w:autoSpaceDN w:val="0"/>
        <w:adjustRightInd w:val="0"/>
        <w:ind w:left="1080"/>
        <w:jc w:val="both"/>
        <w:rPr>
          <w:rFonts w:cs="Arial"/>
          <w:bCs/>
          <w:szCs w:val="24"/>
        </w:rPr>
      </w:pPr>
      <w:r w:rsidRPr="005F4392">
        <w:rPr>
          <w:rFonts w:cs="Arial"/>
          <w:bCs/>
          <w:szCs w:val="24"/>
        </w:rPr>
        <w:t xml:space="preserve">3rd degree </w:t>
      </w:r>
      <w:r w:rsidR="00954C46">
        <w:rPr>
          <w:rFonts w:cs="Arial"/>
          <w:bCs/>
          <w:szCs w:val="24"/>
        </w:rPr>
        <w:tab/>
      </w:r>
      <w:r w:rsidRPr="005F4392">
        <w:rPr>
          <w:rFonts w:cs="Arial"/>
          <w:bCs/>
          <w:szCs w:val="24"/>
        </w:rPr>
        <w:t xml:space="preserve">– </w:t>
      </w:r>
      <w:r w:rsidR="00954C46">
        <w:rPr>
          <w:rFonts w:cs="Arial"/>
          <w:bCs/>
          <w:szCs w:val="24"/>
        </w:rPr>
        <w:tab/>
      </w:r>
      <w:r w:rsidRPr="005F4392">
        <w:rPr>
          <w:rFonts w:cs="Arial"/>
          <w:bCs/>
          <w:szCs w:val="24"/>
        </w:rPr>
        <w:t xml:space="preserve">Great-grandparent, uncle, aunt, nephew, niece </w:t>
      </w:r>
    </w:p>
    <w:p w14:paraId="199E5F6E" w14:textId="3EC91D86" w:rsidR="00F24693" w:rsidRPr="005F4392" w:rsidRDefault="00F24693" w:rsidP="00954C46">
      <w:pPr>
        <w:widowControl w:val="0"/>
        <w:numPr>
          <w:ilvl w:val="1"/>
          <w:numId w:val="25"/>
        </w:numPr>
        <w:tabs>
          <w:tab w:val="clear" w:pos="1440"/>
          <w:tab w:val="left" w:pos="2430"/>
          <w:tab w:val="left" w:pos="2700"/>
        </w:tabs>
        <w:autoSpaceDE w:val="0"/>
        <w:autoSpaceDN w:val="0"/>
        <w:adjustRightInd w:val="0"/>
        <w:ind w:left="1080"/>
        <w:jc w:val="both"/>
        <w:rPr>
          <w:rFonts w:cs="Arial"/>
          <w:bCs/>
          <w:szCs w:val="24"/>
        </w:rPr>
      </w:pPr>
      <w:r w:rsidRPr="005F4392">
        <w:rPr>
          <w:rFonts w:cs="Arial"/>
          <w:bCs/>
          <w:szCs w:val="24"/>
        </w:rPr>
        <w:t xml:space="preserve">4th degree </w:t>
      </w:r>
      <w:r w:rsidR="00954C46">
        <w:rPr>
          <w:rFonts w:cs="Arial"/>
          <w:bCs/>
          <w:szCs w:val="24"/>
        </w:rPr>
        <w:tab/>
      </w:r>
      <w:r w:rsidRPr="005F4392">
        <w:rPr>
          <w:rFonts w:cs="Arial"/>
          <w:bCs/>
          <w:szCs w:val="24"/>
        </w:rPr>
        <w:t xml:space="preserve">– </w:t>
      </w:r>
      <w:r w:rsidR="00954C46">
        <w:rPr>
          <w:rFonts w:cs="Arial"/>
          <w:bCs/>
          <w:szCs w:val="24"/>
        </w:rPr>
        <w:tab/>
      </w:r>
      <w:r w:rsidRPr="005F4392">
        <w:rPr>
          <w:rFonts w:cs="Arial"/>
          <w:bCs/>
          <w:szCs w:val="24"/>
        </w:rPr>
        <w:t xml:space="preserve">Great-great grandparent, great-uncle, great-aunt, first cousin </w:t>
      </w:r>
    </w:p>
    <w:p w14:paraId="6BBFC265" w14:textId="43825211" w:rsidR="00F24693" w:rsidRPr="005F4392" w:rsidRDefault="00F24693" w:rsidP="00B815F1">
      <w:pPr>
        <w:widowControl w:val="0"/>
        <w:numPr>
          <w:ilvl w:val="1"/>
          <w:numId w:val="25"/>
        </w:numPr>
        <w:tabs>
          <w:tab w:val="clear" w:pos="1440"/>
          <w:tab w:val="left" w:pos="1080"/>
          <w:tab w:val="left" w:pos="2430"/>
          <w:tab w:val="left" w:pos="2700"/>
        </w:tabs>
        <w:autoSpaceDE w:val="0"/>
        <w:autoSpaceDN w:val="0"/>
        <w:adjustRightInd w:val="0"/>
        <w:ind w:left="2700" w:hanging="1980"/>
        <w:jc w:val="both"/>
        <w:rPr>
          <w:rFonts w:cs="Arial"/>
          <w:bCs/>
          <w:szCs w:val="24"/>
        </w:rPr>
      </w:pPr>
      <w:r w:rsidRPr="005F4392">
        <w:rPr>
          <w:rFonts w:cs="Arial"/>
          <w:bCs/>
          <w:szCs w:val="24"/>
        </w:rPr>
        <w:t xml:space="preserve">5th degree </w:t>
      </w:r>
      <w:r w:rsidR="00954C46">
        <w:rPr>
          <w:rFonts w:cs="Arial"/>
          <w:bCs/>
          <w:szCs w:val="24"/>
        </w:rPr>
        <w:tab/>
      </w:r>
      <w:r w:rsidRPr="005F4392">
        <w:rPr>
          <w:rFonts w:cs="Arial"/>
          <w:bCs/>
          <w:szCs w:val="24"/>
        </w:rPr>
        <w:t>–</w:t>
      </w:r>
      <w:r w:rsidR="00954C46">
        <w:rPr>
          <w:rFonts w:cs="Arial"/>
          <w:bCs/>
          <w:szCs w:val="24"/>
        </w:rPr>
        <w:tab/>
      </w:r>
      <w:r w:rsidRPr="005F4392">
        <w:rPr>
          <w:rFonts w:cs="Arial"/>
          <w:bCs/>
          <w:szCs w:val="24"/>
        </w:rPr>
        <w:t>Great-great-great grandparent, great-great uncle, great-great aunt, first cousin once removed (i.e., the children of one’s first cousin)</w:t>
      </w:r>
    </w:p>
    <w:p w14:paraId="369188D0" w14:textId="1B9B105B" w:rsidR="00F24693" w:rsidRPr="005F4392" w:rsidRDefault="00F24693" w:rsidP="00F24693">
      <w:pPr>
        <w:widowControl w:val="0"/>
        <w:autoSpaceDE w:val="0"/>
        <w:autoSpaceDN w:val="0"/>
        <w:adjustRightInd w:val="0"/>
        <w:ind w:left="1620" w:hanging="900"/>
        <w:jc w:val="both"/>
        <w:rPr>
          <w:rFonts w:cs="Arial"/>
          <w:bCs/>
          <w:szCs w:val="24"/>
        </w:rPr>
      </w:pPr>
      <w:r w:rsidRPr="005F4392">
        <w:rPr>
          <w:rFonts w:cs="Arial"/>
          <w:b/>
          <w:bCs/>
          <w:szCs w:val="24"/>
        </w:rPr>
        <w:t>NOTE:</w:t>
      </w:r>
      <w:r w:rsidRPr="005F4392">
        <w:rPr>
          <w:rFonts w:cs="Arial"/>
          <w:b/>
          <w:bCs/>
          <w:szCs w:val="24"/>
        </w:rPr>
        <w:tab/>
      </w:r>
      <w:r w:rsidRPr="005F4392">
        <w:rPr>
          <w:rFonts w:cs="Arial"/>
          <w:bCs/>
          <w:szCs w:val="24"/>
        </w:rPr>
        <w:t xml:space="preserve">This includes the spouse of any person named in the above groups. Such relatives may be considered even if the marriage is terminated by death or divorce. </w:t>
      </w:r>
    </w:p>
    <w:p w14:paraId="083A719A" w14:textId="77777777" w:rsidR="00F24693" w:rsidRPr="005F4392" w:rsidRDefault="00F24693" w:rsidP="00F24693">
      <w:pPr>
        <w:widowControl w:val="0"/>
        <w:autoSpaceDE w:val="0"/>
        <w:autoSpaceDN w:val="0"/>
        <w:adjustRightInd w:val="0"/>
        <w:ind w:left="1620"/>
        <w:jc w:val="both"/>
        <w:rPr>
          <w:rFonts w:cs="Arial"/>
          <w:bCs/>
          <w:szCs w:val="24"/>
        </w:rPr>
      </w:pPr>
      <w:r w:rsidRPr="005F4392">
        <w:rPr>
          <w:rFonts w:cs="Arial"/>
          <w:bCs/>
          <w:szCs w:val="24"/>
        </w:rPr>
        <w:t>Half-relationships will be considered the same as full relationships.</w:t>
      </w:r>
    </w:p>
    <w:p w14:paraId="36D9D3BB" w14:textId="77777777" w:rsidR="006C1FDD" w:rsidRPr="00F24693" w:rsidRDefault="006C1FDD" w:rsidP="006C1FDD">
      <w:pPr>
        <w:jc w:val="both"/>
        <w:rPr>
          <w:rFonts w:cs="Arial"/>
        </w:rPr>
      </w:pPr>
    </w:p>
    <w:p w14:paraId="5D9C7FF4" w14:textId="77777777" w:rsidR="006C1FDD" w:rsidRPr="00393AF6" w:rsidRDefault="006C1FDD" w:rsidP="006C1FDD">
      <w:pPr>
        <w:jc w:val="both"/>
        <w:rPr>
          <w:rFonts w:cs="Arial"/>
        </w:rPr>
      </w:pPr>
      <w:r w:rsidRPr="002D50E2">
        <w:rPr>
          <w:rFonts w:cs="Arial"/>
          <w:bCs/>
          <w:szCs w:val="24"/>
        </w:rPr>
        <w:t>The parent or caretaker relative may not opt to leave</w:t>
      </w:r>
      <w:r>
        <w:rPr>
          <w:rFonts w:cs="Arial"/>
          <w:bCs/>
          <w:szCs w:val="24"/>
        </w:rPr>
        <w:t xml:space="preserve"> a child out of the MAGI household</w:t>
      </w:r>
      <w:r w:rsidRPr="002D50E2">
        <w:rPr>
          <w:rFonts w:cs="Arial"/>
          <w:bCs/>
          <w:szCs w:val="24"/>
        </w:rPr>
        <w:t>.</w:t>
      </w:r>
      <w:r>
        <w:rPr>
          <w:rFonts w:cs="Arial"/>
          <w:bCs/>
          <w:szCs w:val="24"/>
        </w:rPr>
        <w:t xml:space="preserve"> A child cannot be covered under another related category of assistance. Medicaid does not allow an individual to be left out of the MAGI household under one category of assistance and become eligible under a less restrictive group. </w:t>
      </w:r>
    </w:p>
    <w:p w14:paraId="207EDFBC" w14:textId="77777777" w:rsidR="00066318" w:rsidRDefault="00066318" w:rsidP="00066318"/>
    <w:p w14:paraId="14FD248E" w14:textId="012DB651" w:rsidR="00066318" w:rsidRPr="00D572DB" w:rsidRDefault="00066318" w:rsidP="00F74DEF">
      <w:pPr>
        <w:pStyle w:val="ManualHeading2"/>
        <w:keepNext w:val="0"/>
        <w:tabs>
          <w:tab w:val="clear" w:pos="9360"/>
          <w:tab w:val="right" w:pos="10080"/>
        </w:tabs>
        <w:rPr>
          <w:b w:val="0"/>
          <w:bCs w:val="0"/>
        </w:rPr>
      </w:pPr>
      <w:bookmarkStart w:id="40" w:name="_Toc375126046"/>
      <w:bookmarkStart w:id="41" w:name="_Toc108372212"/>
      <w:r>
        <w:t>202.06.03B</w:t>
      </w:r>
      <w:r w:rsidRPr="00D572DB">
        <w:tab/>
      </w:r>
      <w:r>
        <w:t>Home Living Arrangements</w:t>
      </w:r>
      <w:bookmarkEnd w:id="40"/>
      <w:bookmarkEnd w:id="41"/>
    </w:p>
    <w:p w14:paraId="1DECE849" w14:textId="51B7F7E6" w:rsidR="006C1FDD" w:rsidRPr="00437275" w:rsidRDefault="00F74DEF" w:rsidP="00F74DEF">
      <w:pPr>
        <w:jc w:val="right"/>
        <w:rPr>
          <w:bCs/>
          <w:sz w:val="16"/>
          <w:szCs w:val="16"/>
        </w:rPr>
      </w:pPr>
      <w:r w:rsidRPr="00437275">
        <w:rPr>
          <w:bCs/>
          <w:sz w:val="16"/>
          <w:szCs w:val="16"/>
        </w:rPr>
        <w:t>(Eff. 01/01/14)</w:t>
      </w:r>
    </w:p>
    <w:p w14:paraId="24980B05" w14:textId="77777777" w:rsidR="006C1FDD" w:rsidRPr="00905599" w:rsidRDefault="006C1FDD" w:rsidP="00F74DEF">
      <w:pPr>
        <w:pStyle w:val="BodyText"/>
        <w:widowControl w:val="0"/>
        <w:spacing w:after="0"/>
        <w:rPr>
          <w:rFonts w:cs="Arial"/>
          <w:bCs/>
          <w:szCs w:val="24"/>
        </w:rPr>
      </w:pPr>
      <w:r w:rsidRPr="00905599">
        <w:rPr>
          <w:rFonts w:cs="Arial"/>
          <w:bCs/>
          <w:szCs w:val="24"/>
        </w:rPr>
        <w:t>The following chart describes individuals in different types of living arrangements and how such arrangements are treated when determ</w:t>
      </w:r>
      <w:r>
        <w:rPr>
          <w:rFonts w:cs="Arial"/>
          <w:bCs/>
          <w:szCs w:val="24"/>
        </w:rPr>
        <w:t>ining the household</w:t>
      </w:r>
      <w:r w:rsidRPr="00905599">
        <w:rPr>
          <w:rFonts w:cs="Arial"/>
          <w:bCs/>
          <w:szCs w:val="24"/>
        </w:rPr>
        <w:t xml:space="preserve"> composition.</w:t>
      </w:r>
    </w:p>
    <w:p w14:paraId="77EB71C4" w14:textId="77777777" w:rsidR="006C1FDD" w:rsidRPr="00905599" w:rsidRDefault="006C1FDD" w:rsidP="002A6DA7">
      <w:pPr>
        <w:widowControl w:val="0"/>
        <w:jc w:val="both"/>
        <w:rPr>
          <w:rFonts w:cs="Arial"/>
          <w:bCs/>
        </w:rPr>
      </w:pPr>
    </w:p>
    <w:tbl>
      <w:tblPr>
        <w:tblW w:w="5000" w:type="pct"/>
        <w:tblCellMar>
          <w:left w:w="120" w:type="dxa"/>
          <w:right w:w="120" w:type="dxa"/>
        </w:tblCellMar>
        <w:tblLook w:val="0000" w:firstRow="0" w:lastRow="0" w:firstColumn="0" w:lastColumn="0" w:noHBand="0" w:noVBand="0"/>
      </w:tblPr>
      <w:tblGrid>
        <w:gridCol w:w="5094"/>
        <w:gridCol w:w="5226"/>
      </w:tblGrid>
      <w:tr w:rsidR="006C1FDD" w:rsidRPr="00954159" w14:paraId="3FCEBD84" w14:textId="77777777" w:rsidTr="00F74DEF">
        <w:trPr>
          <w:trHeight w:val="288"/>
          <w:tblHeader/>
        </w:trPr>
        <w:tc>
          <w:tcPr>
            <w:tcW w:w="2468" w:type="pct"/>
            <w:tcBorders>
              <w:top w:val="single" w:sz="7" w:space="0" w:color="000000"/>
              <w:left w:val="single" w:sz="7" w:space="0" w:color="000000"/>
              <w:bottom w:val="single" w:sz="7" w:space="0" w:color="000000"/>
              <w:right w:val="single" w:sz="7" w:space="0" w:color="000000"/>
            </w:tcBorders>
            <w:shd w:val="pct10" w:color="000000" w:fill="FFFFFF"/>
            <w:vAlign w:val="center"/>
          </w:tcPr>
          <w:p w14:paraId="1E7859D3" w14:textId="77777777" w:rsidR="006C1FDD" w:rsidRPr="00914759" w:rsidRDefault="006C1FDD" w:rsidP="002A6DA7">
            <w:pPr>
              <w:widowControl w:val="0"/>
              <w:jc w:val="center"/>
              <w:rPr>
                <w:rFonts w:cs="Arial"/>
                <w:b/>
                <w:bCs/>
                <w:sz w:val="22"/>
              </w:rPr>
            </w:pPr>
            <w:r w:rsidRPr="00914759">
              <w:rPr>
                <w:rFonts w:cs="Arial"/>
                <w:b/>
                <w:bCs/>
                <w:sz w:val="22"/>
              </w:rPr>
              <w:t>LIVING ARRANGEMENT</w:t>
            </w:r>
          </w:p>
        </w:tc>
        <w:tc>
          <w:tcPr>
            <w:tcW w:w="2532" w:type="pct"/>
            <w:tcBorders>
              <w:top w:val="single" w:sz="7" w:space="0" w:color="000000"/>
              <w:left w:val="single" w:sz="7" w:space="0" w:color="000000"/>
              <w:bottom w:val="single" w:sz="7" w:space="0" w:color="000000"/>
              <w:right w:val="single" w:sz="7" w:space="0" w:color="000000"/>
            </w:tcBorders>
            <w:shd w:val="pct10" w:color="000000" w:fill="FFFFFF"/>
            <w:vAlign w:val="center"/>
          </w:tcPr>
          <w:p w14:paraId="0A1AC39B" w14:textId="5152F837" w:rsidR="006C1FDD" w:rsidRPr="00914759" w:rsidRDefault="00B9258B" w:rsidP="005F0316">
            <w:pPr>
              <w:keepNext/>
              <w:keepLines/>
              <w:jc w:val="center"/>
              <w:rPr>
                <w:rFonts w:cs="Arial"/>
                <w:b/>
                <w:bCs/>
                <w:sz w:val="22"/>
              </w:rPr>
            </w:pPr>
            <w:r w:rsidRPr="00914759">
              <w:rPr>
                <w:rFonts w:cs="Arial"/>
                <w:b/>
                <w:bCs/>
                <w:sz w:val="22"/>
              </w:rPr>
              <w:t xml:space="preserve">MEDICAID </w:t>
            </w:r>
            <w:r w:rsidR="006C1FDD" w:rsidRPr="00914759">
              <w:rPr>
                <w:rFonts w:cs="Arial"/>
                <w:b/>
                <w:bCs/>
                <w:sz w:val="22"/>
              </w:rPr>
              <w:t>TREATMENT</w:t>
            </w:r>
          </w:p>
        </w:tc>
      </w:tr>
      <w:tr w:rsidR="006C1FDD" w:rsidRPr="00954159" w14:paraId="7CB4B7DB" w14:textId="77777777" w:rsidTr="002A6DA7">
        <w:trPr>
          <w:cantSplit/>
        </w:trPr>
        <w:tc>
          <w:tcPr>
            <w:tcW w:w="2468" w:type="pct"/>
            <w:tcBorders>
              <w:top w:val="single" w:sz="7" w:space="0" w:color="000000"/>
              <w:left w:val="single" w:sz="7" w:space="0" w:color="000000"/>
              <w:bottom w:val="single" w:sz="7" w:space="0" w:color="000000"/>
              <w:right w:val="single" w:sz="7" w:space="0" w:color="000000"/>
            </w:tcBorders>
          </w:tcPr>
          <w:p w14:paraId="7949513C" w14:textId="091D4564" w:rsidR="00F24693" w:rsidRPr="00F24693" w:rsidRDefault="006C1FDD" w:rsidP="002A6DA7">
            <w:pPr>
              <w:rPr>
                <w:rFonts w:cs="Arial"/>
                <w:sz w:val="22"/>
              </w:rPr>
            </w:pPr>
            <w:r w:rsidRPr="00914759">
              <w:rPr>
                <w:rFonts w:cs="Arial"/>
                <w:bCs/>
                <w:sz w:val="22"/>
              </w:rPr>
              <w:t>Parent is in and out of the home where the caretaker relative and the children reside.</w:t>
            </w:r>
          </w:p>
        </w:tc>
        <w:tc>
          <w:tcPr>
            <w:tcW w:w="2532" w:type="pct"/>
            <w:tcBorders>
              <w:top w:val="single" w:sz="7" w:space="0" w:color="000000"/>
              <w:left w:val="single" w:sz="7" w:space="0" w:color="000000"/>
              <w:bottom w:val="single" w:sz="7" w:space="0" w:color="000000"/>
              <w:right w:val="single" w:sz="7" w:space="0" w:color="000000"/>
            </w:tcBorders>
          </w:tcPr>
          <w:p w14:paraId="0CBE544D" w14:textId="77777777" w:rsidR="006C1FDD" w:rsidRPr="00914759" w:rsidRDefault="006C1FDD" w:rsidP="002A6DA7">
            <w:pPr>
              <w:rPr>
                <w:rFonts w:cs="Arial"/>
                <w:bCs/>
                <w:sz w:val="22"/>
              </w:rPr>
            </w:pPr>
            <w:r w:rsidRPr="00914759">
              <w:rPr>
                <w:rFonts w:cs="Arial"/>
                <w:bCs/>
                <w:sz w:val="22"/>
              </w:rPr>
              <w:t>Include the caretaker relative in the household if requested. Exclude the parent.</w:t>
            </w:r>
          </w:p>
        </w:tc>
      </w:tr>
      <w:tr w:rsidR="006C1FDD" w:rsidRPr="00954159" w14:paraId="2C7D80A3" w14:textId="77777777" w:rsidTr="002A6DA7">
        <w:trPr>
          <w:cantSplit/>
        </w:trPr>
        <w:tc>
          <w:tcPr>
            <w:tcW w:w="2468" w:type="pct"/>
            <w:tcBorders>
              <w:top w:val="single" w:sz="7" w:space="0" w:color="000000"/>
              <w:left w:val="single" w:sz="7" w:space="0" w:color="000000"/>
              <w:bottom w:val="single" w:sz="7" w:space="0" w:color="000000"/>
              <w:right w:val="single" w:sz="7" w:space="0" w:color="000000"/>
            </w:tcBorders>
          </w:tcPr>
          <w:p w14:paraId="3BFE3B01" w14:textId="77777777" w:rsidR="006C1FDD" w:rsidRPr="00914759" w:rsidRDefault="006C1FDD" w:rsidP="002A6DA7">
            <w:pPr>
              <w:rPr>
                <w:rFonts w:cs="Arial"/>
                <w:bCs/>
                <w:sz w:val="22"/>
              </w:rPr>
            </w:pPr>
            <w:r w:rsidRPr="00914759">
              <w:rPr>
                <w:rFonts w:cs="Arial"/>
                <w:bCs/>
                <w:sz w:val="22"/>
              </w:rPr>
              <w:t>Parent lives in the home with the children and a caretaker relative who has legal custody of the children.</w:t>
            </w:r>
          </w:p>
        </w:tc>
        <w:tc>
          <w:tcPr>
            <w:tcW w:w="2532" w:type="pct"/>
            <w:tcBorders>
              <w:top w:val="single" w:sz="7" w:space="0" w:color="000000"/>
              <w:left w:val="single" w:sz="7" w:space="0" w:color="000000"/>
              <w:bottom w:val="single" w:sz="7" w:space="0" w:color="000000"/>
              <w:right w:val="single" w:sz="7" w:space="0" w:color="000000"/>
            </w:tcBorders>
          </w:tcPr>
          <w:p w14:paraId="232A6550" w14:textId="77777777" w:rsidR="006C1FDD" w:rsidRPr="00914759" w:rsidRDefault="006C1FDD" w:rsidP="002A6DA7">
            <w:pPr>
              <w:rPr>
                <w:rFonts w:cs="Arial"/>
                <w:bCs/>
                <w:sz w:val="22"/>
              </w:rPr>
            </w:pPr>
            <w:r w:rsidRPr="00914759">
              <w:rPr>
                <w:rFonts w:cs="Arial"/>
                <w:bCs/>
                <w:sz w:val="22"/>
              </w:rPr>
              <w:t>Include parent in the household. Exclude the relative with legal custody.</w:t>
            </w:r>
          </w:p>
        </w:tc>
      </w:tr>
      <w:tr w:rsidR="006C1FDD" w:rsidRPr="00954159" w14:paraId="5E47F771" w14:textId="77777777" w:rsidTr="002A6DA7">
        <w:trPr>
          <w:cantSplit/>
        </w:trPr>
        <w:tc>
          <w:tcPr>
            <w:tcW w:w="2468" w:type="pct"/>
            <w:tcBorders>
              <w:top w:val="single" w:sz="7" w:space="0" w:color="000000"/>
              <w:left w:val="single" w:sz="7" w:space="0" w:color="000000"/>
              <w:bottom w:val="single" w:sz="7" w:space="0" w:color="000000"/>
              <w:right w:val="single" w:sz="7" w:space="0" w:color="000000"/>
            </w:tcBorders>
          </w:tcPr>
          <w:p w14:paraId="65BCA722" w14:textId="77777777" w:rsidR="006C1FDD" w:rsidRPr="00914759" w:rsidRDefault="006C1FDD" w:rsidP="002A6DA7">
            <w:pPr>
              <w:rPr>
                <w:rFonts w:cs="Arial"/>
                <w:sz w:val="22"/>
              </w:rPr>
            </w:pPr>
            <w:r w:rsidRPr="00914759">
              <w:rPr>
                <w:rFonts w:cs="Arial"/>
                <w:sz w:val="22"/>
              </w:rPr>
              <w:t>Both parents are in the home with their minor child(ren).</w:t>
            </w:r>
          </w:p>
        </w:tc>
        <w:tc>
          <w:tcPr>
            <w:tcW w:w="2532" w:type="pct"/>
            <w:tcBorders>
              <w:top w:val="single" w:sz="7" w:space="0" w:color="000000"/>
              <w:left w:val="single" w:sz="7" w:space="0" w:color="000000"/>
              <w:bottom w:val="single" w:sz="7" w:space="0" w:color="000000"/>
              <w:right w:val="single" w:sz="7" w:space="0" w:color="000000"/>
            </w:tcBorders>
          </w:tcPr>
          <w:p w14:paraId="1164ACDB" w14:textId="77777777" w:rsidR="006C1FDD" w:rsidRPr="00914759" w:rsidRDefault="006C1FDD" w:rsidP="002A6DA7">
            <w:pPr>
              <w:rPr>
                <w:rFonts w:cs="Arial"/>
                <w:bCs/>
                <w:sz w:val="22"/>
              </w:rPr>
            </w:pPr>
            <w:r w:rsidRPr="00914759">
              <w:rPr>
                <w:rFonts w:cs="Arial"/>
                <w:bCs/>
                <w:sz w:val="22"/>
              </w:rPr>
              <w:t xml:space="preserve">Include both parents and their children in the household. </w:t>
            </w:r>
          </w:p>
        </w:tc>
      </w:tr>
      <w:tr w:rsidR="006C1FDD" w:rsidRPr="00954159" w14:paraId="0EA72ED3" w14:textId="77777777" w:rsidTr="002A6DA7">
        <w:trPr>
          <w:cantSplit/>
        </w:trPr>
        <w:tc>
          <w:tcPr>
            <w:tcW w:w="2468" w:type="pct"/>
            <w:tcBorders>
              <w:top w:val="single" w:sz="7" w:space="0" w:color="000000"/>
              <w:left w:val="single" w:sz="7" w:space="0" w:color="000000"/>
              <w:bottom w:val="single" w:sz="7" w:space="0" w:color="000000"/>
              <w:right w:val="single" w:sz="7" w:space="0" w:color="000000"/>
            </w:tcBorders>
          </w:tcPr>
          <w:p w14:paraId="09EC9880" w14:textId="77777777" w:rsidR="006C1FDD" w:rsidRPr="00914759" w:rsidRDefault="006C1FDD" w:rsidP="002A6DA7">
            <w:pPr>
              <w:rPr>
                <w:rFonts w:cs="Arial"/>
                <w:bCs/>
                <w:sz w:val="22"/>
              </w:rPr>
            </w:pPr>
            <w:r w:rsidRPr="00914759">
              <w:rPr>
                <w:rFonts w:cs="Arial"/>
                <w:bCs/>
                <w:sz w:val="22"/>
              </w:rPr>
              <w:t xml:space="preserve">Stepparent in the home, child(ren) in common. </w:t>
            </w:r>
          </w:p>
        </w:tc>
        <w:tc>
          <w:tcPr>
            <w:tcW w:w="2532" w:type="pct"/>
            <w:tcBorders>
              <w:top w:val="single" w:sz="7" w:space="0" w:color="000000"/>
              <w:left w:val="single" w:sz="7" w:space="0" w:color="000000"/>
              <w:bottom w:val="single" w:sz="7" w:space="0" w:color="000000"/>
              <w:right w:val="single" w:sz="7" w:space="0" w:color="000000"/>
            </w:tcBorders>
          </w:tcPr>
          <w:p w14:paraId="54A30FEF" w14:textId="77777777" w:rsidR="006C1FDD" w:rsidRPr="00914759" w:rsidRDefault="006C1FDD" w:rsidP="002A6DA7">
            <w:pPr>
              <w:rPr>
                <w:rFonts w:cs="Arial"/>
                <w:bCs/>
                <w:sz w:val="22"/>
              </w:rPr>
            </w:pPr>
            <w:r w:rsidRPr="00914759">
              <w:rPr>
                <w:rFonts w:cs="Arial"/>
                <w:bCs/>
                <w:sz w:val="22"/>
              </w:rPr>
              <w:t>Include the stepparent in the household</w:t>
            </w:r>
            <w:r w:rsidRPr="00914759">
              <w:rPr>
                <w:rFonts w:cs="Arial"/>
                <w:bCs/>
                <w:noProof/>
                <w:sz w:val="22"/>
              </w:rPr>
              <mc:AlternateContent>
                <mc:Choice Requires="wps">
                  <w:drawing>
                    <wp:anchor distT="0" distB="0" distL="114300" distR="114300" simplePos="0" relativeHeight="251658752" behindDoc="0" locked="0" layoutInCell="1" allowOverlap="1" wp14:anchorId="64FB7876" wp14:editId="1E494533">
                      <wp:simplePos x="0" y="0"/>
                      <wp:positionH relativeFrom="column">
                        <wp:posOffset>2856865</wp:posOffset>
                      </wp:positionH>
                      <wp:positionV relativeFrom="paragraph">
                        <wp:posOffset>263525</wp:posOffset>
                      </wp:positionV>
                      <wp:extent cx="0" cy="0"/>
                      <wp:effectExtent l="8255" t="5715" r="1079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6B479" id="Straight Connector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5pt,20.75pt" to="224.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"/>
                  </w:pict>
                </mc:Fallback>
              </mc:AlternateContent>
            </w:r>
            <w:r w:rsidRPr="00914759">
              <w:rPr>
                <w:rFonts w:cs="Arial"/>
                <w:bCs/>
                <w:sz w:val="22"/>
              </w:rPr>
              <w:t xml:space="preserve">. </w:t>
            </w:r>
          </w:p>
        </w:tc>
      </w:tr>
      <w:tr w:rsidR="006C1FDD" w:rsidRPr="00954159" w14:paraId="0CFF5E5B" w14:textId="77777777" w:rsidTr="002A6DA7">
        <w:trPr>
          <w:cantSplit/>
        </w:trPr>
        <w:tc>
          <w:tcPr>
            <w:tcW w:w="2468" w:type="pct"/>
            <w:tcBorders>
              <w:top w:val="single" w:sz="7" w:space="0" w:color="000000"/>
              <w:left w:val="single" w:sz="7" w:space="0" w:color="000000"/>
              <w:bottom w:val="single" w:sz="7" w:space="0" w:color="000000"/>
              <w:right w:val="single" w:sz="7" w:space="0" w:color="000000"/>
            </w:tcBorders>
          </w:tcPr>
          <w:p w14:paraId="3EBC16D0" w14:textId="77777777" w:rsidR="006C1FDD" w:rsidRPr="00914759" w:rsidRDefault="006C1FDD" w:rsidP="002A6DA7">
            <w:pPr>
              <w:rPr>
                <w:rFonts w:cs="Arial"/>
                <w:bCs/>
                <w:sz w:val="22"/>
              </w:rPr>
            </w:pPr>
            <w:r w:rsidRPr="00914759">
              <w:rPr>
                <w:rFonts w:cs="Arial"/>
                <w:bCs/>
                <w:sz w:val="22"/>
              </w:rPr>
              <w:t>Stepparent in home, no child(ren) in common</w:t>
            </w:r>
          </w:p>
        </w:tc>
        <w:tc>
          <w:tcPr>
            <w:tcW w:w="2532" w:type="pct"/>
            <w:tcBorders>
              <w:top w:val="single" w:sz="7" w:space="0" w:color="000000"/>
              <w:left w:val="single" w:sz="7" w:space="0" w:color="000000"/>
              <w:bottom w:val="single" w:sz="7" w:space="0" w:color="000000"/>
              <w:right w:val="single" w:sz="7" w:space="0" w:color="000000"/>
            </w:tcBorders>
          </w:tcPr>
          <w:p w14:paraId="50C41250" w14:textId="77777777" w:rsidR="006C1FDD" w:rsidRPr="00914759" w:rsidRDefault="006C1FDD" w:rsidP="002A6DA7">
            <w:pPr>
              <w:rPr>
                <w:rFonts w:cs="Arial"/>
                <w:bCs/>
                <w:sz w:val="22"/>
              </w:rPr>
            </w:pPr>
            <w:r w:rsidRPr="00914759">
              <w:rPr>
                <w:rFonts w:cs="Arial"/>
                <w:bCs/>
                <w:sz w:val="22"/>
              </w:rPr>
              <w:t>Include the stepparent in the household; count his income</w:t>
            </w:r>
          </w:p>
        </w:tc>
      </w:tr>
      <w:tr w:rsidR="006C1FDD" w:rsidRPr="00954159" w14:paraId="5D20F137" w14:textId="77777777" w:rsidTr="002A6DA7">
        <w:trPr>
          <w:cantSplit/>
        </w:trPr>
        <w:tc>
          <w:tcPr>
            <w:tcW w:w="2468" w:type="pct"/>
            <w:tcBorders>
              <w:top w:val="single" w:sz="7" w:space="0" w:color="000000"/>
              <w:left w:val="single" w:sz="7" w:space="0" w:color="000000"/>
              <w:bottom w:val="single" w:sz="7" w:space="0" w:color="000000"/>
              <w:right w:val="single" w:sz="7" w:space="0" w:color="000000"/>
            </w:tcBorders>
          </w:tcPr>
          <w:p w14:paraId="3BD393FD" w14:textId="77777777" w:rsidR="006C1FDD" w:rsidRPr="00914759" w:rsidRDefault="006C1FDD" w:rsidP="002A6DA7">
            <w:pPr>
              <w:rPr>
                <w:rFonts w:cs="Arial"/>
                <w:bCs/>
                <w:sz w:val="22"/>
              </w:rPr>
            </w:pPr>
            <w:r w:rsidRPr="00914759">
              <w:rPr>
                <w:rFonts w:cs="Arial"/>
                <w:bCs/>
                <w:sz w:val="22"/>
              </w:rPr>
              <w:t>Stepparent in home, each parent has own child(ren), no child(ren) in common</w:t>
            </w:r>
          </w:p>
        </w:tc>
        <w:tc>
          <w:tcPr>
            <w:tcW w:w="2532" w:type="pct"/>
            <w:tcBorders>
              <w:top w:val="single" w:sz="7" w:space="0" w:color="000000"/>
              <w:left w:val="single" w:sz="7" w:space="0" w:color="000000"/>
              <w:bottom w:val="single" w:sz="7" w:space="0" w:color="000000"/>
              <w:right w:val="single" w:sz="7" w:space="0" w:color="000000"/>
            </w:tcBorders>
          </w:tcPr>
          <w:p w14:paraId="3EE11CF6" w14:textId="3A3EEBFF" w:rsidR="006C1FDD" w:rsidRPr="00914759" w:rsidRDefault="006C1FDD" w:rsidP="002A6DA7">
            <w:pPr>
              <w:rPr>
                <w:rFonts w:cs="Arial"/>
                <w:bCs/>
                <w:sz w:val="22"/>
              </w:rPr>
            </w:pPr>
            <w:r w:rsidRPr="00914759">
              <w:rPr>
                <w:rFonts w:cs="Arial"/>
                <w:bCs/>
                <w:sz w:val="22"/>
              </w:rPr>
              <w:t>Include the stepparent in the household;</w:t>
            </w:r>
            <w:r w:rsidR="00B62E2C" w:rsidRPr="00914759">
              <w:rPr>
                <w:rFonts w:cs="Arial"/>
                <w:bCs/>
                <w:color w:val="FF0000"/>
                <w:sz w:val="22"/>
              </w:rPr>
              <w:t xml:space="preserve"> </w:t>
            </w:r>
          </w:p>
        </w:tc>
      </w:tr>
      <w:tr w:rsidR="006C1FDD" w:rsidRPr="00954159" w14:paraId="02C0A98F" w14:textId="77777777" w:rsidTr="002A6DA7">
        <w:trPr>
          <w:cantSplit/>
        </w:trPr>
        <w:tc>
          <w:tcPr>
            <w:tcW w:w="2468" w:type="pct"/>
            <w:tcBorders>
              <w:top w:val="single" w:sz="7" w:space="0" w:color="000000"/>
              <w:left w:val="single" w:sz="7" w:space="0" w:color="000000"/>
              <w:bottom w:val="single" w:sz="7" w:space="0" w:color="000000"/>
              <w:right w:val="single" w:sz="7" w:space="0" w:color="000000"/>
            </w:tcBorders>
          </w:tcPr>
          <w:p w14:paraId="53D2C1BE" w14:textId="77777777" w:rsidR="006C1FDD" w:rsidRPr="00914759" w:rsidRDefault="006C1FDD" w:rsidP="002A6DA7">
            <w:pPr>
              <w:rPr>
                <w:rFonts w:cs="Arial"/>
                <w:bCs/>
                <w:sz w:val="22"/>
              </w:rPr>
            </w:pPr>
            <w:r w:rsidRPr="00914759">
              <w:rPr>
                <w:rFonts w:cs="Arial"/>
                <w:bCs/>
                <w:sz w:val="22"/>
              </w:rPr>
              <w:t>Minor parent is living with her parents and siblings. (Refer to MPPM 202.06.01)</w:t>
            </w:r>
          </w:p>
        </w:tc>
        <w:tc>
          <w:tcPr>
            <w:tcW w:w="2532" w:type="pct"/>
            <w:tcBorders>
              <w:top w:val="single" w:sz="7" w:space="0" w:color="000000"/>
              <w:left w:val="single" w:sz="7" w:space="0" w:color="000000"/>
              <w:bottom w:val="single" w:sz="7" w:space="0" w:color="000000"/>
              <w:right w:val="single" w:sz="7" w:space="0" w:color="000000"/>
            </w:tcBorders>
          </w:tcPr>
          <w:p w14:paraId="575F6C0A" w14:textId="77777777" w:rsidR="006C1FDD" w:rsidRPr="00914759" w:rsidRDefault="006C1FDD" w:rsidP="002A6DA7">
            <w:pPr>
              <w:rPr>
                <w:rFonts w:cs="Arial"/>
                <w:bCs/>
                <w:sz w:val="22"/>
              </w:rPr>
            </w:pPr>
            <w:r w:rsidRPr="00914759">
              <w:rPr>
                <w:rFonts w:cs="Arial"/>
                <w:bCs/>
                <w:sz w:val="22"/>
              </w:rPr>
              <w:t>Include all in the household. If entire family is not eligible, determine amount of parents’ income to consider available to minor parent.</w:t>
            </w:r>
          </w:p>
        </w:tc>
      </w:tr>
      <w:tr w:rsidR="006C1FDD" w:rsidRPr="00954159" w14:paraId="2B55BC4F" w14:textId="77777777" w:rsidTr="002A6DA7">
        <w:trPr>
          <w:cantSplit/>
        </w:trPr>
        <w:tc>
          <w:tcPr>
            <w:tcW w:w="2468" w:type="pct"/>
            <w:tcBorders>
              <w:top w:val="single" w:sz="7" w:space="0" w:color="000000"/>
              <w:left w:val="single" w:sz="7" w:space="0" w:color="000000"/>
              <w:bottom w:val="single" w:sz="7" w:space="0" w:color="000000"/>
              <w:right w:val="single" w:sz="7" w:space="0" w:color="000000"/>
            </w:tcBorders>
          </w:tcPr>
          <w:p w14:paraId="343571F8" w14:textId="77777777" w:rsidR="006C1FDD" w:rsidRPr="00914759" w:rsidRDefault="006C1FDD" w:rsidP="002A6DA7">
            <w:pPr>
              <w:rPr>
                <w:rFonts w:cs="Arial"/>
                <w:bCs/>
                <w:sz w:val="22"/>
              </w:rPr>
            </w:pPr>
            <w:r w:rsidRPr="00914759">
              <w:rPr>
                <w:rFonts w:cs="Arial"/>
                <w:bCs/>
                <w:sz w:val="22"/>
              </w:rPr>
              <w:t>Child/minor parent in foster care receiving Regular Foster Care or Title IV-E payments.</w:t>
            </w:r>
          </w:p>
        </w:tc>
        <w:tc>
          <w:tcPr>
            <w:tcW w:w="2532" w:type="pct"/>
            <w:tcBorders>
              <w:top w:val="single" w:sz="7" w:space="0" w:color="000000"/>
              <w:left w:val="single" w:sz="7" w:space="0" w:color="000000"/>
              <w:bottom w:val="single" w:sz="7" w:space="0" w:color="000000"/>
              <w:right w:val="single" w:sz="7" w:space="0" w:color="000000"/>
            </w:tcBorders>
          </w:tcPr>
          <w:p w14:paraId="01621895" w14:textId="77777777" w:rsidR="006C1FDD" w:rsidRPr="00914759" w:rsidRDefault="006C1FDD" w:rsidP="002A6DA7">
            <w:pPr>
              <w:rPr>
                <w:rFonts w:cs="Arial"/>
                <w:bCs/>
                <w:sz w:val="22"/>
              </w:rPr>
            </w:pPr>
            <w:r w:rsidRPr="00914759">
              <w:rPr>
                <w:rFonts w:cs="Arial"/>
                <w:bCs/>
                <w:sz w:val="22"/>
              </w:rPr>
              <w:t>Exclude minor parent, income, and foster care board payment in determining eligibility for the child.</w:t>
            </w:r>
          </w:p>
        </w:tc>
      </w:tr>
      <w:tr w:rsidR="006C1FDD" w:rsidRPr="00954159" w14:paraId="4DE784DB" w14:textId="77777777" w:rsidTr="002A6DA7">
        <w:trPr>
          <w:cantSplit/>
        </w:trPr>
        <w:tc>
          <w:tcPr>
            <w:tcW w:w="2468" w:type="pct"/>
            <w:tcBorders>
              <w:top w:val="single" w:sz="7" w:space="0" w:color="000000"/>
              <w:left w:val="single" w:sz="7" w:space="0" w:color="000000"/>
              <w:bottom w:val="single" w:sz="7" w:space="0" w:color="000000"/>
              <w:right w:val="single" w:sz="7" w:space="0" w:color="000000"/>
            </w:tcBorders>
          </w:tcPr>
          <w:p w14:paraId="1325F4AD" w14:textId="77777777" w:rsidR="006C1FDD" w:rsidRPr="00914759" w:rsidRDefault="006C1FDD" w:rsidP="002A6DA7">
            <w:pPr>
              <w:rPr>
                <w:rFonts w:cs="Arial"/>
                <w:bCs/>
                <w:sz w:val="22"/>
              </w:rPr>
            </w:pPr>
            <w:r w:rsidRPr="00914759">
              <w:rPr>
                <w:rFonts w:cs="Arial"/>
                <w:bCs/>
                <w:sz w:val="22"/>
              </w:rPr>
              <w:lastRenderedPageBreak/>
              <w:t>Child living with adoptive parent(s)</w:t>
            </w:r>
          </w:p>
        </w:tc>
        <w:tc>
          <w:tcPr>
            <w:tcW w:w="2532" w:type="pct"/>
            <w:tcBorders>
              <w:top w:val="single" w:sz="7" w:space="0" w:color="000000"/>
              <w:left w:val="single" w:sz="7" w:space="0" w:color="000000"/>
              <w:bottom w:val="single" w:sz="7" w:space="0" w:color="000000"/>
              <w:right w:val="single" w:sz="7" w:space="0" w:color="000000"/>
            </w:tcBorders>
          </w:tcPr>
          <w:p w14:paraId="322844E3" w14:textId="77777777" w:rsidR="006C1FDD" w:rsidRPr="00914759" w:rsidRDefault="006C1FDD" w:rsidP="002A6DA7">
            <w:pPr>
              <w:rPr>
                <w:rFonts w:cs="Arial"/>
                <w:bCs/>
                <w:sz w:val="22"/>
              </w:rPr>
            </w:pPr>
            <w:r w:rsidRPr="00914759">
              <w:rPr>
                <w:rFonts w:cs="Arial"/>
                <w:bCs/>
                <w:sz w:val="22"/>
              </w:rPr>
              <w:t xml:space="preserve">Include both parents and </w:t>
            </w:r>
            <w:proofErr w:type="gramStart"/>
            <w:r w:rsidRPr="00914759">
              <w:rPr>
                <w:rFonts w:cs="Arial"/>
                <w:bCs/>
                <w:sz w:val="22"/>
              </w:rPr>
              <w:t>child, if</w:t>
            </w:r>
            <w:proofErr w:type="gramEnd"/>
            <w:r w:rsidRPr="00914759">
              <w:rPr>
                <w:rFonts w:cs="Arial"/>
                <w:bCs/>
                <w:sz w:val="22"/>
              </w:rPr>
              <w:t xml:space="preserve"> adoption finalized. Exclude parents, if not finalized.</w:t>
            </w:r>
          </w:p>
        </w:tc>
      </w:tr>
      <w:tr w:rsidR="006C1FDD" w:rsidRPr="00954159" w14:paraId="74493AA9" w14:textId="77777777" w:rsidTr="002A6DA7">
        <w:trPr>
          <w:cantSplit/>
        </w:trPr>
        <w:tc>
          <w:tcPr>
            <w:tcW w:w="2468" w:type="pct"/>
            <w:tcBorders>
              <w:top w:val="single" w:sz="7" w:space="0" w:color="000000"/>
              <w:left w:val="single" w:sz="7" w:space="0" w:color="000000"/>
              <w:bottom w:val="single" w:sz="7" w:space="0" w:color="000000"/>
              <w:right w:val="single" w:sz="7" w:space="0" w:color="000000"/>
            </w:tcBorders>
          </w:tcPr>
          <w:p w14:paraId="45E09339" w14:textId="77777777" w:rsidR="006C1FDD" w:rsidRPr="00914759" w:rsidRDefault="006C1FDD" w:rsidP="002A6DA7">
            <w:pPr>
              <w:rPr>
                <w:rFonts w:cs="Arial"/>
                <w:bCs/>
                <w:sz w:val="22"/>
              </w:rPr>
            </w:pPr>
            <w:r w:rsidRPr="00914759">
              <w:rPr>
                <w:rFonts w:cs="Arial"/>
                <w:bCs/>
                <w:sz w:val="22"/>
              </w:rPr>
              <w:t>A child receiving SSI, foster care payments or subsidized adoption payments living with parents and children</w:t>
            </w:r>
          </w:p>
        </w:tc>
        <w:tc>
          <w:tcPr>
            <w:tcW w:w="2532" w:type="pct"/>
            <w:tcBorders>
              <w:top w:val="single" w:sz="7" w:space="0" w:color="000000"/>
              <w:left w:val="single" w:sz="7" w:space="0" w:color="000000"/>
              <w:bottom w:val="single" w:sz="7" w:space="0" w:color="000000"/>
              <w:right w:val="single" w:sz="7" w:space="0" w:color="000000"/>
            </w:tcBorders>
          </w:tcPr>
          <w:p w14:paraId="537CC2C7" w14:textId="51DB22AA" w:rsidR="006C1FDD" w:rsidRPr="00914759" w:rsidRDefault="006C1FDD" w:rsidP="002A6DA7">
            <w:pPr>
              <w:rPr>
                <w:rFonts w:cs="Arial"/>
                <w:bCs/>
                <w:sz w:val="22"/>
              </w:rPr>
            </w:pPr>
            <w:r w:rsidRPr="00914759">
              <w:rPr>
                <w:rFonts w:cs="Arial"/>
                <w:bCs/>
                <w:sz w:val="22"/>
              </w:rPr>
              <w:t xml:space="preserve">Individuals receiving SSI are included in the household. </w:t>
            </w:r>
          </w:p>
        </w:tc>
      </w:tr>
    </w:tbl>
    <w:p w14:paraId="3B78646A" w14:textId="77777777" w:rsidR="006C1FDD" w:rsidRPr="00905599" w:rsidRDefault="006C1FDD" w:rsidP="006C1FDD">
      <w:pPr>
        <w:rPr>
          <w:rFonts w:cs="Arial"/>
        </w:rPr>
      </w:pPr>
    </w:p>
    <w:p w14:paraId="787C7017" w14:textId="47315673" w:rsidR="00066318" w:rsidRPr="00D572DB" w:rsidRDefault="00066318" w:rsidP="008A717F">
      <w:pPr>
        <w:pStyle w:val="ManualHeading2"/>
        <w:keepNext w:val="0"/>
        <w:tabs>
          <w:tab w:val="clear" w:pos="9360"/>
          <w:tab w:val="right" w:pos="10080"/>
        </w:tabs>
        <w:rPr>
          <w:b w:val="0"/>
          <w:bCs w:val="0"/>
        </w:rPr>
      </w:pPr>
      <w:bookmarkStart w:id="42" w:name="_Toc375126048"/>
      <w:bookmarkStart w:id="43" w:name="_Toc108372213"/>
      <w:r>
        <w:t>202.06.05</w:t>
      </w:r>
      <w:r w:rsidRPr="00D572DB">
        <w:tab/>
      </w:r>
      <w:r>
        <w:t>Subsidized Adoption</w:t>
      </w:r>
      <w:bookmarkEnd w:id="42"/>
      <w:bookmarkEnd w:id="43"/>
    </w:p>
    <w:p w14:paraId="635B4E6F" w14:textId="2933775D" w:rsidR="00A42430" w:rsidRPr="00437275" w:rsidRDefault="00F74DEF" w:rsidP="00F74DEF">
      <w:pPr>
        <w:jc w:val="right"/>
        <w:rPr>
          <w:bCs/>
          <w:sz w:val="16"/>
          <w:szCs w:val="16"/>
        </w:rPr>
      </w:pPr>
      <w:r w:rsidRPr="00437275">
        <w:rPr>
          <w:bCs/>
          <w:sz w:val="16"/>
          <w:szCs w:val="16"/>
        </w:rPr>
        <w:t>(Eff. 01/01/14)</w:t>
      </w:r>
    </w:p>
    <w:p w14:paraId="1A31B10D" w14:textId="7791441E" w:rsidR="00AD4216" w:rsidRPr="00E60AF3" w:rsidRDefault="00AD4216" w:rsidP="00AD4216">
      <w:pPr>
        <w:autoSpaceDE w:val="0"/>
        <w:autoSpaceDN w:val="0"/>
        <w:jc w:val="both"/>
        <w:rPr>
          <w:rFonts w:cs="Arial"/>
          <w:b/>
          <w:bCs/>
          <w:szCs w:val="24"/>
        </w:rPr>
      </w:pPr>
      <w:r w:rsidRPr="00E60AF3">
        <w:rPr>
          <w:rFonts w:cs="Arial"/>
          <w:b/>
          <w:bCs/>
          <w:szCs w:val="24"/>
        </w:rPr>
        <w:t>Special Needs</w:t>
      </w:r>
      <w:r w:rsidR="00A42430">
        <w:rPr>
          <w:rFonts w:cs="Arial"/>
          <w:b/>
          <w:bCs/>
          <w:szCs w:val="24"/>
        </w:rPr>
        <w:t xml:space="preserve"> Children</w:t>
      </w:r>
    </w:p>
    <w:p w14:paraId="29C608C6" w14:textId="77777777" w:rsidR="00A42430" w:rsidRDefault="00A42430" w:rsidP="00AD4216">
      <w:pPr>
        <w:autoSpaceDE w:val="0"/>
        <w:autoSpaceDN w:val="0"/>
        <w:jc w:val="both"/>
        <w:rPr>
          <w:rFonts w:cs="Arial"/>
          <w:bCs/>
          <w:szCs w:val="24"/>
        </w:rPr>
      </w:pPr>
    </w:p>
    <w:p w14:paraId="0AC8D40D" w14:textId="2D568543" w:rsidR="00AD4216" w:rsidRPr="00DC2404" w:rsidRDefault="00AD4216" w:rsidP="00AD4216">
      <w:pPr>
        <w:autoSpaceDE w:val="0"/>
        <w:autoSpaceDN w:val="0"/>
        <w:jc w:val="both"/>
        <w:rPr>
          <w:rFonts w:cs="Arial"/>
          <w:bCs/>
          <w:szCs w:val="24"/>
        </w:rPr>
      </w:pPr>
      <w:r w:rsidRPr="00DC2404">
        <w:rPr>
          <w:rFonts w:cs="Arial"/>
          <w:bCs/>
          <w:szCs w:val="24"/>
        </w:rPr>
        <w:t xml:space="preserve">Medicaid is available to children with special needs who receive an adoption subsidy. </w:t>
      </w:r>
      <w:r w:rsidR="00A42430">
        <w:rPr>
          <w:rFonts w:cs="Arial"/>
          <w:bCs/>
          <w:szCs w:val="24"/>
        </w:rPr>
        <w:t>Specific considerations</w:t>
      </w:r>
      <w:r w:rsidR="00230CA8">
        <w:rPr>
          <w:rFonts w:cs="Arial"/>
          <w:bCs/>
          <w:szCs w:val="24"/>
        </w:rPr>
        <w:t xml:space="preserve"> for households in this category</w:t>
      </w:r>
      <w:r w:rsidR="00A42430">
        <w:rPr>
          <w:rFonts w:cs="Arial"/>
          <w:bCs/>
          <w:szCs w:val="24"/>
        </w:rPr>
        <w:t>:</w:t>
      </w:r>
    </w:p>
    <w:p w14:paraId="557BBAD5" w14:textId="77777777" w:rsidR="00AD4216" w:rsidRPr="00DC2404" w:rsidRDefault="00AD4216" w:rsidP="00AD4216">
      <w:pPr>
        <w:tabs>
          <w:tab w:val="right" w:pos="9360"/>
        </w:tabs>
        <w:autoSpaceDE w:val="0"/>
        <w:autoSpaceDN w:val="0"/>
        <w:jc w:val="both"/>
        <w:rPr>
          <w:rFonts w:cs="Arial"/>
          <w:bCs/>
          <w:szCs w:val="24"/>
        </w:rPr>
      </w:pPr>
    </w:p>
    <w:p w14:paraId="3D6A0E76" w14:textId="2B55687F" w:rsidR="00A42430" w:rsidRPr="00E60AF3" w:rsidRDefault="00AD4216" w:rsidP="00E60AF3">
      <w:pPr>
        <w:pStyle w:val="ListParagraph"/>
        <w:numPr>
          <w:ilvl w:val="0"/>
          <w:numId w:val="28"/>
        </w:numPr>
        <w:autoSpaceDE w:val="0"/>
        <w:autoSpaceDN w:val="0"/>
        <w:jc w:val="both"/>
        <w:rPr>
          <w:rFonts w:cs="Arial"/>
          <w:szCs w:val="24"/>
        </w:rPr>
      </w:pPr>
      <w:r w:rsidRPr="00230CA8">
        <w:rPr>
          <w:rFonts w:cs="Arial"/>
          <w:szCs w:val="24"/>
        </w:rPr>
        <w:t xml:space="preserve">Only the </w:t>
      </w:r>
      <w:r w:rsidR="004E3244" w:rsidRPr="00230CA8">
        <w:rPr>
          <w:rFonts w:cs="Arial"/>
          <w:szCs w:val="24"/>
        </w:rPr>
        <w:t>child</w:t>
      </w:r>
      <w:r w:rsidR="004E3244">
        <w:rPr>
          <w:rFonts w:cs="Arial"/>
          <w:szCs w:val="24"/>
        </w:rPr>
        <w:t>’s</w:t>
      </w:r>
      <w:r w:rsidR="004E3244" w:rsidRPr="00230CA8">
        <w:rPr>
          <w:rFonts w:cs="Arial"/>
          <w:szCs w:val="24"/>
        </w:rPr>
        <w:t xml:space="preserve"> </w:t>
      </w:r>
      <w:r w:rsidRPr="00230CA8">
        <w:rPr>
          <w:rFonts w:cs="Arial"/>
          <w:szCs w:val="24"/>
        </w:rPr>
        <w:t>inco</w:t>
      </w:r>
      <w:r w:rsidR="00230CA8" w:rsidRPr="00230CA8">
        <w:rPr>
          <w:rFonts w:cs="Arial"/>
          <w:szCs w:val="24"/>
        </w:rPr>
        <w:t>me is considered</w:t>
      </w:r>
      <w:r w:rsidR="00230CA8" w:rsidRPr="00E60AF3">
        <w:rPr>
          <w:rFonts w:cs="Arial"/>
          <w:szCs w:val="24"/>
        </w:rPr>
        <w:t>; t</w:t>
      </w:r>
      <w:r w:rsidRPr="00E60AF3">
        <w:rPr>
          <w:rFonts w:cs="Arial"/>
          <w:szCs w:val="24"/>
        </w:rPr>
        <w:t xml:space="preserve">he adoptive parent’s income is </w:t>
      </w:r>
      <w:r w:rsidRPr="00E60AF3">
        <w:rPr>
          <w:rFonts w:cs="Arial"/>
          <w:bCs/>
          <w:szCs w:val="24"/>
        </w:rPr>
        <w:t>not counted</w:t>
      </w:r>
      <w:r w:rsidRPr="00230CA8">
        <w:rPr>
          <w:rFonts w:cs="Arial"/>
          <w:szCs w:val="24"/>
        </w:rPr>
        <w:t>.</w:t>
      </w:r>
      <w:r w:rsidRPr="00E60AF3">
        <w:rPr>
          <w:rFonts w:cs="Arial"/>
          <w:szCs w:val="24"/>
        </w:rPr>
        <w:t xml:space="preserve"> </w:t>
      </w:r>
    </w:p>
    <w:p w14:paraId="4BADB984" w14:textId="5CCFEFD2" w:rsidR="00AD4216" w:rsidRPr="00E60AF3" w:rsidRDefault="00AD4216" w:rsidP="00E60AF3">
      <w:pPr>
        <w:pStyle w:val="ListParagraph"/>
        <w:numPr>
          <w:ilvl w:val="0"/>
          <w:numId w:val="28"/>
        </w:numPr>
        <w:autoSpaceDE w:val="0"/>
        <w:autoSpaceDN w:val="0"/>
        <w:jc w:val="both"/>
        <w:rPr>
          <w:rFonts w:cs="Arial"/>
          <w:szCs w:val="24"/>
        </w:rPr>
      </w:pPr>
      <w:r w:rsidRPr="00E60AF3">
        <w:rPr>
          <w:rFonts w:cs="Arial"/>
          <w:szCs w:val="24"/>
        </w:rPr>
        <w:t>The adoption subsidy is never counted as</w:t>
      </w:r>
      <w:r w:rsidR="00230CA8" w:rsidRPr="00E60AF3">
        <w:rPr>
          <w:rFonts w:cs="Arial"/>
          <w:szCs w:val="24"/>
        </w:rPr>
        <w:t xml:space="preserve"> income in determining </w:t>
      </w:r>
      <w:r w:rsidR="004E3244" w:rsidRPr="00E60AF3">
        <w:rPr>
          <w:rFonts w:cs="Arial"/>
          <w:szCs w:val="24"/>
        </w:rPr>
        <w:t>the child</w:t>
      </w:r>
      <w:r w:rsidR="004E3244">
        <w:rPr>
          <w:rFonts w:cs="Arial"/>
          <w:szCs w:val="24"/>
        </w:rPr>
        <w:t>’s</w:t>
      </w:r>
      <w:r w:rsidR="004E3244" w:rsidRPr="00E60AF3">
        <w:rPr>
          <w:rFonts w:cs="Arial"/>
          <w:szCs w:val="24"/>
        </w:rPr>
        <w:t xml:space="preserve"> </w:t>
      </w:r>
      <w:r w:rsidRPr="00E60AF3">
        <w:rPr>
          <w:rFonts w:cs="Arial"/>
          <w:szCs w:val="24"/>
        </w:rPr>
        <w:t>eligibility.</w:t>
      </w:r>
    </w:p>
    <w:p w14:paraId="1B7D13EA" w14:textId="77777777" w:rsidR="00230CA8" w:rsidRPr="001E5481" w:rsidRDefault="00230CA8" w:rsidP="00E60AF3">
      <w:pPr>
        <w:pStyle w:val="ListParagraph"/>
        <w:numPr>
          <w:ilvl w:val="0"/>
          <w:numId w:val="28"/>
        </w:numPr>
        <w:autoSpaceDE w:val="0"/>
        <w:autoSpaceDN w:val="0"/>
        <w:jc w:val="both"/>
        <w:rPr>
          <w:rFonts w:cs="Arial"/>
          <w:szCs w:val="24"/>
        </w:rPr>
      </w:pPr>
      <w:r w:rsidRPr="00E60AF3">
        <w:rPr>
          <w:rFonts w:cs="Arial"/>
          <w:szCs w:val="24"/>
        </w:rPr>
        <w:t>If siblings reside in the same adoptive home, they are treated as individuals. Each child’</w:t>
      </w:r>
      <w:r w:rsidRPr="00C00498">
        <w:rPr>
          <w:rFonts w:cs="Arial"/>
          <w:szCs w:val="24"/>
        </w:rPr>
        <w:t>s income is measured at the level</w:t>
      </w:r>
      <w:r w:rsidRPr="001E5481">
        <w:rPr>
          <w:rFonts w:cs="Arial"/>
          <w:szCs w:val="24"/>
        </w:rPr>
        <w:t xml:space="preserve"> that was in effect at the time the adoption assistance agreement was executed.</w:t>
      </w:r>
    </w:p>
    <w:p w14:paraId="50B9B21F" w14:textId="2871B873" w:rsidR="00AD4216" w:rsidRPr="00867D9F" w:rsidRDefault="00230CA8" w:rsidP="00230CA8">
      <w:pPr>
        <w:autoSpaceDE w:val="0"/>
        <w:autoSpaceDN w:val="0"/>
        <w:jc w:val="both"/>
        <w:rPr>
          <w:rFonts w:cs="Arial"/>
          <w:b/>
          <w:bCs/>
          <w:szCs w:val="24"/>
        </w:rPr>
      </w:pPr>
      <w:r>
        <w:rPr>
          <w:rFonts w:cs="Arial"/>
          <w:szCs w:val="24"/>
        </w:rPr>
        <w:t xml:space="preserve"> </w:t>
      </w:r>
    </w:p>
    <w:p w14:paraId="3E2FDD10" w14:textId="7DEBF988" w:rsidR="00AD4216" w:rsidRDefault="00AD4216" w:rsidP="00AD4216">
      <w:pPr>
        <w:autoSpaceDE w:val="0"/>
        <w:autoSpaceDN w:val="0"/>
        <w:jc w:val="both"/>
        <w:rPr>
          <w:rFonts w:cs="Arial"/>
          <w:szCs w:val="24"/>
        </w:rPr>
      </w:pPr>
      <w:r w:rsidRPr="00DC2404">
        <w:rPr>
          <w:rFonts w:cs="Arial"/>
          <w:szCs w:val="24"/>
        </w:rPr>
        <w:t>If the child is not eligible at the initial determination because of the child’s income, eligibility should be determined in another category, and the adoptive parents</w:t>
      </w:r>
      <w:r>
        <w:rPr>
          <w:rFonts w:cs="Arial"/>
          <w:szCs w:val="24"/>
        </w:rPr>
        <w:t>’</w:t>
      </w:r>
      <w:r w:rsidRPr="00DC2404">
        <w:rPr>
          <w:rFonts w:cs="Arial"/>
          <w:szCs w:val="24"/>
        </w:rPr>
        <w:t xml:space="preserve"> income is counted.</w:t>
      </w:r>
    </w:p>
    <w:p w14:paraId="48C42980" w14:textId="77777777" w:rsidR="00E60AF3" w:rsidRDefault="00E60AF3" w:rsidP="00AD4216">
      <w:pPr>
        <w:autoSpaceDE w:val="0"/>
        <w:autoSpaceDN w:val="0"/>
        <w:jc w:val="both"/>
        <w:rPr>
          <w:rFonts w:cs="Arial"/>
          <w:szCs w:val="24"/>
        </w:rPr>
      </w:pPr>
    </w:p>
    <w:p w14:paraId="611F5D41" w14:textId="2EBEA875" w:rsidR="00E60AF3" w:rsidRDefault="00E60AF3" w:rsidP="00E60AF3">
      <w:pPr>
        <w:spacing w:after="200" w:line="276" w:lineRule="auto"/>
      </w:pPr>
      <w:r w:rsidRPr="00A462D2">
        <w:t>(Refer to MPPM 204.</w:t>
      </w:r>
      <w:r w:rsidR="00A462D2" w:rsidRPr="00A462D2">
        <w:t>08</w:t>
      </w:r>
      <w:r w:rsidRPr="00A462D2">
        <w:t xml:space="preserve">) </w:t>
      </w:r>
    </w:p>
    <w:p w14:paraId="47790C73" w14:textId="454D2B83" w:rsidR="002C717D" w:rsidRDefault="002C717D" w:rsidP="00B50FF0">
      <w:pPr>
        <w:pStyle w:val="Heading2"/>
        <w:keepNext w:val="0"/>
        <w:keepLines w:val="0"/>
        <w:widowControl w:val="0"/>
        <w:rPr>
          <w:rFonts w:ascii="Arial" w:eastAsia="Times New Roman" w:hAnsi="Arial" w:cs="Arial"/>
          <w:sz w:val="24"/>
          <w:szCs w:val="24"/>
        </w:rPr>
      </w:pPr>
      <w:bookmarkStart w:id="44" w:name="_Toc108372214"/>
      <w:r w:rsidRPr="00F8544A">
        <w:rPr>
          <w:rFonts w:ascii="Arial" w:eastAsia="Times New Roman" w:hAnsi="Arial" w:cs="Arial"/>
          <w:sz w:val="24"/>
          <w:szCs w:val="24"/>
        </w:rPr>
        <w:t>20</w:t>
      </w:r>
      <w:r w:rsidR="00963171">
        <w:rPr>
          <w:rFonts w:ascii="Arial" w:eastAsia="Times New Roman" w:hAnsi="Arial" w:cs="Arial"/>
          <w:sz w:val="24"/>
          <w:szCs w:val="24"/>
        </w:rPr>
        <w:t>2</w:t>
      </w:r>
      <w:r w:rsidRPr="00F8544A">
        <w:rPr>
          <w:rFonts w:ascii="Arial" w:eastAsia="Times New Roman" w:hAnsi="Arial" w:cs="Arial"/>
          <w:sz w:val="24"/>
          <w:szCs w:val="24"/>
        </w:rPr>
        <w:t>.06.06</w:t>
      </w:r>
      <w:r w:rsidRPr="00F8544A">
        <w:rPr>
          <w:rFonts w:ascii="Arial" w:eastAsia="Times New Roman" w:hAnsi="Arial" w:cs="Arial"/>
          <w:sz w:val="24"/>
          <w:szCs w:val="24"/>
        </w:rPr>
        <w:tab/>
        <w:t>Family Planning for Minors Under Age 19</w:t>
      </w:r>
      <w:bookmarkEnd w:id="44"/>
    </w:p>
    <w:p w14:paraId="6A30D1A2" w14:textId="77777777" w:rsidR="00F74DEF" w:rsidRPr="00437275" w:rsidRDefault="00F74DEF" w:rsidP="00F74DEF">
      <w:pPr>
        <w:spacing w:line="276" w:lineRule="auto"/>
        <w:jc w:val="right"/>
        <w:rPr>
          <w:bCs/>
          <w:sz w:val="16"/>
          <w:szCs w:val="16"/>
        </w:rPr>
      </w:pPr>
      <w:r w:rsidRPr="00437275">
        <w:rPr>
          <w:bCs/>
          <w:sz w:val="16"/>
          <w:szCs w:val="16"/>
        </w:rPr>
        <w:t>(Eff. 01/01/14)</w:t>
      </w:r>
    </w:p>
    <w:p w14:paraId="760EC655" w14:textId="6DE734A7" w:rsidR="002C717D" w:rsidRPr="00963171" w:rsidRDefault="002C717D" w:rsidP="00963171">
      <w:pPr>
        <w:spacing w:line="276" w:lineRule="auto"/>
        <w:rPr>
          <w:rFonts w:cs="Arial"/>
          <w:szCs w:val="24"/>
        </w:rPr>
      </w:pPr>
      <w:r w:rsidRPr="00963171">
        <w:rPr>
          <w:rFonts w:cs="Arial"/>
          <w:szCs w:val="24"/>
        </w:rPr>
        <w:t>Individuals under age 19 who apply for Family Planning are considered a household of one</w:t>
      </w:r>
      <w:r w:rsidR="00963171" w:rsidRPr="00963171">
        <w:rPr>
          <w:rFonts w:cs="Arial"/>
          <w:szCs w:val="24"/>
        </w:rPr>
        <w:t xml:space="preserve">. </w:t>
      </w:r>
      <w:r w:rsidRPr="00963171">
        <w:rPr>
          <w:rFonts w:cs="Arial"/>
          <w:szCs w:val="24"/>
        </w:rPr>
        <w:t>In determining eligibility for this group, the state considers only the income of the applicant.</w:t>
      </w:r>
    </w:p>
    <w:p w14:paraId="5AA506EE" w14:textId="77777777" w:rsidR="00337C68" w:rsidRPr="00963171" w:rsidRDefault="00337C68" w:rsidP="00173E23">
      <w:pPr>
        <w:jc w:val="both"/>
        <w:rPr>
          <w:sz w:val="16"/>
        </w:rPr>
      </w:pPr>
    </w:p>
    <w:p w14:paraId="5A94E160" w14:textId="434343EA" w:rsidR="00C90F48" w:rsidRDefault="00C90F48" w:rsidP="006D2113">
      <w:pPr>
        <w:pageBreakBefore/>
        <w:widowControl w:val="0"/>
      </w:pPr>
      <w:bookmarkStart w:id="45" w:name="_Figure_1._Medicaid"/>
      <w:bookmarkEnd w:id="45"/>
      <w:r>
        <w:lastRenderedPageBreak/>
        <w:t>Figure 1. Medicaid Household Composition &amp; Family Size</w:t>
      </w:r>
    </w:p>
    <w:p w14:paraId="69B6F377" w14:textId="75695BB1" w:rsidR="00C90F48" w:rsidRDefault="00C90F48" w:rsidP="00C90F48">
      <w:r w:rsidRPr="00450F7A">
        <w:rPr>
          <w:noProof/>
          <w:sz w:val="28"/>
          <w:szCs w:val="28"/>
        </w:rPr>
        <mc:AlternateContent>
          <mc:Choice Requires="wps">
            <w:drawing>
              <wp:anchor distT="0" distB="0" distL="114300" distR="114300" simplePos="0" relativeHeight="251638784" behindDoc="0" locked="0" layoutInCell="1" allowOverlap="1" wp14:anchorId="60B2EB24" wp14:editId="04251056">
                <wp:simplePos x="0" y="0"/>
                <wp:positionH relativeFrom="margin">
                  <wp:posOffset>2682240</wp:posOffset>
                </wp:positionH>
                <wp:positionV relativeFrom="paragraph">
                  <wp:posOffset>136525</wp:posOffset>
                </wp:positionV>
                <wp:extent cx="541020" cy="327660"/>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27660"/>
                        </a:xfrm>
                        <a:prstGeom prst="rect">
                          <a:avLst/>
                        </a:prstGeom>
                        <a:solidFill>
                          <a:srgbClr val="92D050"/>
                        </a:solidFill>
                        <a:ln w="9525">
                          <a:noFill/>
                          <a:miter lim="800000"/>
                          <a:headEnd/>
                          <a:tailEnd/>
                        </a:ln>
                      </wps:spPr>
                      <wps:txbx>
                        <w:txbxContent>
                          <w:p w14:paraId="16A8863C" w14:textId="77777777" w:rsidR="00437275" w:rsidRPr="0055619D" w:rsidRDefault="00437275" w:rsidP="00C90F48">
                            <w:pPr>
                              <w:jc w:val="center"/>
                              <w:rPr>
                                <w:rFonts w:cs="Arial"/>
                                <w:b/>
                                <w:color w:val="FFFFFF" w:themeColor="background1"/>
                              </w:rPr>
                            </w:pPr>
                            <w:r w:rsidRPr="0055619D">
                              <w:rPr>
                                <w:rFonts w:cs="Arial"/>
                                <w:b/>
                                <w:color w:val="FFFFFF" w:themeColor="background1"/>
                              </w:rPr>
                              <w:t>Start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2EB24" id="_x0000_t202" coordsize="21600,21600" o:spt="202" path="m,l,21600r21600,l21600,xe">
                <v:stroke joinstyle="miter"/>
                <v:path gradientshapeok="t" o:connecttype="rect"/>
              </v:shapetype>
              <v:shape id="Text Box 2" o:spid="_x0000_s1026" type="#_x0000_t202" style="position:absolute;margin-left:211.2pt;margin-top:10.75pt;width:42.6pt;height:25.8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" fillcolor="#92d050" stroked="f">
                <v:textbox>
                  <w:txbxContent>
                    <w:p w14:paraId="16A8863C" w14:textId="77777777" w:rsidR="00437275" w:rsidRPr="0055619D" w:rsidRDefault="00437275" w:rsidP="00C90F48">
                      <w:pPr>
                        <w:jc w:val="center"/>
                        <w:rPr>
                          <w:rFonts w:cs="Arial"/>
                          <w:b/>
                          <w:color w:val="FFFFFF" w:themeColor="background1"/>
                        </w:rPr>
                      </w:pPr>
                      <w:r w:rsidRPr="0055619D">
                        <w:rPr>
                          <w:rFonts w:cs="Arial"/>
                          <w:b/>
                          <w:color w:val="FFFFFF" w:themeColor="background1"/>
                        </w:rPr>
                        <w:t>Start</w:t>
                      </w:r>
                    </w:p>
                  </w:txbxContent>
                </v:textbox>
                <w10:wrap anchorx="margin"/>
              </v:shape>
            </w:pict>
          </mc:Fallback>
        </mc:AlternateContent>
      </w:r>
      <w:r>
        <w:rPr>
          <w:noProof/>
        </w:rPr>
        <mc:AlternateContent>
          <mc:Choice Requires="wps">
            <w:drawing>
              <wp:anchor distT="0" distB="0" distL="114300" distR="114300" simplePos="0" relativeHeight="251648000" behindDoc="0" locked="0" layoutInCell="1" allowOverlap="1" wp14:anchorId="2FC38F80" wp14:editId="7C6500F5">
                <wp:simplePos x="0" y="0"/>
                <wp:positionH relativeFrom="column">
                  <wp:posOffset>1238250</wp:posOffset>
                </wp:positionH>
                <wp:positionV relativeFrom="paragraph">
                  <wp:posOffset>1266825</wp:posOffset>
                </wp:positionV>
                <wp:extent cx="0" cy="270510"/>
                <wp:effectExtent l="95250" t="0" r="57150" b="53340"/>
                <wp:wrapNone/>
                <wp:docPr id="6" name="Straight Arrow Connector 6"/>
                <wp:cNvGraphicFramePr/>
                <a:graphic xmlns:a="http://schemas.openxmlformats.org/drawingml/2006/main">
                  <a:graphicData uri="http://schemas.microsoft.com/office/word/2010/wordprocessingShape">
                    <wps:wsp>
                      <wps:cNvCnPr/>
                      <wps:spPr>
                        <a:xfrm>
                          <a:off x="0" y="0"/>
                          <a:ext cx="0" cy="2705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BFB9EE2" id="_x0000_t32" coordsize="21600,21600" o:spt="32" o:oned="t" path="m,l21600,21600e" filled="f">
                <v:path arrowok="t" fillok="f" o:connecttype="none"/>
                <o:lock v:ext="edit" shapetype="t"/>
              </v:shapetype>
              <v:shape id="Straight Arrow Connector 6" o:spid="_x0000_s1026" type="#_x0000_t32" style="position:absolute;margin-left:97.5pt;margin-top:99.75pt;width:0;height:21.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">
                <v:stroke endarrow="open"/>
              </v:shape>
            </w:pict>
          </mc:Fallback>
        </mc:AlternateContent>
      </w:r>
      <w:r>
        <w:rPr>
          <w:noProof/>
        </w:rPr>
        <mc:AlternateContent>
          <mc:Choice Requires="wps">
            <w:drawing>
              <wp:anchor distT="0" distB="0" distL="114300" distR="114300" simplePos="0" relativeHeight="251649024" behindDoc="0" locked="0" layoutInCell="1" allowOverlap="1" wp14:anchorId="49E2A094" wp14:editId="1637250F">
                <wp:simplePos x="0" y="0"/>
                <wp:positionH relativeFrom="column">
                  <wp:posOffset>4476750</wp:posOffset>
                </wp:positionH>
                <wp:positionV relativeFrom="paragraph">
                  <wp:posOffset>1268095</wp:posOffset>
                </wp:positionV>
                <wp:extent cx="0" cy="266700"/>
                <wp:effectExtent l="9525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B54E1D6" id="Straight Arrow Connector 7" o:spid="_x0000_s1026" type="#_x0000_t32" style="position:absolute;margin-left:352.5pt;margin-top:99.85pt;width:0;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">
                <v:stroke endarrow="open"/>
              </v:shape>
            </w:pict>
          </mc:Fallback>
        </mc:AlternateContent>
      </w:r>
      <w:r>
        <w:rPr>
          <w:noProof/>
        </w:rPr>
        <mc:AlternateContent>
          <mc:Choice Requires="wps">
            <w:drawing>
              <wp:anchor distT="0" distB="0" distL="114300" distR="114300" simplePos="0" relativeHeight="251672576" behindDoc="0" locked="0" layoutInCell="1" allowOverlap="1" wp14:anchorId="5C957B60" wp14:editId="6DAB044A">
                <wp:simplePos x="0" y="0"/>
                <wp:positionH relativeFrom="column">
                  <wp:posOffset>1241425</wp:posOffset>
                </wp:positionH>
                <wp:positionV relativeFrom="paragraph">
                  <wp:posOffset>1267460</wp:posOffset>
                </wp:positionV>
                <wp:extent cx="11049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11049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5557A1D" id="Straight Connector 3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7.75pt,99.8pt" to="184.75pt,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"/>
            </w:pict>
          </mc:Fallback>
        </mc:AlternateContent>
      </w:r>
      <w:r w:rsidRPr="005F2948">
        <w:rPr>
          <w:noProof/>
        </w:rPr>
        <mc:AlternateContent>
          <mc:Choice Requires="wps">
            <w:drawing>
              <wp:anchor distT="0" distB="0" distL="114300" distR="114300" simplePos="0" relativeHeight="251641856" behindDoc="0" locked="0" layoutInCell="1" allowOverlap="1" wp14:anchorId="54D072BC" wp14:editId="5BCE66D8">
                <wp:simplePos x="0" y="0"/>
                <wp:positionH relativeFrom="margin">
                  <wp:posOffset>2345055</wp:posOffset>
                </wp:positionH>
                <wp:positionV relativeFrom="paragraph">
                  <wp:posOffset>844550</wp:posOffset>
                </wp:positionV>
                <wp:extent cx="1241425" cy="887095"/>
                <wp:effectExtent l="0" t="0" r="1587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887095"/>
                        </a:xfrm>
                        <a:prstGeom prst="rect">
                          <a:avLst/>
                        </a:prstGeom>
                        <a:solidFill>
                          <a:sysClr val="window" lastClr="FFFFFF">
                            <a:lumMod val="95000"/>
                          </a:sysClr>
                        </a:solidFill>
                        <a:ln w="25400" cap="flat" cmpd="sng" algn="ctr">
                          <a:solidFill>
                            <a:srgbClr val="4F81BD"/>
                          </a:solidFill>
                          <a:prstDash val="solid"/>
                          <a:headEnd/>
                          <a:tailEnd/>
                        </a:ln>
                        <a:effectLst/>
                      </wps:spPr>
                      <wps:txbx>
                        <w:txbxContent>
                          <w:p w14:paraId="3FB17A2A" w14:textId="77777777" w:rsidR="00437275" w:rsidRPr="00CA64BF" w:rsidRDefault="00437275" w:rsidP="00C90F48">
                            <w:pPr>
                              <w:jc w:val="center"/>
                              <w:rPr>
                                <w:rFonts w:cs="Arial"/>
                                <w:sz w:val="18"/>
                                <w:szCs w:val="18"/>
                              </w:rPr>
                            </w:pPr>
                            <w:r>
                              <w:rPr>
                                <w:rFonts w:cs="Arial"/>
                                <w:sz w:val="18"/>
                                <w:szCs w:val="18"/>
                              </w:rPr>
                              <w:t>Does</w:t>
                            </w:r>
                            <w:r w:rsidRPr="00CA64BF">
                              <w:rPr>
                                <w:rFonts w:cs="Arial"/>
                                <w:sz w:val="18"/>
                                <w:szCs w:val="18"/>
                              </w:rPr>
                              <w:t xml:space="preserve"> the individual </w:t>
                            </w:r>
                            <w:r>
                              <w:rPr>
                                <w:rFonts w:cs="Arial"/>
                                <w:sz w:val="18"/>
                                <w:szCs w:val="18"/>
                              </w:rPr>
                              <w:t xml:space="preserve">expect to </w:t>
                            </w:r>
                            <w:r w:rsidRPr="00CA64BF">
                              <w:rPr>
                                <w:rFonts w:cs="Arial"/>
                                <w:sz w:val="18"/>
                                <w:szCs w:val="18"/>
                              </w:rPr>
                              <w:t>file a federal tax return</w:t>
                            </w:r>
                            <w:r>
                              <w:rPr>
                                <w:rFonts w:cs="Arial"/>
                                <w:sz w:val="18"/>
                                <w:szCs w:val="18"/>
                              </w:rPr>
                              <w:t xml:space="preserve"> for the taxable year</w:t>
                            </w:r>
                            <w:r w:rsidRPr="00CA64BF">
                              <w:rPr>
                                <w:rFonts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072BC" id="_x0000_s1027" type="#_x0000_t202" style="position:absolute;margin-left:184.65pt;margin-top:66.5pt;width:97.75pt;height:69.8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" fillcolor="#f2f2f2" strokecolor="#4f81bd" strokeweight="2pt">
                <v:textbox>
                  <w:txbxContent>
                    <w:p w14:paraId="3FB17A2A" w14:textId="77777777" w:rsidR="00437275" w:rsidRPr="00CA64BF" w:rsidRDefault="00437275" w:rsidP="00C90F48">
                      <w:pPr>
                        <w:jc w:val="center"/>
                        <w:rPr>
                          <w:rFonts w:cs="Arial"/>
                          <w:sz w:val="18"/>
                          <w:szCs w:val="18"/>
                        </w:rPr>
                      </w:pPr>
                      <w:r>
                        <w:rPr>
                          <w:rFonts w:cs="Arial"/>
                          <w:sz w:val="18"/>
                          <w:szCs w:val="18"/>
                        </w:rPr>
                        <w:t>Does</w:t>
                      </w:r>
                      <w:r w:rsidRPr="00CA64BF">
                        <w:rPr>
                          <w:rFonts w:cs="Arial"/>
                          <w:sz w:val="18"/>
                          <w:szCs w:val="18"/>
                        </w:rPr>
                        <w:t xml:space="preserve"> the individual </w:t>
                      </w:r>
                      <w:r>
                        <w:rPr>
                          <w:rFonts w:cs="Arial"/>
                          <w:sz w:val="18"/>
                          <w:szCs w:val="18"/>
                        </w:rPr>
                        <w:t xml:space="preserve">expect to </w:t>
                      </w:r>
                      <w:r w:rsidRPr="00CA64BF">
                        <w:rPr>
                          <w:rFonts w:cs="Arial"/>
                          <w:sz w:val="18"/>
                          <w:szCs w:val="18"/>
                        </w:rPr>
                        <w:t>file a federal tax return</w:t>
                      </w:r>
                      <w:r>
                        <w:rPr>
                          <w:rFonts w:cs="Arial"/>
                          <w:sz w:val="18"/>
                          <w:szCs w:val="18"/>
                        </w:rPr>
                        <w:t xml:space="preserve"> for the taxable year</w:t>
                      </w:r>
                      <w:r w:rsidRPr="00CA64BF">
                        <w:rPr>
                          <w:rFonts w:cs="Arial"/>
                          <w:sz w:val="18"/>
                          <w:szCs w:val="18"/>
                        </w:rPr>
                        <w:t>?</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184C506D" wp14:editId="1854B15E">
                <wp:simplePos x="0" y="0"/>
                <wp:positionH relativeFrom="column">
                  <wp:posOffset>3588385</wp:posOffset>
                </wp:positionH>
                <wp:positionV relativeFrom="paragraph">
                  <wp:posOffset>1270000</wp:posOffset>
                </wp:positionV>
                <wp:extent cx="887095" cy="0"/>
                <wp:effectExtent l="0" t="0" r="27305" b="19050"/>
                <wp:wrapNone/>
                <wp:docPr id="29" name="Straight Connector 29"/>
                <wp:cNvGraphicFramePr/>
                <a:graphic xmlns:a="http://schemas.openxmlformats.org/drawingml/2006/main">
                  <a:graphicData uri="http://schemas.microsoft.com/office/word/2010/wordprocessingShape">
                    <wps:wsp>
                      <wps:cNvCnPr/>
                      <wps:spPr>
                        <a:xfrm flipH="1">
                          <a:off x="0" y="0"/>
                          <a:ext cx="88709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BC0FCBD" id="Straight Connector 29"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282.55pt,100pt" to="352.4pt,1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"/>
            </w:pict>
          </mc:Fallback>
        </mc:AlternateContent>
      </w:r>
      <w:r>
        <w:rPr>
          <w:noProof/>
        </w:rPr>
        <mc:AlternateContent>
          <mc:Choice Requires="wps">
            <w:drawing>
              <wp:anchor distT="0" distB="0" distL="114300" distR="114300" simplePos="0" relativeHeight="251673600" behindDoc="0" locked="0" layoutInCell="1" allowOverlap="1" wp14:anchorId="67626AE3" wp14:editId="2F817311">
                <wp:simplePos x="0" y="0"/>
                <wp:positionH relativeFrom="column">
                  <wp:posOffset>4472305</wp:posOffset>
                </wp:positionH>
                <wp:positionV relativeFrom="paragraph">
                  <wp:posOffset>2265045</wp:posOffset>
                </wp:positionV>
                <wp:extent cx="0" cy="989330"/>
                <wp:effectExtent l="0" t="0" r="19050" b="20320"/>
                <wp:wrapNone/>
                <wp:docPr id="31" name="Straight Connector 31"/>
                <wp:cNvGraphicFramePr/>
                <a:graphic xmlns:a="http://schemas.openxmlformats.org/drawingml/2006/main">
                  <a:graphicData uri="http://schemas.microsoft.com/office/word/2010/wordprocessingShape">
                    <wps:wsp>
                      <wps:cNvCnPr/>
                      <wps:spPr>
                        <a:xfrm flipV="1">
                          <a:off x="0" y="0"/>
                          <a:ext cx="0" cy="98933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0ED312" id="Straight Connector 3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15pt,178.35pt" to="352.15pt,2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"/>
            </w:pict>
          </mc:Fallback>
        </mc:AlternateContent>
      </w:r>
      <w:r w:rsidRPr="005F2948">
        <w:rPr>
          <w:noProof/>
        </w:rPr>
        <mc:AlternateContent>
          <mc:Choice Requires="wps">
            <w:drawing>
              <wp:anchor distT="0" distB="0" distL="114300" distR="114300" simplePos="0" relativeHeight="251640832" behindDoc="0" locked="0" layoutInCell="1" allowOverlap="1" wp14:anchorId="5B103CB4" wp14:editId="18F5B5A3">
                <wp:simplePos x="0" y="0"/>
                <wp:positionH relativeFrom="column">
                  <wp:posOffset>318770</wp:posOffset>
                </wp:positionH>
                <wp:positionV relativeFrom="paragraph">
                  <wp:posOffset>1539240</wp:posOffset>
                </wp:positionV>
                <wp:extent cx="1228090" cy="723265"/>
                <wp:effectExtent l="0" t="0" r="1016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723265"/>
                        </a:xfrm>
                        <a:prstGeom prst="rect">
                          <a:avLst/>
                        </a:prstGeom>
                        <a:solidFill>
                          <a:sysClr val="window" lastClr="FFFFFF">
                            <a:lumMod val="95000"/>
                          </a:sysClr>
                        </a:solidFill>
                        <a:ln w="25400" cap="flat" cmpd="sng" algn="ctr">
                          <a:solidFill>
                            <a:srgbClr val="4F81BD"/>
                          </a:solidFill>
                          <a:prstDash val="solid"/>
                          <a:headEnd/>
                          <a:tailEnd/>
                        </a:ln>
                        <a:effectLst/>
                      </wps:spPr>
                      <wps:txbx>
                        <w:txbxContent>
                          <w:p w14:paraId="5A3271A1" w14:textId="77777777" w:rsidR="00437275" w:rsidRPr="00CA64BF" w:rsidRDefault="00437275" w:rsidP="00C90F48">
                            <w:pPr>
                              <w:jc w:val="center"/>
                              <w:rPr>
                                <w:rFonts w:cs="Arial"/>
                                <w:sz w:val="18"/>
                                <w:szCs w:val="18"/>
                              </w:rPr>
                            </w:pPr>
                            <w:r>
                              <w:rPr>
                                <w:rFonts w:cs="Arial"/>
                                <w:sz w:val="18"/>
                                <w:szCs w:val="18"/>
                              </w:rPr>
                              <w:t>Does the</w:t>
                            </w:r>
                            <w:r w:rsidRPr="00986668">
                              <w:rPr>
                                <w:rFonts w:cs="Arial"/>
                                <w:sz w:val="18"/>
                                <w:szCs w:val="18"/>
                              </w:rPr>
                              <w:t xml:space="preserve"> individual expect to be claimed as a tax dependent?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03CB4" id="_x0000_s1028" type="#_x0000_t202" style="position:absolute;margin-left:25.1pt;margin-top:121.2pt;width:96.7pt;height:56.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" fillcolor="#f2f2f2" strokecolor="#4f81bd" strokeweight="2pt">
                <v:textbox>
                  <w:txbxContent>
                    <w:p w14:paraId="5A3271A1" w14:textId="77777777" w:rsidR="00437275" w:rsidRPr="00CA64BF" w:rsidRDefault="00437275" w:rsidP="00C90F48">
                      <w:pPr>
                        <w:jc w:val="center"/>
                        <w:rPr>
                          <w:rFonts w:cs="Arial"/>
                          <w:sz w:val="18"/>
                          <w:szCs w:val="18"/>
                        </w:rPr>
                      </w:pPr>
                      <w:r>
                        <w:rPr>
                          <w:rFonts w:cs="Arial"/>
                          <w:sz w:val="18"/>
                          <w:szCs w:val="18"/>
                        </w:rPr>
                        <w:t>Does the</w:t>
                      </w:r>
                      <w:r w:rsidRPr="00986668">
                        <w:rPr>
                          <w:rFonts w:cs="Arial"/>
                          <w:sz w:val="18"/>
                          <w:szCs w:val="18"/>
                        </w:rPr>
                        <w:t xml:space="preserve"> individual expect to be claimed as a tax dependent?</w:t>
                      </w:r>
                    </w:p>
                  </w:txbxContent>
                </v:textbox>
              </v:shape>
            </w:pict>
          </mc:Fallback>
        </mc:AlternateContent>
      </w:r>
      <w:r w:rsidRPr="00CA64BF">
        <w:rPr>
          <w:noProof/>
        </w:rPr>
        <mc:AlternateContent>
          <mc:Choice Requires="wps">
            <w:drawing>
              <wp:anchor distT="0" distB="0" distL="114300" distR="114300" simplePos="0" relativeHeight="251645952" behindDoc="0" locked="0" layoutInCell="1" allowOverlap="1" wp14:anchorId="2545E570" wp14:editId="057FCE83">
                <wp:simplePos x="0" y="0"/>
                <wp:positionH relativeFrom="column">
                  <wp:posOffset>5662295</wp:posOffset>
                </wp:positionH>
                <wp:positionV relativeFrom="paragraph">
                  <wp:posOffset>1680210</wp:posOffset>
                </wp:positionV>
                <wp:extent cx="889635" cy="572770"/>
                <wp:effectExtent l="0" t="0" r="24765"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572770"/>
                        </a:xfrm>
                        <a:prstGeom prst="rect">
                          <a:avLst/>
                        </a:prstGeom>
                        <a:solidFill>
                          <a:sysClr val="window" lastClr="FFFFFF">
                            <a:lumMod val="95000"/>
                          </a:sysClr>
                        </a:solidFill>
                        <a:ln w="25400" cap="flat" cmpd="sng" algn="ctr">
                          <a:solidFill>
                            <a:srgbClr val="4F81BD"/>
                          </a:solidFill>
                          <a:prstDash val="solid"/>
                          <a:headEnd/>
                          <a:tailEnd/>
                        </a:ln>
                        <a:effectLst/>
                      </wps:spPr>
                      <wps:txbx>
                        <w:txbxContent>
                          <w:p w14:paraId="5C3E126A" w14:textId="77777777" w:rsidR="00437275" w:rsidRPr="00842CD5" w:rsidRDefault="00437275" w:rsidP="00C90F48">
                            <w:pPr>
                              <w:jc w:val="center"/>
                              <w:rPr>
                                <w:rFonts w:cs="Arial"/>
                                <w:sz w:val="18"/>
                                <w:szCs w:val="18"/>
                              </w:rPr>
                            </w:pPr>
                            <w:r>
                              <w:rPr>
                                <w:rFonts w:cs="Arial"/>
                                <w:sz w:val="18"/>
                                <w:szCs w:val="18"/>
                              </w:rPr>
                              <w:t>The individual is a non-filer.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5E570" id="Text Box 12" o:spid="_x0000_s1029" type="#_x0000_t202" style="position:absolute;margin-left:445.85pt;margin-top:132.3pt;width:70.05pt;height:45.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" fillcolor="#f2f2f2" strokecolor="#4f81bd" strokeweight="2pt">
                <v:textbox>
                  <w:txbxContent>
                    <w:p w14:paraId="5C3E126A" w14:textId="77777777" w:rsidR="00437275" w:rsidRPr="00842CD5" w:rsidRDefault="00437275" w:rsidP="00C90F48">
                      <w:pPr>
                        <w:jc w:val="center"/>
                        <w:rPr>
                          <w:rFonts w:cs="Arial"/>
                          <w:sz w:val="18"/>
                          <w:szCs w:val="18"/>
                        </w:rPr>
                      </w:pPr>
                      <w:r>
                        <w:rPr>
                          <w:rFonts w:cs="Arial"/>
                          <w:sz w:val="18"/>
                          <w:szCs w:val="18"/>
                        </w:rPr>
                        <w:t>The individual is a non-filer.</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3221C62" wp14:editId="1EA79633">
                <wp:simplePos x="0" y="0"/>
                <wp:positionH relativeFrom="column">
                  <wp:posOffset>5212080</wp:posOffset>
                </wp:positionH>
                <wp:positionV relativeFrom="paragraph">
                  <wp:posOffset>1905635</wp:posOffset>
                </wp:positionV>
                <wp:extent cx="447675" cy="0"/>
                <wp:effectExtent l="0" t="76200" r="28575" b="114300"/>
                <wp:wrapNone/>
                <wp:docPr id="19" name="Straight Arrow Connector 19"/>
                <wp:cNvGraphicFramePr/>
                <a:graphic xmlns:a="http://schemas.openxmlformats.org/drawingml/2006/main">
                  <a:graphicData uri="http://schemas.microsoft.com/office/word/2010/wordprocessingShape">
                    <wps:wsp>
                      <wps:cNvCnPr/>
                      <wps:spPr>
                        <a:xfrm>
                          <a:off x="0" y="0"/>
                          <a:ext cx="4476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B8C52E9" id="Straight Arrow Connector 19" o:spid="_x0000_s1026" type="#_x0000_t32" style="position:absolute;margin-left:410.4pt;margin-top:150.05pt;width:35.2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">
                <v:stroke endarrow="open"/>
              </v:shape>
            </w:pict>
          </mc:Fallback>
        </mc:AlternateContent>
      </w:r>
      <w:r w:rsidRPr="00450F7A">
        <w:rPr>
          <w:noProof/>
          <w:sz w:val="28"/>
          <w:szCs w:val="28"/>
        </w:rPr>
        <mc:AlternateContent>
          <mc:Choice Requires="wps">
            <w:drawing>
              <wp:anchor distT="0" distB="0" distL="114300" distR="114300" simplePos="0" relativeHeight="251636736" behindDoc="0" locked="0" layoutInCell="1" allowOverlap="1" wp14:anchorId="1E39D7A7" wp14:editId="2C12F331">
                <wp:simplePos x="0" y="0"/>
                <wp:positionH relativeFrom="column">
                  <wp:posOffset>5314315</wp:posOffset>
                </wp:positionH>
                <wp:positionV relativeFrom="paragraph">
                  <wp:posOffset>1525270</wp:posOffset>
                </wp:positionV>
                <wp:extent cx="386080" cy="244475"/>
                <wp:effectExtent l="0" t="0" r="0" b="31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44475"/>
                        </a:xfrm>
                        <a:prstGeom prst="rect">
                          <a:avLst/>
                        </a:prstGeom>
                        <a:solidFill>
                          <a:srgbClr val="FFFFFF"/>
                        </a:solidFill>
                        <a:ln w="9525">
                          <a:noFill/>
                          <a:miter lim="800000"/>
                          <a:headEnd/>
                          <a:tailEnd/>
                        </a:ln>
                      </wps:spPr>
                      <wps:txbx>
                        <w:txbxContent>
                          <w:p w14:paraId="5455600C" w14:textId="77777777" w:rsidR="00437275" w:rsidRPr="006633A5" w:rsidRDefault="00437275" w:rsidP="00C90F48">
                            <w:pPr>
                              <w:rPr>
                                <w:rFonts w:cs="Arial"/>
                              </w:rPr>
                            </w:pPr>
                            <w:r>
                              <w:rPr>
                                <w:rFonts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9D7A7" id="_x0000_s1030" type="#_x0000_t202" style="position:absolute;margin-left:418.45pt;margin-top:120.1pt;width:30.4pt;height:19.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" stroked="f">
                <v:textbox>
                  <w:txbxContent>
                    <w:p w14:paraId="5455600C" w14:textId="77777777" w:rsidR="00437275" w:rsidRPr="006633A5" w:rsidRDefault="00437275" w:rsidP="00C90F48">
                      <w:pPr>
                        <w:rPr>
                          <w:rFonts w:cs="Arial"/>
                        </w:rPr>
                      </w:pPr>
                      <w:r>
                        <w:rPr>
                          <w:rFonts w:cs="Arial"/>
                        </w:rPr>
                        <w:t>No</w:t>
                      </w:r>
                    </w:p>
                  </w:txbxContent>
                </v:textbox>
              </v:shape>
            </w:pict>
          </mc:Fallback>
        </mc:AlternateContent>
      </w:r>
      <w:r w:rsidRPr="005F2948">
        <w:rPr>
          <w:noProof/>
        </w:rPr>
        <mc:AlternateContent>
          <mc:Choice Requires="wps">
            <w:drawing>
              <wp:anchor distT="0" distB="0" distL="114300" distR="114300" simplePos="0" relativeHeight="251639808" behindDoc="0" locked="0" layoutInCell="1" allowOverlap="1" wp14:anchorId="6E086A40" wp14:editId="53E11614">
                <wp:simplePos x="0" y="0"/>
                <wp:positionH relativeFrom="column">
                  <wp:posOffset>4018280</wp:posOffset>
                </wp:positionH>
                <wp:positionV relativeFrom="paragraph">
                  <wp:posOffset>1541780</wp:posOffset>
                </wp:positionV>
                <wp:extent cx="1189990" cy="695960"/>
                <wp:effectExtent l="0" t="0" r="1016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695960"/>
                        </a:xfrm>
                        <a:prstGeom prst="rect">
                          <a:avLst/>
                        </a:prstGeom>
                        <a:solidFill>
                          <a:sysClr val="window" lastClr="FFFFFF">
                            <a:lumMod val="95000"/>
                          </a:sysClr>
                        </a:solidFill>
                        <a:ln w="25400" cap="flat" cmpd="sng" algn="ctr">
                          <a:solidFill>
                            <a:srgbClr val="4F81BD"/>
                          </a:solidFill>
                          <a:prstDash val="solid"/>
                          <a:headEnd/>
                          <a:tailEnd/>
                        </a:ln>
                        <a:effectLst/>
                      </wps:spPr>
                      <wps:txbx>
                        <w:txbxContent>
                          <w:p w14:paraId="6A5289A5" w14:textId="77777777" w:rsidR="00437275" w:rsidRPr="00CA64BF" w:rsidRDefault="00437275" w:rsidP="00C90F48">
                            <w:pPr>
                              <w:jc w:val="center"/>
                              <w:rPr>
                                <w:rFonts w:cs="Arial"/>
                                <w:sz w:val="18"/>
                                <w:szCs w:val="18"/>
                              </w:rPr>
                            </w:pPr>
                            <w:r>
                              <w:rPr>
                                <w:rFonts w:cs="Arial"/>
                                <w:sz w:val="18"/>
                                <w:szCs w:val="18"/>
                              </w:rPr>
                              <w:t xml:space="preserve">Does the </w:t>
                            </w:r>
                            <w:r w:rsidRPr="00986668">
                              <w:rPr>
                                <w:rFonts w:cs="Arial"/>
                                <w:sz w:val="18"/>
                                <w:szCs w:val="18"/>
                              </w:rPr>
                              <w:t>individual expect to be claimed as a tax dependent?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86A40" id="_x0000_s1031" type="#_x0000_t202" style="position:absolute;margin-left:316.4pt;margin-top:121.4pt;width:93.7pt;height:54.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" fillcolor="#f2f2f2" strokecolor="#4f81bd" strokeweight="2pt">
                <v:textbox>
                  <w:txbxContent>
                    <w:p w14:paraId="6A5289A5" w14:textId="77777777" w:rsidR="00437275" w:rsidRPr="00CA64BF" w:rsidRDefault="00437275" w:rsidP="00C90F48">
                      <w:pPr>
                        <w:jc w:val="center"/>
                        <w:rPr>
                          <w:rFonts w:cs="Arial"/>
                          <w:sz w:val="18"/>
                          <w:szCs w:val="18"/>
                        </w:rPr>
                      </w:pPr>
                      <w:r>
                        <w:rPr>
                          <w:rFonts w:cs="Arial"/>
                          <w:sz w:val="18"/>
                          <w:szCs w:val="18"/>
                        </w:rPr>
                        <w:t xml:space="preserve">Does the </w:t>
                      </w:r>
                      <w:r w:rsidRPr="00986668">
                        <w:rPr>
                          <w:rFonts w:cs="Arial"/>
                          <w:sz w:val="18"/>
                          <w:szCs w:val="18"/>
                        </w:rPr>
                        <w:t>individual expect to be claimed as a tax dependent?</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7D18EEC7" wp14:editId="408D4F9D">
                <wp:simplePos x="0" y="0"/>
                <wp:positionH relativeFrom="column">
                  <wp:posOffset>1235075</wp:posOffset>
                </wp:positionH>
                <wp:positionV relativeFrom="paragraph">
                  <wp:posOffset>2266950</wp:posOffset>
                </wp:positionV>
                <wp:extent cx="0" cy="1068705"/>
                <wp:effectExtent l="0" t="0" r="19050" b="17145"/>
                <wp:wrapNone/>
                <wp:docPr id="288" name="Straight Connector 288"/>
                <wp:cNvGraphicFramePr/>
                <a:graphic xmlns:a="http://schemas.openxmlformats.org/drawingml/2006/main">
                  <a:graphicData uri="http://schemas.microsoft.com/office/word/2010/wordprocessingShape">
                    <wps:wsp>
                      <wps:cNvCnPr/>
                      <wps:spPr>
                        <a:xfrm flipV="1">
                          <a:off x="0" y="0"/>
                          <a:ext cx="0" cy="106870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866DBC2" id="Straight Connector 288"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7.25pt,178.5pt" to="97.25pt,2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"/>
            </w:pict>
          </mc:Fallback>
        </mc:AlternateContent>
      </w:r>
      <w:r>
        <w:rPr>
          <w:noProof/>
        </w:rPr>
        <mc:AlternateContent>
          <mc:Choice Requires="wps">
            <w:drawing>
              <wp:anchor distT="0" distB="0" distL="114300" distR="114300" simplePos="0" relativeHeight="251651072" behindDoc="0" locked="0" layoutInCell="1" allowOverlap="1" wp14:anchorId="083415AD" wp14:editId="513046F1">
                <wp:simplePos x="0" y="0"/>
                <wp:positionH relativeFrom="column">
                  <wp:posOffset>1233805</wp:posOffset>
                </wp:positionH>
                <wp:positionV relativeFrom="paragraph">
                  <wp:posOffset>3332480</wp:posOffset>
                </wp:positionV>
                <wp:extent cx="505460" cy="0"/>
                <wp:effectExtent l="0" t="76200" r="27940" b="114300"/>
                <wp:wrapNone/>
                <wp:docPr id="10" name="Straight Arrow Connector 10"/>
                <wp:cNvGraphicFramePr/>
                <a:graphic xmlns:a="http://schemas.openxmlformats.org/drawingml/2006/main">
                  <a:graphicData uri="http://schemas.microsoft.com/office/word/2010/wordprocessingShape">
                    <wps:wsp>
                      <wps:cNvCnPr/>
                      <wps:spPr>
                        <a:xfrm>
                          <a:off x="0" y="0"/>
                          <a:ext cx="5054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EDF731" id="Straight Arrow Connector 10" o:spid="_x0000_s1026" type="#_x0000_t32" style="position:absolute;margin-left:97.15pt;margin-top:262.4pt;width:39.8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">
                <v:stroke endarrow="open"/>
              </v:shape>
            </w:pict>
          </mc:Fallback>
        </mc:AlternateContent>
      </w:r>
      <w:r w:rsidRPr="00CA64BF">
        <w:rPr>
          <w:noProof/>
        </w:rPr>
        <mc:AlternateContent>
          <mc:Choice Requires="wps">
            <w:drawing>
              <wp:anchor distT="0" distB="0" distL="114300" distR="114300" simplePos="0" relativeHeight="251642880" behindDoc="0" locked="0" layoutInCell="1" allowOverlap="1" wp14:anchorId="441E7520" wp14:editId="5F8023D7">
                <wp:simplePos x="0" y="0"/>
                <wp:positionH relativeFrom="margin">
                  <wp:posOffset>1796415</wp:posOffset>
                </wp:positionH>
                <wp:positionV relativeFrom="paragraph">
                  <wp:posOffset>2693670</wp:posOffset>
                </wp:positionV>
                <wp:extent cx="2209800" cy="1501140"/>
                <wp:effectExtent l="0" t="0" r="1905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501140"/>
                        </a:xfrm>
                        <a:prstGeom prst="rect">
                          <a:avLst/>
                        </a:prstGeom>
                        <a:solidFill>
                          <a:sysClr val="window" lastClr="FFFFFF">
                            <a:lumMod val="95000"/>
                          </a:sysClr>
                        </a:solidFill>
                        <a:ln w="25400" cap="flat" cmpd="sng" algn="ctr">
                          <a:solidFill>
                            <a:srgbClr val="4F81BD"/>
                          </a:solidFill>
                          <a:prstDash val="solid"/>
                          <a:headEnd/>
                          <a:tailEnd/>
                        </a:ln>
                        <a:effectLst/>
                      </wps:spPr>
                      <wps:txbx>
                        <w:txbxContent>
                          <w:p w14:paraId="7B775E3F" w14:textId="77777777" w:rsidR="00437275" w:rsidRPr="00CA64BF" w:rsidRDefault="00437275" w:rsidP="00C90F48">
                            <w:pPr>
                              <w:rPr>
                                <w:rFonts w:cs="Arial"/>
                                <w:sz w:val="18"/>
                                <w:szCs w:val="18"/>
                              </w:rPr>
                            </w:pPr>
                            <w:r w:rsidRPr="00CA64BF">
                              <w:rPr>
                                <w:rFonts w:cs="Arial"/>
                                <w:sz w:val="18"/>
                                <w:szCs w:val="18"/>
                              </w:rPr>
                              <w:t>Is the individual one of the following?</w:t>
                            </w:r>
                          </w:p>
                          <w:p w14:paraId="2D6798E4" w14:textId="77777777" w:rsidR="00437275" w:rsidRPr="00CA64BF" w:rsidRDefault="00437275" w:rsidP="00C90F48">
                            <w:pPr>
                              <w:pStyle w:val="ListParagraph"/>
                              <w:numPr>
                                <w:ilvl w:val="0"/>
                                <w:numId w:val="9"/>
                              </w:numPr>
                              <w:spacing w:after="200" w:line="276" w:lineRule="auto"/>
                              <w:rPr>
                                <w:rFonts w:cs="Arial"/>
                                <w:sz w:val="18"/>
                                <w:szCs w:val="18"/>
                              </w:rPr>
                            </w:pPr>
                            <w:r w:rsidRPr="00CA64BF">
                              <w:rPr>
                                <w:rFonts w:cs="Arial"/>
                                <w:sz w:val="18"/>
                                <w:szCs w:val="18"/>
                              </w:rPr>
                              <w:t>Someone other than the spouse or child (biolo</w:t>
                            </w:r>
                            <w:r>
                              <w:rPr>
                                <w:rFonts w:cs="Arial"/>
                                <w:sz w:val="18"/>
                                <w:szCs w:val="18"/>
                              </w:rPr>
                              <w:t xml:space="preserve">gical, adopted or step) of the </w:t>
                            </w:r>
                            <w:r w:rsidRPr="00CA64BF">
                              <w:rPr>
                                <w:rFonts w:cs="Arial"/>
                                <w:sz w:val="18"/>
                                <w:szCs w:val="18"/>
                              </w:rPr>
                              <w:t>taxpayer.</w:t>
                            </w:r>
                          </w:p>
                          <w:p w14:paraId="7A611BFF" w14:textId="77777777" w:rsidR="00437275" w:rsidRPr="001A343A" w:rsidRDefault="00437275" w:rsidP="00C90F48">
                            <w:pPr>
                              <w:pStyle w:val="ListParagraph"/>
                              <w:numPr>
                                <w:ilvl w:val="0"/>
                                <w:numId w:val="9"/>
                              </w:numPr>
                              <w:spacing w:after="200" w:line="276" w:lineRule="auto"/>
                              <w:rPr>
                                <w:rFonts w:cs="Arial"/>
                                <w:sz w:val="18"/>
                                <w:szCs w:val="18"/>
                              </w:rPr>
                            </w:pPr>
                            <w:r w:rsidRPr="001A343A">
                              <w:rPr>
                                <w:rFonts w:cs="Arial"/>
                                <w:sz w:val="18"/>
                                <w:szCs w:val="18"/>
                              </w:rPr>
                              <w:t xml:space="preserve">Under </w:t>
                            </w:r>
                            <w:r>
                              <w:rPr>
                                <w:rFonts w:cs="Arial"/>
                                <w:sz w:val="18"/>
                                <w:szCs w:val="18"/>
                              </w:rPr>
                              <w:t>age 19</w:t>
                            </w:r>
                            <w:r w:rsidRPr="001A343A">
                              <w:rPr>
                                <w:rFonts w:cs="Arial"/>
                                <w:sz w:val="18"/>
                                <w:szCs w:val="18"/>
                              </w:rPr>
                              <w:t xml:space="preserve"> </w:t>
                            </w:r>
                            <w:r>
                              <w:rPr>
                                <w:rFonts w:cs="Arial"/>
                                <w:sz w:val="18"/>
                                <w:szCs w:val="18"/>
                              </w:rPr>
                              <w:t>&amp;</w:t>
                            </w:r>
                            <w:r w:rsidRPr="001A343A">
                              <w:rPr>
                                <w:rFonts w:cs="Arial"/>
                                <w:sz w:val="18"/>
                                <w:szCs w:val="18"/>
                              </w:rPr>
                              <w:t xml:space="preserve"> claimed by</w:t>
                            </w:r>
                            <w:r>
                              <w:rPr>
                                <w:rFonts w:cs="Arial"/>
                                <w:sz w:val="18"/>
                                <w:szCs w:val="18"/>
                              </w:rPr>
                              <w:t xml:space="preserve"> a non-custodial parent</w:t>
                            </w:r>
                            <w:r w:rsidRPr="001A343A">
                              <w:rPr>
                                <w:rFonts w:cs="Arial"/>
                                <w:sz w:val="18"/>
                                <w:szCs w:val="18"/>
                              </w:rPr>
                              <w:t>.</w:t>
                            </w:r>
                          </w:p>
                          <w:p w14:paraId="7A7BF62D" w14:textId="77777777" w:rsidR="00437275" w:rsidRPr="00CA64BF" w:rsidRDefault="00437275" w:rsidP="00C90F48">
                            <w:pPr>
                              <w:pStyle w:val="ListParagraph"/>
                              <w:numPr>
                                <w:ilvl w:val="0"/>
                                <w:numId w:val="9"/>
                              </w:numPr>
                              <w:spacing w:after="200" w:line="276" w:lineRule="auto"/>
                              <w:rPr>
                                <w:rFonts w:cs="Arial"/>
                                <w:sz w:val="18"/>
                                <w:szCs w:val="18"/>
                              </w:rPr>
                            </w:pPr>
                            <w:r>
                              <w:rPr>
                                <w:rFonts w:cs="Arial"/>
                                <w:sz w:val="18"/>
                                <w:szCs w:val="18"/>
                              </w:rPr>
                              <w:t>Living with both parents who will not file a joint tax return.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7520" id="Text Box 3" o:spid="_x0000_s1032" type="#_x0000_t202" style="position:absolute;margin-left:141.45pt;margin-top:212.1pt;width:174pt;height:118.2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" fillcolor="#f2f2f2" strokecolor="#4f81bd" strokeweight="2pt">
                <v:textbox>
                  <w:txbxContent>
                    <w:p w14:paraId="7B775E3F" w14:textId="77777777" w:rsidR="00437275" w:rsidRPr="00CA64BF" w:rsidRDefault="00437275" w:rsidP="00C90F48">
                      <w:pPr>
                        <w:rPr>
                          <w:rFonts w:cs="Arial"/>
                          <w:sz w:val="18"/>
                          <w:szCs w:val="18"/>
                        </w:rPr>
                      </w:pPr>
                      <w:r w:rsidRPr="00CA64BF">
                        <w:rPr>
                          <w:rFonts w:cs="Arial"/>
                          <w:sz w:val="18"/>
                          <w:szCs w:val="18"/>
                        </w:rPr>
                        <w:t>Is the individual one of the following?</w:t>
                      </w:r>
                    </w:p>
                    <w:p w14:paraId="2D6798E4" w14:textId="77777777" w:rsidR="00437275" w:rsidRPr="00CA64BF" w:rsidRDefault="00437275" w:rsidP="00C90F48">
                      <w:pPr>
                        <w:pStyle w:val="ListParagraph"/>
                        <w:numPr>
                          <w:ilvl w:val="0"/>
                          <w:numId w:val="9"/>
                        </w:numPr>
                        <w:spacing w:after="200" w:line="276" w:lineRule="auto"/>
                        <w:rPr>
                          <w:rFonts w:cs="Arial"/>
                          <w:sz w:val="18"/>
                          <w:szCs w:val="18"/>
                        </w:rPr>
                      </w:pPr>
                      <w:r w:rsidRPr="00CA64BF">
                        <w:rPr>
                          <w:rFonts w:cs="Arial"/>
                          <w:sz w:val="18"/>
                          <w:szCs w:val="18"/>
                        </w:rPr>
                        <w:t>Someone other than the spouse or child (biolo</w:t>
                      </w:r>
                      <w:r>
                        <w:rPr>
                          <w:rFonts w:cs="Arial"/>
                          <w:sz w:val="18"/>
                          <w:szCs w:val="18"/>
                        </w:rPr>
                        <w:t xml:space="preserve">gical, adopted or step) of the </w:t>
                      </w:r>
                      <w:r w:rsidRPr="00CA64BF">
                        <w:rPr>
                          <w:rFonts w:cs="Arial"/>
                          <w:sz w:val="18"/>
                          <w:szCs w:val="18"/>
                        </w:rPr>
                        <w:t>taxpayer.</w:t>
                      </w:r>
                    </w:p>
                    <w:p w14:paraId="7A611BFF" w14:textId="77777777" w:rsidR="00437275" w:rsidRPr="001A343A" w:rsidRDefault="00437275" w:rsidP="00C90F48">
                      <w:pPr>
                        <w:pStyle w:val="ListParagraph"/>
                        <w:numPr>
                          <w:ilvl w:val="0"/>
                          <w:numId w:val="9"/>
                        </w:numPr>
                        <w:spacing w:after="200" w:line="276" w:lineRule="auto"/>
                        <w:rPr>
                          <w:rFonts w:cs="Arial"/>
                          <w:sz w:val="18"/>
                          <w:szCs w:val="18"/>
                        </w:rPr>
                      </w:pPr>
                      <w:r w:rsidRPr="001A343A">
                        <w:rPr>
                          <w:rFonts w:cs="Arial"/>
                          <w:sz w:val="18"/>
                          <w:szCs w:val="18"/>
                        </w:rPr>
                        <w:t xml:space="preserve">Under </w:t>
                      </w:r>
                      <w:r>
                        <w:rPr>
                          <w:rFonts w:cs="Arial"/>
                          <w:sz w:val="18"/>
                          <w:szCs w:val="18"/>
                        </w:rPr>
                        <w:t>age 19</w:t>
                      </w:r>
                      <w:r w:rsidRPr="001A343A">
                        <w:rPr>
                          <w:rFonts w:cs="Arial"/>
                          <w:sz w:val="18"/>
                          <w:szCs w:val="18"/>
                        </w:rPr>
                        <w:t xml:space="preserve"> </w:t>
                      </w:r>
                      <w:r>
                        <w:rPr>
                          <w:rFonts w:cs="Arial"/>
                          <w:sz w:val="18"/>
                          <w:szCs w:val="18"/>
                        </w:rPr>
                        <w:t>&amp;</w:t>
                      </w:r>
                      <w:r w:rsidRPr="001A343A">
                        <w:rPr>
                          <w:rFonts w:cs="Arial"/>
                          <w:sz w:val="18"/>
                          <w:szCs w:val="18"/>
                        </w:rPr>
                        <w:t xml:space="preserve"> claimed by</w:t>
                      </w:r>
                      <w:r>
                        <w:rPr>
                          <w:rFonts w:cs="Arial"/>
                          <w:sz w:val="18"/>
                          <w:szCs w:val="18"/>
                        </w:rPr>
                        <w:t xml:space="preserve"> a non-custodial parent</w:t>
                      </w:r>
                      <w:r w:rsidRPr="001A343A">
                        <w:rPr>
                          <w:rFonts w:cs="Arial"/>
                          <w:sz w:val="18"/>
                          <w:szCs w:val="18"/>
                        </w:rPr>
                        <w:t>.</w:t>
                      </w:r>
                    </w:p>
                    <w:p w14:paraId="7A7BF62D" w14:textId="77777777" w:rsidR="00437275" w:rsidRPr="00CA64BF" w:rsidRDefault="00437275" w:rsidP="00C90F48">
                      <w:pPr>
                        <w:pStyle w:val="ListParagraph"/>
                        <w:numPr>
                          <w:ilvl w:val="0"/>
                          <w:numId w:val="9"/>
                        </w:numPr>
                        <w:spacing w:after="200" w:line="276" w:lineRule="auto"/>
                        <w:rPr>
                          <w:rFonts w:cs="Arial"/>
                          <w:sz w:val="18"/>
                          <w:szCs w:val="18"/>
                        </w:rPr>
                      </w:pPr>
                      <w:r>
                        <w:rPr>
                          <w:rFonts w:cs="Arial"/>
                          <w:sz w:val="18"/>
                          <w:szCs w:val="18"/>
                        </w:rPr>
                        <w:t>Living with both parents who will not file a joint tax return.</w:t>
                      </w:r>
                    </w:p>
                  </w:txbxContent>
                </v:textbox>
                <w10:wrap anchorx="margin"/>
              </v:shape>
            </w:pict>
          </mc:Fallback>
        </mc:AlternateContent>
      </w:r>
      <w:r>
        <w:rPr>
          <w:noProof/>
        </w:rPr>
        <mc:AlternateContent>
          <mc:Choice Requires="wps">
            <w:drawing>
              <wp:anchor distT="0" distB="0" distL="114300" distR="114300" simplePos="0" relativeHeight="251653120" behindDoc="0" locked="0" layoutInCell="1" allowOverlap="1" wp14:anchorId="51EBD96E" wp14:editId="60012122">
                <wp:simplePos x="0" y="0"/>
                <wp:positionH relativeFrom="column">
                  <wp:posOffset>4010025</wp:posOffset>
                </wp:positionH>
                <wp:positionV relativeFrom="paragraph">
                  <wp:posOffset>3253740</wp:posOffset>
                </wp:positionV>
                <wp:extent cx="466090" cy="10795"/>
                <wp:effectExtent l="38100" t="76200" r="0" b="103505"/>
                <wp:wrapNone/>
                <wp:docPr id="11" name="Straight Arrow Connector 11"/>
                <wp:cNvGraphicFramePr/>
                <a:graphic xmlns:a="http://schemas.openxmlformats.org/drawingml/2006/main">
                  <a:graphicData uri="http://schemas.microsoft.com/office/word/2010/wordprocessingShape">
                    <wps:wsp>
                      <wps:cNvCnPr/>
                      <wps:spPr>
                        <a:xfrm flipH="1">
                          <a:off x="0" y="0"/>
                          <a:ext cx="466090" cy="107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CAED860" id="Straight Arrow Connector 11" o:spid="_x0000_s1026" type="#_x0000_t32" style="position:absolute;margin-left:315.75pt;margin-top:256.2pt;width:36.7pt;height:.8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">
                <v:stroke endarrow="open"/>
              </v:shape>
            </w:pict>
          </mc:Fallback>
        </mc:AlternateContent>
      </w:r>
      <w:r>
        <w:rPr>
          <w:noProof/>
        </w:rPr>
        <mc:AlternateContent>
          <mc:Choice Requires="wps">
            <w:drawing>
              <wp:anchor distT="0" distB="0" distL="114300" distR="114300" simplePos="0" relativeHeight="251661312" behindDoc="0" locked="0" layoutInCell="1" allowOverlap="1" wp14:anchorId="2660FCD4" wp14:editId="71D024EF">
                <wp:simplePos x="0" y="0"/>
                <wp:positionH relativeFrom="column">
                  <wp:posOffset>4000500</wp:posOffset>
                </wp:positionH>
                <wp:positionV relativeFrom="paragraph">
                  <wp:posOffset>3600450</wp:posOffset>
                </wp:positionV>
                <wp:extent cx="457200" cy="0"/>
                <wp:effectExtent l="0" t="76200" r="19050" b="114300"/>
                <wp:wrapNone/>
                <wp:docPr id="18" name="Straight Arrow Connector 18"/>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501FE6" id="Straight Arrow Connector 18" o:spid="_x0000_s1026" type="#_x0000_t32" style="position:absolute;margin-left:315pt;margin-top:283.5pt;width:3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">
                <v:stroke endarrow="open"/>
              </v:shape>
            </w:pict>
          </mc:Fallback>
        </mc:AlternateContent>
      </w:r>
      <w:r w:rsidRPr="00450F7A">
        <w:rPr>
          <w:noProof/>
          <w:sz w:val="28"/>
          <w:szCs w:val="28"/>
        </w:rPr>
        <mc:AlternateContent>
          <mc:Choice Requires="wps">
            <w:drawing>
              <wp:anchor distT="0" distB="0" distL="114300" distR="114300" simplePos="0" relativeHeight="251637760" behindDoc="0" locked="0" layoutInCell="1" allowOverlap="1" wp14:anchorId="5925CF72" wp14:editId="1A94348A">
                <wp:simplePos x="0" y="0"/>
                <wp:positionH relativeFrom="column">
                  <wp:posOffset>4016375</wp:posOffset>
                </wp:positionH>
                <wp:positionV relativeFrom="paragraph">
                  <wp:posOffset>3670300</wp:posOffset>
                </wp:positionV>
                <wp:extent cx="449580" cy="258445"/>
                <wp:effectExtent l="0" t="0" r="7620" b="825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58445"/>
                        </a:xfrm>
                        <a:prstGeom prst="rect">
                          <a:avLst/>
                        </a:prstGeom>
                        <a:solidFill>
                          <a:srgbClr val="FFFFFF"/>
                        </a:solidFill>
                        <a:ln w="9525">
                          <a:noFill/>
                          <a:miter lim="800000"/>
                          <a:headEnd/>
                          <a:tailEnd/>
                        </a:ln>
                      </wps:spPr>
                      <wps:txbx>
                        <w:txbxContent>
                          <w:p w14:paraId="00A015F6" w14:textId="77777777" w:rsidR="00437275" w:rsidRPr="006633A5" w:rsidRDefault="00437275" w:rsidP="00C90F48">
                            <w:pPr>
                              <w:rPr>
                                <w:rFonts w:cs="Arial"/>
                              </w:rPr>
                            </w:pPr>
                            <w:r>
                              <w:rPr>
                                <w:rFonts w:cs="Arial"/>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5CF72" id="_x0000_s1033" type="#_x0000_t202" style="position:absolute;margin-left:316.25pt;margin-top:289pt;width:35.4pt;height:20.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" stroked="f">
                <v:textbox>
                  <w:txbxContent>
                    <w:p w14:paraId="00A015F6" w14:textId="77777777" w:rsidR="00437275" w:rsidRPr="006633A5" w:rsidRDefault="00437275" w:rsidP="00C90F48">
                      <w:pPr>
                        <w:rPr>
                          <w:rFonts w:cs="Arial"/>
                        </w:rPr>
                      </w:pPr>
                      <w:r>
                        <w:rPr>
                          <w:rFonts w:cs="Arial"/>
                        </w:rPr>
                        <w:t>Y</w:t>
                      </w:r>
                    </w:p>
                  </w:txbxContent>
                </v:textbox>
              </v:shape>
            </w:pict>
          </mc:Fallback>
        </mc:AlternateContent>
      </w:r>
    </w:p>
    <w:p w14:paraId="2AA70FC6" w14:textId="77777777" w:rsidR="00C90F48" w:rsidRDefault="00C90F48" w:rsidP="00C90F48">
      <w:pPr>
        <w:widowControl w:val="0"/>
        <w:autoSpaceDE w:val="0"/>
        <w:autoSpaceDN w:val="0"/>
        <w:adjustRightInd w:val="0"/>
        <w:spacing w:line="276" w:lineRule="exact"/>
        <w:ind w:right="105"/>
        <w:rPr>
          <w:rFonts w:eastAsia="Times New Roman" w:cs="Arial"/>
        </w:rPr>
      </w:pPr>
    </w:p>
    <w:p w14:paraId="6614D5DA" w14:textId="65EF7C53" w:rsidR="00C90F48" w:rsidRPr="007E3FE2" w:rsidRDefault="00C90F48" w:rsidP="00C90F48">
      <w:pPr>
        <w:widowControl w:val="0"/>
        <w:tabs>
          <w:tab w:val="left" w:pos="1900"/>
        </w:tabs>
        <w:autoSpaceDE w:val="0"/>
        <w:autoSpaceDN w:val="0"/>
        <w:adjustRightInd w:val="0"/>
        <w:spacing w:line="276" w:lineRule="exact"/>
        <w:ind w:left="2160" w:right="105"/>
        <w:rPr>
          <w:rFonts w:eastAsia="Times New Roman" w:cs="Arial"/>
        </w:rPr>
      </w:pPr>
      <w:r>
        <w:rPr>
          <w:noProof/>
          <w:sz w:val="28"/>
          <w:szCs w:val="28"/>
        </w:rPr>
        <mc:AlternateContent>
          <mc:Choice Requires="wps">
            <w:drawing>
              <wp:anchor distT="0" distB="0" distL="114300" distR="114300" simplePos="0" relativeHeight="251669504" behindDoc="0" locked="0" layoutInCell="1" allowOverlap="1" wp14:anchorId="7F151101" wp14:editId="60FAAFA8">
                <wp:simplePos x="0" y="0"/>
                <wp:positionH relativeFrom="column">
                  <wp:posOffset>2952750</wp:posOffset>
                </wp:positionH>
                <wp:positionV relativeFrom="paragraph">
                  <wp:posOffset>100965</wp:posOffset>
                </wp:positionV>
                <wp:extent cx="9525" cy="393065"/>
                <wp:effectExtent l="76200" t="0" r="85725" b="64135"/>
                <wp:wrapNone/>
                <wp:docPr id="26" name="Straight Arrow Connector 26"/>
                <wp:cNvGraphicFramePr/>
                <a:graphic xmlns:a="http://schemas.openxmlformats.org/drawingml/2006/main">
                  <a:graphicData uri="http://schemas.microsoft.com/office/word/2010/wordprocessingShape">
                    <wps:wsp>
                      <wps:cNvCnPr/>
                      <wps:spPr>
                        <a:xfrm>
                          <a:off x="0" y="0"/>
                          <a:ext cx="9525" cy="3930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69819F" id="Straight Arrow Connector 26" o:spid="_x0000_s1026" type="#_x0000_t32" style="position:absolute;margin-left:232.5pt;margin-top:7.95pt;width:.75pt;height:3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">
                <v:stroke endarrow="open"/>
              </v:shape>
            </w:pict>
          </mc:Fallback>
        </mc:AlternateContent>
      </w:r>
    </w:p>
    <w:p w14:paraId="485CEB81" w14:textId="6CA88980" w:rsidR="00C90F48" w:rsidRDefault="00C90F48" w:rsidP="00C90F48">
      <w:pPr>
        <w:ind w:left="-720"/>
        <w:rPr>
          <w:b/>
        </w:rPr>
      </w:pPr>
      <w:r>
        <w:rPr>
          <w:noProof/>
        </w:rPr>
        <mc:AlternateContent>
          <mc:Choice Requires="wps">
            <w:drawing>
              <wp:anchor distT="0" distB="0" distL="114300" distR="114300" simplePos="0" relativeHeight="251676672" behindDoc="0" locked="0" layoutInCell="1" allowOverlap="1" wp14:anchorId="42B049BB" wp14:editId="00095C3C">
                <wp:simplePos x="0" y="0"/>
                <wp:positionH relativeFrom="column">
                  <wp:posOffset>3195084</wp:posOffset>
                </wp:positionH>
                <wp:positionV relativeFrom="paragraph">
                  <wp:posOffset>4947211</wp:posOffset>
                </wp:positionV>
                <wp:extent cx="10632" cy="265814"/>
                <wp:effectExtent l="76200" t="0" r="66040" b="58420"/>
                <wp:wrapNone/>
                <wp:docPr id="290" name="Straight Arrow Connector 290"/>
                <wp:cNvGraphicFramePr/>
                <a:graphic xmlns:a="http://schemas.openxmlformats.org/drawingml/2006/main">
                  <a:graphicData uri="http://schemas.microsoft.com/office/word/2010/wordprocessingShape">
                    <wps:wsp>
                      <wps:cNvCnPr/>
                      <wps:spPr>
                        <a:xfrm>
                          <a:off x="0" y="0"/>
                          <a:ext cx="10632" cy="26581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AD65CD" id="Straight Arrow Connector 290" o:spid="_x0000_s1026" type="#_x0000_t32" style="position:absolute;margin-left:251.6pt;margin-top:389.55pt;width:.85pt;height:2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">
                <v:stroke endarrow="open"/>
              </v:shape>
            </w:pict>
          </mc:Fallback>
        </mc:AlternateContent>
      </w:r>
      <w:r w:rsidRPr="00450F7A">
        <w:rPr>
          <w:noProof/>
        </w:rPr>
        <mc:AlternateContent>
          <mc:Choice Requires="wps">
            <w:drawing>
              <wp:anchor distT="0" distB="0" distL="114300" distR="114300" simplePos="0" relativeHeight="251678720" behindDoc="0" locked="0" layoutInCell="1" allowOverlap="1" wp14:anchorId="02242059" wp14:editId="3EF9B2CD">
                <wp:simplePos x="0" y="0"/>
                <wp:positionH relativeFrom="column">
                  <wp:posOffset>2983230</wp:posOffset>
                </wp:positionH>
                <wp:positionV relativeFrom="paragraph">
                  <wp:posOffset>5213350</wp:posOffset>
                </wp:positionV>
                <wp:extent cx="449580" cy="257175"/>
                <wp:effectExtent l="0" t="0" r="762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57175"/>
                        </a:xfrm>
                        <a:prstGeom prst="rect">
                          <a:avLst/>
                        </a:prstGeom>
                        <a:solidFill>
                          <a:srgbClr val="FF0000"/>
                        </a:solidFill>
                        <a:ln w="9525">
                          <a:noFill/>
                          <a:miter lim="800000"/>
                          <a:headEnd/>
                          <a:tailEnd/>
                        </a:ln>
                      </wps:spPr>
                      <wps:txbx>
                        <w:txbxContent>
                          <w:p w14:paraId="18772A5A" w14:textId="77777777" w:rsidR="00437275" w:rsidRPr="0055619D" w:rsidRDefault="00437275" w:rsidP="00C90F48">
                            <w:pPr>
                              <w:jc w:val="center"/>
                              <w:rPr>
                                <w:rFonts w:cs="Arial"/>
                                <w:b/>
                                <w:color w:val="FFFFFF" w:themeColor="background1"/>
                              </w:rPr>
                            </w:pPr>
                            <w:r w:rsidRPr="0055619D">
                              <w:rPr>
                                <w:rFonts w:cs="Arial"/>
                                <w:b/>
                                <w:color w:val="FFFFFF" w:themeColor="background1"/>
                              </w:rPr>
                              <w:t>End</w:t>
                            </w:r>
                          </w:p>
                        </w:txbxContent>
                      </wps:txbx>
                      <wps:bodyPr rot="0" vert="horz" wrap="square" lIns="45720" tIns="45720" rIns="4572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242059" id="_x0000_s1034" type="#_x0000_t202" style="position:absolute;left:0;text-align:left;margin-left:234.9pt;margin-top:410.5pt;width:35.4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" fillcolor="red" stroked="f">
                <v:textbox inset="3.6pt,,3.6pt">
                  <w:txbxContent>
                    <w:p w14:paraId="18772A5A" w14:textId="77777777" w:rsidR="00437275" w:rsidRPr="0055619D" w:rsidRDefault="00437275" w:rsidP="00C90F48">
                      <w:pPr>
                        <w:jc w:val="center"/>
                        <w:rPr>
                          <w:rFonts w:cs="Arial"/>
                          <w:b/>
                          <w:color w:val="FFFFFF" w:themeColor="background1"/>
                        </w:rPr>
                      </w:pPr>
                      <w:r w:rsidRPr="0055619D">
                        <w:rPr>
                          <w:rFonts w:cs="Arial"/>
                          <w:b/>
                          <w:color w:val="FFFFFF" w:themeColor="background1"/>
                        </w:rPr>
                        <w:t>End</w:t>
                      </w:r>
                    </w:p>
                  </w:txbxContent>
                </v:textbox>
              </v:shape>
            </w:pict>
          </mc:Fallback>
        </mc:AlternateContent>
      </w:r>
      <w:r w:rsidRPr="00450F7A">
        <w:rPr>
          <w:noProof/>
        </w:rPr>
        <mc:AlternateContent>
          <mc:Choice Requires="wps">
            <w:drawing>
              <wp:anchor distT="0" distB="0" distL="114300" distR="114300" simplePos="0" relativeHeight="251670528" behindDoc="0" locked="0" layoutInCell="1" allowOverlap="1" wp14:anchorId="60B0FD6D" wp14:editId="3047BC2C">
                <wp:simplePos x="0" y="0"/>
                <wp:positionH relativeFrom="column">
                  <wp:posOffset>5598160</wp:posOffset>
                </wp:positionH>
                <wp:positionV relativeFrom="paragraph">
                  <wp:posOffset>4725035</wp:posOffset>
                </wp:positionV>
                <wp:extent cx="449580" cy="257175"/>
                <wp:effectExtent l="0" t="0" r="7620" b="952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57175"/>
                        </a:xfrm>
                        <a:prstGeom prst="rect">
                          <a:avLst/>
                        </a:prstGeom>
                        <a:solidFill>
                          <a:srgbClr val="FF0000"/>
                        </a:solidFill>
                        <a:ln w="9525">
                          <a:noFill/>
                          <a:miter lim="800000"/>
                          <a:headEnd/>
                          <a:tailEnd/>
                        </a:ln>
                      </wps:spPr>
                      <wps:txbx>
                        <w:txbxContent>
                          <w:p w14:paraId="5FDDD5E7" w14:textId="77777777" w:rsidR="00437275" w:rsidRPr="0055619D" w:rsidRDefault="00437275" w:rsidP="00C90F48">
                            <w:pPr>
                              <w:jc w:val="center"/>
                              <w:rPr>
                                <w:rFonts w:cs="Arial"/>
                                <w:b/>
                                <w:color w:val="FFFFFF" w:themeColor="background1"/>
                              </w:rPr>
                            </w:pPr>
                            <w:r w:rsidRPr="0055619D">
                              <w:rPr>
                                <w:rFonts w:cs="Arial"/>
                                <w:b/>
                                <w:color w:val="FFFFFF" w:themeColor="background1"/>
                              </w:rPr>
                              <w:t>End</w:t>
                            </w:r>
                          </w:p>
                        </w:txbxContent>
                      </wps:txbx>
                      <wps:bodyPr rot="0" vert="horz" wrap="square" lIns="45720" tIns="45720" rIns="4572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B0FD6D" id="_x0000_s1035" type="#_x0000_t202" style="position:absolute;left:0;text-align:left;margin-left:440.8pt;margin-top:372.05pt;width:35.4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" fillcolor="red" stroked="f">
                <v:textbox inset="3.6pt,,3.6pt">
                  <w:txbxContent>
                    <w:p w14:paraId="5FDDD5E7" w14:textId="77777777" w:rsidR="00437275" w:rsidRPr="0055619D" w:rsidRDefault="00437275" w:rsidP="00C90F48">
                      <w:pPr>
                        <w:jc w:val="center"/>
                        <w:rPr>
                          <w:rFonts w:cs="Arial"/>
                          <w:b/>
                          <w:color w:val="FFFFFF" w:themeColor="background1"/>
                        </w:rPr>
                      </w:pPr>
                      <w:r w:rsidRPr="0055619D">
                        <w:rPr>
                          <w:rFonts w:cs="Arial"/>
                          <w:b/>
                          <w:color w:val="FFFFFF" w:themeColor="background1"/>
                        </w:rPr>
                        <w:t>End</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22155680" wp14:editId="27A43050">
                <wp:simplePos x="0" y="0"/>
                <wp:positionH relativeFrom="column">
                  <wp:posOffset>5787390</wp:posOffset>
                </wp:positionH>
                <wp:positionV relativeFrom="paragraph">
                  <wp:posOffset>4442460</wp:posOffset>
                </wp:positionV>
                <wp:extent cx="0" cy="264160"/>
                <wp:effectExtent l="95250" t="0" r="57150" b="59690"/>
                <wp:wrapNone/>
                <wp:docPr id="291" name="Straight Arrow Connector 291"/>
                <wp:cNvGraphicFramePr/>
                <a:graphic xmlns:a="http://schemas.openxmlformats.org/drawingml/2006/main">
                  <a:graphicData uri="http://schemas.microsoft.com/office/word/2010/wordprocessingShape">
                    <wps:wsp>
                      <wps:cNvCnPr/>
                      <wps:spPr>
                        <a:xfrm>
                          <a:off x="0" y="0"/>
                          <a:ext cx="0" cy="2641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1FA06764" id="Straight Arrow Connector 291" o:spid="_x0000_s1026" type="#_x0000_t32" style="position:absolute;margin-left:455.7pt;margin-top:349.8pt;width:0;height:20.8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">
                <v:stroke endarrow="open"/>
              </v:shape>
            </w:pict>
          </mc:Fallback>
        </mc:AlternateContent>
      </w:r>
      <w:r w:rsidRPr="00CA64BF">
        <w:rPr>
          <w:noProof/>
        </w:rPr>
        <mc:AlternateContent>
          <mc:Choice Requires="wps">
            <w:drawing>
              <wp:anchor distT="0" distB="0" distL="114300" distR="114300" simplePos="0" relativeHeight="251646976" behindDoc="0" locked="0" layoutInCell="1" allowOverlap="1" wp14:anchorId="60DE3ACD" wp14:editId="4882A27A">
                <wp:simplePos x="0" y="0"/>
                <wp:positionH relativeFrom="column">
                  <wp:posOffset>4542598</wp:posOffset>
                </wp:positionH>
                <wp:positionV relativeFrom="paragraph">
                  <wp:posOffset>2645927</wp:posOffset>
                </wp:positionV>
                <wp:extent cx="2136775" cy="1809750"/>
                <wp:effectExtent l="0" t="0" r="158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1809750"/>
                        </a:xfrm>
                        <a:prstGeom prst="rect">
                          <a:avLst/>
                        </a:prstGeom>
                        <a:solidFill>
                          <a:srgbClr val="C0504D">
                            <a:lumMod val="40000"/>
                            <a:lumOff val="60000"/>
                          </a:srgbClr>
                        </a:solidFill>
                        <a:ln w="25400" cap="flat" cmpd="sng" algn="ctr">
                          <a:solidFill>
                            <a:srgbClr val="C0504D"/>
                          </a:solidFill>
                          <a:prstDash val="solid"/>
                          <a:headEnd/>
                          <a:tailEnd/>
                        </a:ln>
                        <a:effectLst/>
                      </wps:spPr>
                      <wps:txbx>
                        <w:txbxContent>
                          <w:p w14:paraId="5C63DCB0" w14:textId="77777777" w:rsidR="00437275" w:rsidRDefault="00437275" w:rsidP="00C90F48">
                            <w:pPr>
                              <w:rPr>
                                <w:rFonts w:cs="Arial"/>
                                <w:sz w:val="18"/>
                                <w:szCs w:val="18"/>
                              </w:rPr>
                            </w:pPr>
                            <w:r>
                              <w:rPr>
                                <w:rFonts w:cs="Arial"/>
                                <w:sz w:val="18"/>
                                <w:szCs w:val="18"/>
                              </w:rPr>
                              <w:t>The individual’s household size consists of the individual and (if living with the individual):</w:t>
                            </w:r>
                          </w:p>
                          <w:p w14:paraId="7E164551" w14:textId="77777777" w:rsidR="00437275" w:rsidRDefault="00437275" w:rsidP="00C90F48">
                            <w:pPr>
                              <w:pStyle w:val="ListParagraph"/>
                              <w:numPr>
                                <w:ilvl w:val="0"/>
                                <w:numId w:val="10"/>
                              </w:numPr>
                              <w:spacing w:after="200" w:line="276" w:lineRule="auto"/>
                              <w:rPr>
                                <w:rFonts w:cs="Arial"/>
                                <w:sz w:val="18"/>
                                <w:szCs w:val="18"/>
                              </w:rPr>
                            </w:pPr>
                            <w:r>
                              <w:rPr>
                                <w:rFonts w:cs="Arial"/>
                                <w:sz w:val="18"/>
                                <w:szCs w:val="18"/>
                              </w:rPr>
                              <w:t xml:space="preserve"> The individual’s spouse</w:t>
                            </w:r>
                          </w:p>
                          <w:p w14:paraId="376E3E85" w14:textId="77777777" w:rsidR="00437275" w:rsidRDefault="00437275" w:rsidP="00C90F48">
                            <w:pPr>
                              <w:pStyle w:val="ListParagraph"/>
                              <w:numPr>
                                <w:ilvl w:val="0"/>
                                <w:numId w:val="10"/>
                              </w:numPr>
                              <w:spacing w:after="200" w:line="276" w:lineRule="auto"/>
                              <w:rPr>
                                <w:rFonts w:cs="Arial"/>
                                <w:sz w:val="18"/>
                                <w:szCs w:val="18"/>
                              </w:rPr>
                            </w:pPr>
                            <w:r>
                              <w:rPr>
                                <w:rFonts w:cs="Arial"/>
                                <w:sz w:val="18"/>
                                <w:szCs w:val="18"/>
                              </w:rPr>
                              <w:t>The individual’s children under age 19</w:t>
                            </w:r>
                          </w:p>
                          <w:p w14:paraId="1B61452B" w14:textId="77777777" w:rsidR="00437275" w:rsidRPr="003847BC" w:rsidRDefault="00437275" w:rsidP="00C90F48">
                            <w:pPr>
                              <w:pStyle w:val="ListParagraph"/>
                              <w:numPr>
                                <w:ilvl w:val="0"/>
                                <w:numId w:val="10"/>
                              </w:numPr>
                              <w:spacing w:after="200" w:line="276" w:lineRule="auto"/>
                              <w:rPr>
                                <w:rFonts w:cs="Arial"/>
                                <w:sz w:val="18"/>
                                <w:szCs w:val="18"/>
                              </w:rPr>
                            </w:pPr>
                            <w:r>
                              <w:rPr>
                                <w:rFonts w:cs="Arial"/>
                                <w:sz w:val="18"/>
                                <w:szCs w:val="18"/>
                              </w:rPr>
                              <w:t>If the individual is under age 19, the individual’s parents and siblings who are also under age 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E3ACD" id="Text Box 17" o:spid="_x0000_s1036" type="#_x0000_t202" style="position:absolute;left:0;text-align:left;margin-left:357.7pt;margin-top:208.35pt;width:168.25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" fillcolor="#e6b9b8" strokecolor="#c0504d" strokeweight="2pt">
                <v:textbox>
                  <w:txbxContent>
                    <w:p w14:paraId="5C63DCB0" w14:textId="77777777" w:rsidR="00437275" w:rsidRDefault="00437275" w:rsidP="00C90F48">
                      <w:pPr>
                        <w:rPr>
                          <w:rFonts w:cs="Arial"/>
                          <w:sz w:val="18"/>
                          <w:szCs w:val="18"/>
                        </w:rPr>
                      </w:pPr>
                      <w:r>
                        <w:rPr>
                          <w:rFonts w:cs="Arial"/>
                          <w:sz w:val="18"/>
                          <w:szCs w:val="18"/>
                        </w:rPr>
                        <w:t>The individual’s household size consists of the individual and (if living with the individual):</w:t>
                      </w:r>
                    </w:p>
                    <w:p w14:paraId="7E164551" w14:textId="77777777" w:rsidR="00437275" w:rsidRDefault="00437275" w:rsidP="00C90F48">
                      <w:pPr>
                        <w:pStyle w:val="ListParagraph"/>
                        <w:numPr>
                          <w:ilvl w:val="0"/>
                          <w:numId w:val="10"/>
                        </w:numPr>
                        <w:spacing w:after="200" w:line="276" w:lineRule="auto"/>
                        <w:rPr>
                          <w:rFonts w:cs="Arial"/>
                          <w:sz w:val="18"/>
                          <w:szCs w:val="18"/>
                        </w:rPr>
                      </w:pPr>
                      <w:r>
                        <w:rPr>
                          <w:rFonts w:cs="Arial"/>
                          <w:sz w:val="18"/>
                          <w:szCs w:val="18"/>
                        </w:rPr>
                        <w:t xml:space="preserve"> The individual’s spouse</w:t>
                      </w:r>
                    </w:p>
                    <w:p w14:paraId="376E3E85" w14:textId="77777777" w:rsidR="00437275" w:rsidRDefault="00437275" w:rsidP="00C90F48">
                      <w:pPr>
                        <w:pStyle w:val="ListParagraph"/>
                        <w:numPr>
                          <w:ilvl w:val="0"/>
                          <w:numId w:val="10"/>
                        </w:numPr>
                        <w:spacing w:after="200" w:line="276" w:lineRule="auto"/>
                        <w:rPr>
                          <w:rFonts w:cs="Arial"/>
                          <w:sz w:val="18"/>
                          <w:szCs w:val="18"/>
                        </w:rPr>
                      </w:pPr>
                      <w:r>
                        <w:rPr>
                          <w:rFonts w:cs="Arial"/>
                          <w:sz w:val="18"/>
                          <w:szCs w:val="18"/>
                        </w:rPr>
                        <w:t>The individual’s children under age 19</w:t>
                      </w:r>
                    </w:p>
                    <w:p w14:paraId="1B61452B" w14:textId="77777777" w:rsidR="00437275" w:rsidRPr="003847BC" w:rsidRDefault="00437275" w:rsidP="00C90F48">
                      <w:pPr>
                        <w:pStyle w:val="ListParagraph"/>
                        <w:numPr>
                          <w:ilvl w:val="0"/>
                          <w:numId w:val="10"/>
                        </w:numPr>
                        <w:spacing w:after="200" w:line="276" w:lineRule="auto"/>
                        <w:rPr>
                          <w:rFonts w:cs="Arial"/>
                          <w:sz w:val="18"/>
                          <w:szCs w:val="18"/>
                        </w:rPr>
                      </w:pPr>
                      <w:r>
                        <w:rPr>
                          <w:rFonts w:cs="Arial"/>
                          <w:sz w:val="18"/>
                          <w:szCs w:val="18"/>
                        </w:rPr>
                        <w:t>If the individual is under age 19, the individual’s parents and siblings who are also under age 19</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69FF5F0" wp14:editId="51AAED4D">
                <wp:simplePos x="0" y="0"/>
                <wp:positionH relativeFrom="column">
                  <wp:posOffset>5927090</wp:posOffset>
                </wp:positionH>
                <wp:positionV relativeFrom="paragraph">
                  <wp:posOffset>1736090</wp:posOffset>
                </wp:positionV>
                <wp:extent cx="0" cy="892810"/>
                <wp:effectExtent l="95250" t="0" r="57150" b="59690"/>
                <wp:wrapNone/>
                <wp:docPr id="13" name="Straight Arrow Connector 13"/>
                <wp:cNvGraphicFramePr/>
                <a:graphic xmlns:a="http://schemas.openxmlformats.org/drawingml/2006/main">
                  <a:graphicData uri="http://schemas.microsoft.com/office/word/2010/wordprocessingShape">
                    <wps:wsp>
                      <wps:cNvCnPr/>
                      <wps:spPr>
                        <a:xfrm>
                          <a:off x="0" y="0"/>
                          <a:ext cx="0" cy="8928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3849002" id="Straight Arrow Connector 13" o:spid="_x0000_s1026" type="#_x0000_t32" style="position:absolute;margin-left:466.7pt;margin-top:136.7pt;width:0;height:7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">
                <v:stroke endarrow="open"/>
              </v:shape>
            </w:pict>
          </mc:Fallback>
        </mc:AlternateContent>
      </w:r>
      <w:r w:rsidRPr="00450F7A">
        <w:rPr>
          <w:noProof/>
          <w:sz w:val="28"/>
          <w:szCs w:val="28"/>
        </w:rPr>
        <mc:AlternateContent>
          <mc:Choice Requires="wps">
            <w:drawing>
              <wp:anchor distT="0" distB="0" distL="114300" distR="114300" simplePos="0" relativeHeight="251668480" behindDoc="0" locked="0" layoutInCell="1" allowOverlap="1" wp14:anchorId="255E7924" wp14:editId="345A2F93">
                <wp:simplePos x="0" y="0"/>
                <wp:positionH relativeFrom="column">
                  <wp:posOffset>3034030</wp:posOffset>
                </wp:positionH>
                <wp:positionV relativeFrom="paragraph">
                  <wp:posOffset>3764280</wp:posOffset>
                </wp:positionV>
                <wp:extent cx="386080" cy="244475"/>
                <wp:effectExtent l="0" t="0" r="0" b="31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44475"/>
                        </a:xfrm>
                        <a:prstGeom prst="rect">
                          <a:avLst/>
                        </a:prstGeom>
                        <a:solidFill>
                          <a:srgbClr val="FFFFFF"/>
                        </a:solidFill>
                        <a:ln w="9525">
                          <a:noFill/>
                          <a:miter lim="800000"/>
                          <a:headEnd/>
                          <a:tailEnd/>
                        </a:ln>
                      </wps:spPr>
                      <wps:txbx>
                        <w:txbxContent>
                          <w:p w14:paraId="7DA735B8" w14:textId="77777777" w:rsidR="00437275" w:rsidRPr="006633A5" w:rsidRDefault="00437275" w:rsidP="00C90F48">
                            <w:pPr>
                              <w:rPr>
                                <w:rFonts w:cs="Arial"/>
                              </w:rPr>
                            </w:pPr>
                            <w:r>
                              <w:rPr>
                                <w:rFonts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E7924" id="_x0000_s1037" type="#_x0000_t202" style="position:absolute;left:0;text-align:left;margin-left:238.9pt;margin-top:296.4pt;width:30.4pt;height:1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" stroked="f">
                <v:textbox>
                  <w:txbxContent>
                    <w:p w14:paraId="7DA735B8" w14:textId="77777777" w:rsidR="00437275" w:rsidRPr="006633A5" w:rsidRDefault="00437275" w:rsidP="00C90F48">
                      <w:pPr>
                        <w:rPr>
                          <w:rFonts w:cs="Arial"/>
                        </w:rPr>
                      </w:pPr>
                      <w:r>
                        <w:rPr>
                          <w:rFonts w:cs="Arial"/>
                        </w:rPr>
                        <w:t>No</w:t>
                      </w:r>
                    </w:p>
                  </w:txbxContent>
                </v:textbox>
              </v:shape>
            </w:pict>
          </mc:Fallback>
        </mc:AlternateContent>
      </w:r>
      <w:r w:rsidRPr="00CA64BF">
        <w:rPr>
          <w:noProof/>
        </w:rPr>
        <mc:AlternateContent>
          <mc:Choice Requires="wps">
            <w:drawing>
              <wp:anchor distT="0" distB="0" distL="114300" distR="114300" simplePos="0" relativeHeight="251644928" behindDoc="0" locked="0" layoutInCell="1" allowOverlap="1" wp14:anchorId="02DFD78C" wp14:editId="605CD1BA">
                <wp:simplePos x="0" y="0"/>
                <wp:positionH relativeFrom="column">
                  <wp:posOffset>2179955</wp:posOffset>
                </wp:positionH>
                <wp:positionV relativeFrom="paragraph">
                  <wp:posOffset>4077970</wp:posOffset>
                </wp:positionV>
                <wp:extent cx="1637665" cy="859155"/>
                <wp:effectExtent l="0" t="0" r="19685" b="171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859155"/>
                        </a:xfrm>
                        <a:prstGeom prst="rect">
                          <a:avLst/>
                        </a:prstGeom>
                        <a:solidFill>
                          <a:srgbClr val="C0504D">
                            <a:lumMod val="40000"/>
                            <a:lumOff val="60000"/>
                          </a:srgbClr>
                        </a:solidFill>
                        <a:ln w="25400" cap="flat" cmpd="sng" algn="ctr">
                          <a:solidFill>
                            <a:srgbClr val="C0504D"/>
                          </a:solidFill>
                          <a:prstDash val="solid"/>
                          <a:headEnd/>
                          <a:tailEnd/>
                        </a:ln>
                        <a:effectLst/>
                      </wps:spPr>
                      <wps:txbx>
                        <w:txbxContent>
                          <w:p w14:paraId="12C4CF67" w14:textId="77777777" w:rsidR="00437275" w:rsidRPr="00842CD5" w:rsidRDefault="00437275" w:rsidP="00C90F48">
                            <w:pPr>
                              <w:jc w:val="center"/>
                              <w:rPr>
                                <w:rFonts w:cs="Arial"/>
                                <w:sz w:val="18"/>
                                <w:szCs w:val="18"/>
                              </w:rPr>
                            </w:pPr>
                            <w:r>
                              <w:rPr>
                                <w:rFonts w:cs="Arial"/>
                                <w:sz w:val="18"/>
                                <w:szCs w:val="18"/>
                              </w:rPr>
                              <w:t>The individual’s household size equals the household size of the taxpayer who claims the individual as a tax dependent.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FD78C" id="Text Box 14" o:spid="_x0000_s1038" type="#_x0000_t202" style="position:absolute;left:0;text-align:left;margin-left:171.65pt;margin-top:321.1pt;width:128.95pt;height:67.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" fillcolor="#e6b9b8" strokecolor="#c0504d" strokeweight="2pt">
                <v:textbox>
                  <w:txbxContent>
                    <w:p w14:paraId="12C4CF67" w14:textId="77777777" w:rsidR="00437275" w:rsidRPr="00842CD5" w:rsidRDefault="00437275" w:rsidP="00C90F48">
                      <w:pPr>
                        <w:jc w:val="center"/>
                        <w:rPr>
                          <w:rFonts w:cs="Arial"/>
                          <w:sz w:val="18"/>
                          <w:szCs w:val="18"/>
                        </w:rPr>
                      </w:pPr>
                      <w:r>
                        <w:rPr>
                          <w:rFonts w:cs="Arial"/>
                          <w:sz w:val="18"/>
                          <w:szCs w:val="18"/>
                        </w:rPr>
                        <w:t>The individual’s household size equals the household size of the taxpayer who claims the individual as a tax dependent.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3E6AB6E" wp14:editId="234B8A28">
                <wp:simplePos x="0" y="0"/>
                <wp:positionH relativeFrom="column">
                  <wp:posOffset>2962275</wp:posOffset>
                </wp:positionH>
                <wp:positionV relativeFrom="paragraph">
                  <wp:posOffset>3667760</wp:posOffset>
                </wp:positionV>
                <wp:extent cx="0" cy="371475"/>
                <wp:effectExtent l="95250" t="0" r="95250" b="66675"/>
                <wp:wrapNone/>
                <wp:docPr id="15" name="Straight Arrow Connector 15"/>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90F98C" id="Straight Arrow Connector 15" o:spid="_x0000_s1026" type="#_x0000_t32" style="position:absolute;margin-left:233.25pt;margin-top:288.8pt;width:0;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">
                <v:stroke endarrow="open"/>
              </v:shape>
            </w:pict>
          </mc:Fallback>
        </mc:AlternateContent>
      </w:r>
      <w:r w:rsidRPr="00450F7A">
        <w:rPr>
          <w:noProof/>
          <w:sz w:val="28"/>
          <w:szCs w:val="28"/>
        </w:rPr>
        <mc:AlternateContent>
          <mc:Choice Requires="wps">
            <w:drawing>
              <wp:anchor distT="0" distB="0" distL="114300" distR="114300" simplePos="0" relativeHeight="251635712" behindDoc="0" locked="0" layoutInCell="1" allowOverlap="1" wp14:anchorId="23FFE94A" wp14:editId="2BA57DAC">
                <wp:simplePos x="0" y="0"/>
                <wp:positionH relativeFrom="column">
                  <wp:posOffset>4035425</wp:posOffset>
                </wp:positionH>
                <wp:positionV relativeFrom="paragraph">
                  <wp:posOffset>1960245</wp:posOffset>
                </wp:positionV>
                <wp:extent cx="449580" cy="258445"/>
                <wp:effectExtent l="0" t="0" r="7620" b="825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58445"/>
                        </a:xfrm>
                        <a:prstGeom prst="rect">
                          <a:avLst/>
                        </a:prstGeom>
                        <a:solidFill>
                          <a:srgbClr val="FFFFFF"/>
                        </a:solidFill>
                        <a:ln w="9525">
                          <a:noFill/>
                          <a:miter lim="800000"/>
                          <a:headEnd/>
                          <a:tailEnd/>
                        </a:ln>
                      </wps:spPr>
                      <wps:txbx>
                        <w:txbxContent>
                          <w:p w14:paraId="23556A20" w14:textId="77777777" w:rsidR="00437275" w:rsidRPr="006633A5" w:rsidRDefault="00437275" w:rsidP="00C90F48">
                            <w:pPr>
                              <w:rPr>
                                <w:rFonts w:cs="Arial"/>
                              </w:rPr>
                            </w:pPr>
                            <w:r>
                              <w:rPr>
                                <w:rFonts w:cs="Arial"/>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FE94A" id="_x0000_s1039" type="#_x0000_t202" style="position:absolute;left:0;text-align:left;margin-left:317.75pt;margin-top:154.35pt;width:35.4pt;height:20.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" stroked="f">
                <v:textbox>
                  <w:txbxContent>
                    <w:p w14:paraId="23556A20" w14:textId="77777777" w:rsidR="00437275" w:rsidRPr="006633A5" w:rsidRDefault="00437275" w:rsidP="00C90F48">
                      <w:pPr>
                        <w:rPr>
                          <w:rFonts w:cs="Arial"/>
                        </w:rPr>
                      </w:pPr>
                      <w:r>
                        <w:rPr>
                          <w:rFonts w:cs="Arial"/>
                        </w:rPr>
                        <w:t>Y</w:t>
                      </w:r>
                    </w:p>
                  </w:txbxContent>
                </v:textbox>
              </v:shape>
            </w:pict>
          </mc:Fallback>
        </mc:AlternateContent>
      </w:r>
      <w:r w:rsidRPr="00450F7A">
        <w:rPr>
          <w:noProof/>
          <w:sz w:val="28"/>
          <w:szCs w:val="28"/>
        </w:rPr>
        <mc:AlternateContent>
          <mc:Choice Requires="wps">
            <w:drawing>
              <wp:anchor distT="0" distB="0" distL="114300" distR="114300" simplePos="0" relativeHeight="251667456" behindDoc="0" locked="0" layoutInCell="1" allowOverlap="1" wp14:anchorId="06D2F565" wp14:editId="661CE939">
                <wp:simplePos x="0" y="0"/>
                <wp:positionH relativeFrom="column">
                  <wp:posOffset>1248410</wp:posOffset>
                </wp:positionH>
                <wp:positionV relativeFrom="paragraph">
                  <wp:posOffset>2040890</wp:posOffset>
                </wp:positionV>
                <wp:extent cx="449580" cy="258445"/>
                <wp:effectExtent l="0" t="0" r="7620" b="825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58445"/>
                        </a:xfrm>
                        <a:prstGeom prst="rect">
                          <a:avLst/>
                        </a:prstGeom>
                        <a:solidFill>
                          <a:srgbClr val="FFFFFF"/>
                        </a:solidFill>
                        <a:ln w="9525">
                          <a:noFill/>
                          <a:miter lim="800000"/>
                          <a:headEnd/>
                          <a:tailEnd/>
                        </a:ln>
                      </wps:spPr>
                      <wps:txbx>
                        <w:txbxContent>
                          <w:p w14:paraId="1ED520F3" w14:textId="77777777" w:rsidR="00437275" w:rsidRPr="006633A5" w:rsidRDefault="00437275" w:rsidP="00C90F48">
                            <w:pPr>
                              <w:rPr>
                                <w:rFonts w:cs="Arial"/>
                              </w:rPr>
                            </w:pPr>
                            <w:r>
                              <w:rPr>
                                <w:rFonts w:cs="Arial"/>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2F565" id="_x0000_s1040" type="#_x0000_t202" style="position:absolute;left:0;text-align:left;margin-left:98.3pt;margin-top:160.7pt;width:35.4pt;height:2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" stroked="f">
                <v:textbox>
                  <w:txbxContent>
                    <w:p w14:paraId="1ED520F3" w14:textId="77777777" w:rsidR="00437275" w:rsidRPr="006633A5" w:rsidRDefault="00437275" w:rsidP="00C90F48">
                      <w:pPr>
                        <w:rPr>
                          <w:rFonts w:cs="Arial"/>
                        </w:rPr>
                      </w:pPr>
                      <w:r>
                        <w:rPr>
                          <w:rFonts w:cs="Arial"/>
                        </w:rPr>
                        <w:t>Y</w:t>
                      </w:r>
                    </w:p>
                  </w:txbxContent>
                </v:textbox>
              </v:shape>
            </w:pict>
          </mc:Fallback>
        </mc:AlternateContent>
      </w:r>
      <w:r w:rsidRPr="00450F7A">
        <w:rPr>
          <w:noProof/>
        </w:rPr>
        <mc:AlternateContent>
          <mc:Choice Requires="wps">
            <w:drawing>
              <wp:anchor distT="0" distB="0" distL="114300" distR="114300" simplePos="0" relativeHeight="251679744" behindDoc="0" locked="0" layoutInCell="1" allowOverlap="1" wp14:anchorId="43216BEB" wp14:editId="786EAB7C">
                <wp:simplePos x="0" y="0"/>
                <wp:positionH relativeFrom="column">
                  <wp:posOffset>-90805</wp:posOffset>
                </wp:positionH>
                <wp:positionV relativeFrom="paragraph">
                  <wp:posOffset>4246245</wp:posOffset>
                </wp:positionV>
                <wp:extent cx="449580" cy="257175"/>
                <wp:effectExtent l="0" t="0" r="7620" b="952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57175"/>
                        </a:xfrm>
                        <a:prstGeom prst="rect">
                          <a:avLst/>
                        </a:prstGeom>
                        <a:solidFill>
                          <a:srgbClr val="FF0000"/>
                        </a:solidFill>
                        <a:ln w="9525">
                          <a:noFill/>
                          <a:miter lim="800000"/>
                          <a:headEnd/>
                          <a:tailEnd/>
                        </a:ln>
                      </wps:spPr>
                      <wps:txbx>
                        <w:txbxContent>
                          <w:p w14:paraId="342E67D2" w14:textId="77777777" w:rsidR="00437275" w:rsidRPr="0055619D" w:rsidRDefault="00437275" w:rsidP="00C90F48">
                            <w:pPr>
                              <w:jc w:val="center"/>
                              <w:rPr>
                                <w:rFonts w:cs="Arial"/>
                                <w:b/>
                                <w:color w:val="FFFFFF" w:themeColor="background1"/>
                              </w:rPr>
                            </w:pPr>
                            <w:r w:rsidRPr="0055619D">
                              <w:rPr>
                                <w:rFonts w:cs="Arial"/>
                                <w:b/>
                                <w:color w:val="FFFFFF" w:themeColor="background1"/>
                              </w:rPr>
                              <w:t>End</w:t>
                            </w:r>
                          </w:p>
                        </w:txbxContent>
                      </wps:txbx>
                      <wps:bodyPr rot="0" vert="horz" wrap="square" lIns="45720" tIns="45720" rIns="4572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216BEB" id="_x0000_s1041" type="#_x0000_t202" style="position:absolute;left:0;text-align:left;margin-left:-7.15pt;margin-top:334.35pt;width:35.4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" fillcolor="red" stroked="f">
                <v:textbox inset="3.6pt,,3.6pt">
                  <w:txbxContent>
                    <w:p w14:paraId="342E67D2" w14:textId="77777777" w:rsidR="00437275" w:rsidRPr="0055619D" w:rsidRDefault="00437275" w:rsidP="00C90F48">
                      <w:pPr>
                        <w:jc w:val="center"/>
                        <w:rPr>
                          <w:rFonts w:cs="Arial"/>
                          <w:b/>
                          <w:color w:val="FFFFFF" w:themeColor="background1"/>
                        </w:rPr>
                      </w:pPr>
                      <w:r w:rsidRPr="0055619D">
                        <w:rPr>
                          <w:rFonts w:cs="Arial"/>
                          <w:b/>
                          <w:color w:val="FFFFFF" w:themeColor="background1"/>
                        </w:rPr>
                        <w:t>End</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383E257" wp14:editId="058F10EE">
                <wp:simplePos x="0" y="0"/>
                <wp:positionH relativeFrom="column">
                  <wp:posOffset>119380</wp:posOffset>
                </wp:positionH>
                <wp:positionV relativeFrom="paragraph">
                  <wp:posOffset>4008120</wp:posOffset>
                </wp:positionV>
                <wp:extent cx="0" cy="217805"/>
                <wp:effectExtent l="95250" t="0" r="76200" b="48895"/>
                <wp:wrapNone/>
                <wp:docPr id="289" name="Straight Arrow Connector 289"/>
                <wp:cNvGraphicFramePr/>
                <a:graphic xmlns:a="http://schemas.openxmlformats.org/drawingml/2006/main">
                  <a:graphicData uri="http://schemas.microsoft.com/office/word/2010/wordprocessingShape">
                    <wps:wsp>
                      <wps:cNvCnPr/>
                      <wps:spPr>
                        <a:xfrm>
                          <a:off x="0" y="0"/>
                          <a:ext cx="0" cy="2178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7486846D" id="Straight Arrow Connector 289" o:spid="_x0000_s1026" type="#_x0000_t32" style="position:absolute;margin-left:9.4pt;margin-top:315.6pt;width:0;height:17.1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">
                <v:stroke endarrow="open"/>
              </v:shape>
            </w:pict>
          </mc:Fallback>
        </mc:AlternateContent>
      </w:r>
      <w:r w:rsidRPr="00CA64BF">
        <w:rPr>
          <w:noProof/>
        </w:rPr>
        <mc:AlternateContent>
          <mc:Choice Requires="wps">
            <w:drawing>
              <wp:anchor distT="0" distB="0" distL="114300" distR="114300" simplePos="0" relativeHeight="251643904" behindDoc="0" locked="0" layoutInCell="1" allowOverlap="1" wp14:anchorId="5C892E76" wp14:editId="15C840F5">
                <wp:simplePos x="0" y="0"/>
                <wp:positionH relativeFrom="column">
                  <wp:posOffset>-221615</wp:posOffset>
                </wp:positionH>
                <wp:positionV relativeFrom="paragraph">
                  <wp:posOffset>3193415</wp:posOffset>
                </wp:positionV>
                <wp:extent cx="1473835" cy="805180"/>
                <wp:effectExtent l="0" t="0" r="1206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805180"/>
                        </a:xfrm>
                        <a:prstGeom prst="rect">
                          <a:avLst/>
                        </a:prstGeom>
                        <a:solidFill>
                          <a:srgbClr val="C0504D">
                            <a:lumMod val="40000"/>
                            <a:lumOff val="60000"/>
                          </a:srgbClr>
                        </a:solidFill>
                        <a:ln w="25400" cap="flat" cmpd="sng" algn="ctr">
                          <a:solidFill>
                            <a:srgbClr val="C0504D"/>
                          </a:solidFill>
                          <a:prstDash val="solid"/>
                          <a:headEnd/>
                          <a:tailEnd/>
                        </a:ln>
                        <a:effectLst/>
                      </wps:spPr>
                      <wps:txbx>
                        <w:txbxContent>
                          <w:p w14:paraId="7351B76E" w14:textId="77777777" w:rsidR="00437275" w:rsidRPr="003847BC" w:rsidRDefault="00437275" w:rsidP="00C90F48">
                            <w:pPr>
                              <w:jc w:val="center"/>
                              <w:rPr>
                                <w:rFonts w:cs="Arial"/>
                                <w:sz w:val="18"/>
                                <w:szCs w:val="18"/>
                              </w:rPr>
                            </w:pPr>
                            <w:r>
                              <w:rPr>
                                <w:rFonts w:cs="Arial"/>
                                <w:sz w:val="18"/>
                                <w:szCs w:val="18"/>
                              </w:rPr>
                              <w:t xml:space="preserve">The individual’s household size is the individual PLUS </w:t>
                            </w:r>
                            <w:proofErr w:type="gramStart"/>
                            <w:r>
                              <w:rPr>
                                <w:rFonts w:cs="Arial"/>
                                <w:sz w:val="18"/>
                                <w:szCs w:val="18"/>
                              </w:rPr>
                              <w:t>all of</w:t>
                            </w:r>
                            <w:proofErr w:type="gramEnd"/>
                            <w:r>
                              <w:rPr>
                                <w:rFonts w:cs="Arial"/>
                                <w:sz w:val="18"/>
                                <w:szCs w:val="18"/>
                              </w:rPr>
                              <w:t xml:space="preserve"> his/her tax dependents.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92E76" id="Text Box 4" o:spid="_x0000_s1042" type="#_x0000_t202" style="position:absolute;left:0;text-align:left;margin-left:-17.45pt;margin-top:251.45pt;width:116.05pt;height:63.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" fillcolor="#e6b9b8" strokecolor="#c0504d" strokeweight="2pt">
                <v:textbox>
                  <w:txbxContent>
                    <w:p w14:paraId="7351B76E" w14:textId="77777777" w:rsidR="00437275" w:rsidRPr="003847BC" w:rsidRDefault="00437275" w:rsidP="00C90F48">
                      <w:pPr>
                        <w:jc w:val="center"/>
                        <w:rPr>
                          <w:rFonts w:cs="Arial"/>
                          <w:sz w:val="18"/>
                          <w:szCs w:val="18"/>
                        </w:rPr>
                      </w:pPr>
                      <w:r>
                        <w:rPr>
                          <w:rFonts w:cs="Arial"/>
                          <w:sz w:val="18"/>
                          <w:szCs w:val="18"/>
                        </w:rPr>
                        <w:t xml:space="preserve">The individual’s household size is the individual PLUS </w:t>
                      </w:r>
                      <w:proofErr w:type="gramStart"/>
                      <w:r>
                        <w:rPr>
                          <w:rFonts w:cs="Arial"/>
                          <w:sz w:val="18"/>
                          <w:szCs w:val="18"/>
                        </w:rPr>
                        <w:t>all of</w:t>
                      </w:r>
                      <w:proofErr w:type="gramEnd"/>
                      <w:r>
                        <w:rPr>
                          <w:rFonts w:cs="Arial"/>
                          <w:sz w:val="18"/>
                          <w:szCs w:val="18"/>
                        </w:rPr>
                        <w:t xml:space="preserve"> his/her tax dependents.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E70B38C" wp14:editId="04A4D2B6">
                <wp:simplePos x="0" y="0"/>
                <wp:positionH relativeFrom="column">
                  <wp:posOffset>638033</wp:posOffset>
                </wp:positionH>
                <wp:positionV relativeFrom="paragraph">
                  <wp:posOffset>1732053</wp:posOffset>
                </wp:positionV>
                <wp:extent cx="13022" cy="1433014"/>
                <wp:effectExtent l="95250" t="0" r="63500" b="53340"/>
                <wp:wrapNone/>
                <wp:docPr id="16" name="Straight Arrow Connector 16"/>
                <wp:cNvGraphicFramePr/>
                <a:graphic xmlns:a="http://schemas.openxmlformats.org/drawingml/2006/main">
                  <a:graphicData uri="http://schemas.microsoft.com/office/word/2010/wordprocessingShape">
                    <wps:wsp>
                      <wps:cNvCnPr/>
                      <wps:spPr>
                        <a:xfrm flipH="1">
                          <a:off x="0" y="0"/>
                          <a:ext cx="13022" cy="143301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CCF2CD4" id="Straight Arrow Connector 16" o:spid="_x0000_s1026" type="#_x0000_t32" style="position:absolute;margin-left:50.25pt;margin-top:136.4pt;width:1.05pt;height:112.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">
                <v:stroke endarrow="open"/>
              </v:shape>
            </w:pict>
          </mc:Fallback>
        </mc:AlternateContent>
      </w:r>
      <w:r w:rsidRPr="00450F7A">
        <w:rPr>
          <w:noProof/>
          <w:sz w:val="28"/>
          <w:szCs w:val="28"/>
        </w:rPr>
        <mc:AlternateContent>
          <mc:Choice Requires="wps">
            <w:drawing>
              <wp:anchor distT="0" distB="0" distL="114300" distR="114300" simplePos="0" relativeHeight="251662336" behindDoc="0" locked="0" layoutInCell="1" allowOverlap="1" wp14:anchorId="42344338" wp14:editId="6A039089">
                <wp:simplePos x="0" y="0"/>
                <wp:positionH relativeFrom="column">
                  <wp:posOffset>3836035</wp:posOffset>
                </wp:positionH>
                <wp:positionV relativeFrom="paragraph">
                  <wp:posOffset>442595</wp:posOffset>
                </wp:positionV>
                <wp:extent cx="386080" cy="244475"/>
                <wp:effectExtent l="0" t="0" r="0" b="31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44475"/>
                        </a:xfrm>
                        <a:prstGeom prst="rect">
                          <a:avLst/>
                        </a:prstGeom>
                        <a:solidFill>
                          <a:srgbClr val="FFFFFF"/>
                        </a:solidFill>
                        <a:ln w="9525">
                          <a:noFill/>
                          <a:miter lim="800000"/>
                          <a:headEnd/>
                          <a:tailEnd/>
                        </a:ln>
                      </wps:spPr>
                      <wps:txbx>
                        <w:txbxContent>
                          <w:p w14:paraId="20F6F67E" w14:textId="77777777" w:rsidR="00437275" w:rsidRPr="006633A5" w:rsidRDefault="00437275" w:rsidP="00C90F48">
                            <w:pPr>
                              <w:rPr>
                                <w:rFonts w:cs="Arial"/>
                              </w:rPr>
                            </w:pPr>
                            <w:r>
                              <w:rPr>
                                <w:rFonts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44338" id="_x0000_s1043" type="#_x0000_t202" style="position:absolute;left:0;text-align:left;margin-left:302.05pt;margin-top:34.85pt;width:30.4pt;height: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" stroked="f">
                <v:textbox>
                  <w:txbxContent>
                    <w:p w14:paraId="20F6F67E" w14:textId="77777777" w:rsidR="00437275" w:rsidRPr="006633A5" w:rsidRDefault="00437275" w:rsidP="00C90F48">
                      <w:pPr>
                        <w:rPr>
                          <w:rFonts w:cs="Arial"/>
                        </w:rPr>
                      </w:pPr>
                      <w:r>
                        <w:rPr>
                          <w:rFonts w:cs="Arial"/>
                        </w:rPr>
                        <w:t>No</w:t>
                      </w:r>
                    </w:p>
                  </w:txbxContent>
                </v:textbox>
              </v:shape>
            </w:pict>
          </mc:Fallback>
        </mc:AlternateContent>
      </w:r>
      <w:r w:rsidRPr="00450F7A">
        <w:rPr>
          <w:noProof/>
          <w:sz w:val="28"/>
          <w:szCs w:val="28"/>
        </w:rPr>
        <mc:AlternateContent>
          <mc:Choice Requires="wps">
            <w:drawing>
              <wp:anchor distT="0" distB="0" distL="114300" distR="114300" simplePos="0" relativeHeight="251664384" behindDoc="0" locked="0" layoutInCell="1" allowOverlap="1" wp14:anchorId="25CCC5C4" wp14:editId="3BCBBC8E">
                <wp:simplePos x="0" y="0"/>
                <wp:positionH relativeFrom="column">
                  <wp:posOffset>1592968</wp:posOffset>
                </wp:positionH>
                <wp:positionV relativeFrom="paragraph">
                  <wp:posOffset>462602</wp:posOffset>
                </wp:positionV>
                <wp:extent cx="600075" cy="245110"/>
                <wp:effectExtent l="0" t="0" r="9525" b="254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45110"/>
                        </a:xfrm>
                        <a:prstGeom prst="rect">
                          <a:avLst/>
                        </a:prstGeom>
                        <a:solidFill>
                          <a:srgbClr val="FFFFFF"/>
                        </a:solidFill>
                        <a:ln w="9525">
                          <a:noFill/>
                          <a:miter lim="800000"/>
                          <a:headEnd/>
                          <a:tailEnd/>
                        </a:ln>
                      </wps:spPr>
                      <wps:txbx>
                        <w:txbxContent>
                          <w:p w14:paraId="3D5AF93E" w14:textId="77777777" w:rsidR="00437275" w:rsidRPr="006633A5" w:rsidRDefault="00437275" w:rsidP="00C90F48">
                            <w:pPr>
                              <w:rPr>
                                <w:rFonts w:cs="Arial"/>
                              </w:rPr>
                            </w:pPr>
                            <w:r>
                              <w:rPr>
                                <w:rFonts w:cs="Arial"/>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CC5C4" id="_x0000_s1044" type="#_x0000_t202" style="position:absolute;left:0;text-align:left;margin-left:125.45pt;margin-top:36.45pt;width:47.25pt;height:1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" stroked="f">
                <v:textbox>
                  <w:txbxContent>
                    <w:p w14:paraId="3D5AF93E" w14:textId="77777777" w:rsidR="00437275" w:rsidRPr="006633A5" w:rsidRDefault="00437275" w:rsidP="00C90F48">
                      <w:pPr>
                        <w:rPr>
                          <w:rFonts w:cs="Arial"/>
                        </w:rPr>
                      </w:pPr>
                      <w:r>
                        <w:rPr>
                          <w:rFonts w:cs="Arial"/>
                        </w:rPr>
                        <w:t>Y</w:t>
                      </w:r>
                    </w:p>
                  </w:txbxContent>
                </v:textbox>
              </v:shape>
            </w:pict>
          </mc:Fallback>
        </mc:AlternateContent>
      </w:r>
      <w:r w:rsidRPr="00450F7A">
        <w:rPr>
          <w:noProof/>
          <w:sz w:val="28"/>
          <w:szCs w:val="28"/>
        </w:rPr>
        <mc:AlternateContent>
          <mc:Choice Requires="wps">
            <w:drawing>
              <wp:anchor distT="0" distB="0" distL="114300" distR="114300" simplePos="0" relativeHeight="251666432" behindDoc="0" locked="0" layoutInCell="1" allowOverlap="1" wp14:anchorId="120D70F3" wp14:editId="28B2DA31">
                <wp:simplePos x="0" y="0"/>
                <wp:positionH relativeFrom="column">
                  <wp:posOffset>680720</wp:posOffset>
                </wp:positionH>
                <wp:positionV relativeFrom="paragraph">
                  <wp:posOffset>2614930</wp:posOffset>
                </wp:positionV>
                <wp:extent cx="386080" cy="244475"/>
                <wp:effectExtent l="0" t="0" r="0" b="31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44475"/>
                        </a:xfrm>
                        <a:prstGeom prst="rect">
                          <a:avLst/>
                        </a:prstGeom>
                        <a:solidFill>
                          <a:srgbClr val="FFFFFF"/>
                        </a:solidFill>
                        <a:ln w="9525">
                          <a:noFill/>
                          <a:miter lim="800000"/>
                          <a:headEnd/>
                          <a:tailEnd/>
                        </a:ln>
                      </wps:spPr>
                      <wps:txbx>
                        <w:txbxContent>
                          <w:p w14:paraId="6618A593" w14:textId="77777777" w:rsidR="00437275" w:rsidRPr="006633A5" w:rsidRDefault="00437275" w:rsidP="00C90F48">
                            <w:pPr>
                              <w:rPr>
                                <w:rFonts w:cs="Arial"/>
                              </w:rPr>
                            </w:pPr>
                            <w:r>
                              <w:rPr>
                                <w:rFonts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D70F3" id="_x0000_s1045" type="#_x0000_t202" style="position:absolute;left:0;text-align:left;margin-left:53.6pt;margin-top:205.9pt;width:30.4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" stroked="f">
                <v:textbox>
                  <w:txbxContent>
                    <w:p w14:paraId="6618A593" w14:textId="77777777" w:rsidR="00437275" w:rsidRPr="006633A5" w:rsidRDefault="00437275" w:rsidP="00C90F48">
                      <w:pPr>
                        <w:rPr>
                          <w:rFonts w:cs="Arial"/>
                        </w:rPr>
                      </w:pPr>
                      <w:r>
                        <w:rPr>
                          <w:rFonts w:cs="Arial"/>
                        </w:rPr>
                        <w:t>No</w:t>
                      </w:r>
                    </w:p>
                  </w:txbxContent>
                </v:textbox>
              </v:shape>
            </w:pict>
          </mc:Fallback>
        </mc:AlternateContent>
      </w:r>
    </w:p>
    <w:p w14:paraId="1A1C48DC" w14:textId="77777777" w:rsidR="00C90F48" w:rsidRPr="00F25E31" w:rsidRDefault="00C90F48" w:rsidP="00C90F48"/>
    <w:p w14:paraId="7DF11FFB" w14:textId="10110E29" w:rsidR="00C90F48" w:rsidRDefault="00404E37">
      <w:pPr>
        <w:spacing w:after="200" w:line="276" w:lineRule="auto"/>
        <w:rPr>
          <w:rFonts w:asciiTheme="minorHAnsi" w:hAnsiTheme="minorHAnsi"/>
          <w:sz w:val="22"/>
        </w:rPr>
      </w:pPr>
      <w:r>
        <w:rPr>
          <w:noProof/>
        </w:rPr>
        <mc:AlternateContent>
          <mc:Choice Requires="wps">
            <w:drawing>
              <wp:anchor distT="0" distB="0" distL="114300" distR="114300" simplePos="0" relativeHeight="251650048" behindDoc="0" locked="0" layoutInCell="1" allowOverlap="1" wp14:anchorId="7E2C1F1F" wp14:editId="0F8DE689">
                <wp:simplePos x="0" y="0"/>
                <wp:positionH relativeFrom="column">
                  <wp:posOffset>-43180</wp:posOffset>
                </wp:positionH>
                <wp:positionV relativeFrom="paragraph">
                  <wp:posOffset>5414645</wp:posOffset>
                </wp:positionV>
                <wp:extent cx="2318385" cy="914400"/>
                <wp:effectExtent l="0" t="0" r="24765" b="19050"/>
                <wp:wrapNone/>
                <wp:docPr id="317" name="Text Box 317"/>
                <wp:cNvGraphicFramePr/>
                <a:graphic xmlns:a="http://schemas.openxmlformats.org/drawingml/2006/main">
                  <a:graphicData uri="http://schemas.microsoft.com/office/word/2010/wordprocessingShape">
                    <wps:wsp>
                      <wps:cNvSpPr txBox="1"/>
                      <wps:spPr>
                        <a:xfrm>
                          <a:off x="0" y="0"/>
                          <a:ext cx="2318385" cy="914400"/>
                        </a:xfrm>
                        <a:prstGeom prst="rect">
                          <a:avLst/>
                        </a:prstGeom>
                        <a:solidFill>
                          <a:sysClr val="window" lastClr="FFFFFF"/>
                        </a:solidFill>
                        <a:ln w="9525" cmpd="dbl">
                          <a:solidFill>
                            <a:prstClr val="black"/>
                          </a:solidFill>
                        </a:ln>
                        <a:effectLst/>
                      </wps:spPr>
                      <wps:txbx>
                        <w:txbxContent>
                          <w:p w14:paraId="411D7F86" w14:textId="71E80D64" w:rsidR="00437275" w:rsidRPr="00404E37" w:rsidRDefault="00437275" w:rsidP="00C90F48">
                            <w:pPr>
                              <w:rPr>
                                <w:b/>
                                <w:sz w:val="22"/>
                              </w:rPr>
                            </w:pPr>
                            <w:r w:rsidRPr="00404E37">
                              <w:rPr>
                                <w:b/>
                                <w:sz w:val="22"/>
                              </w:rPr>
                              <w:t>Note</w:t>
                            </w:r>
                          </w:p>
                          <w:p w14:paraId="715DBD27" w14:textId="23B22168" w:rsidR="00437275" w:rsidRPr="00963171" w:rsidRDefault="00437275" w:rsidP="00C90F48">
                            <w:pPr>
                              <w:rPr>
                                <w:sz w:val="22"/>
                              </w:rPr>
                            </w:pPr>
                            <w:r w:rsidRPr="00963171">
                              <w:rPr>
                                <w:sz w:val="22"/>
                              </w:rPr>
                              <w:t>Married couples filing a joint tax return are included in the household of the spouse – even if NOT living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C1F1F" id="Text Box 317" o:spid="_x0000_s1046" type="#_x0000_t202" style="position:absolute;margin-left:-3.4pt;margin-top:426.35pt;width:182.55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" fillcolor="window">
                <v:stroke linestyle="thinThin"/>
                <v:textbox>
                  <w:txbxContent>
                    <w:p w14:paraId="411D7F86" w14:textId="71E80D64" w:rsidR="00437275" w:rsidRPr="00404E37" w:rsidRDefault="00437275" w:rsidP="00C90F48">
                      <w:pPr>
                        <w:rPr>
                          <w:b/>
                          <w:sz w:val="22"/>
                        </w:rPr>
                      </w:pPr>
                      <w:r w:rsidRPr="00404E37">
                        <w:rPr>
                          <w:b/>
                          <w:sz w:val="22"/>
                        </w:rPr>
                        <w:t>Note</w:t>
                      </w:r>
                    </w:p>
                    <w:p w14:paraId="715DBD27" w14:textId="23B22168" w:rsidR="00437275" w:rsidRPr="00963171" w:rsidRDefault="00437275" w:rsidP="00C90F48">
                      <w:pPr>
                        <w:rPr>
                          <w:sz w:val="22"/>
                        </w:rPr>
                      </w:pPr>
                      <w:r w:rsidRPr="00963171">
                        <w:rPr>
                          <w:sz w:val="22"/>
                        </w:rPr>
                        <w:t>Married couples filing a joint tax return are included in the household of the spouse – even if NOT living together</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401C95D" wp14:editId="7DC7A7E7">
                <wp:simplePos x="0" y="0"/>
                <wp:positionH relativeFrom="column">
                  <wp:posOffset>3558540</wp:posOffset>
                </wp:positionH>
                <wp:positionV relativeFrom="paragraph">
                  <wp:posOffset>5062220</wp:posOffset>
                </wp:positionV>
                <wp:extent cx="2990215" cy="1280160"/>
                <wp:effectExtent l="0" t="0" r="19685" b="15240"/>
                <wp:wrapNone/>
                <wp:docPr id="318" name="Text Box 318"/>
                <wp:cNvGraphicFramePr/>
                <a:graphic xmlns:a="http://schemas.openxmlformats.org/drawingml/2006/main">
                  <a:graphicData uri="http://schemas.microsoft.com/office/word/2010/wordprocessingShape">
                    <wps:wsp>
                      <wps:cNvSpPr txBox="1"/>
                      <wps:spPr>
                        <a:xfrm>
                          <a:off x="0" y="0"/>
                          <a:ext cx="2990215" cy="1280160"/>
                        </a:xfrm>
                        <a:prstGeom prst="rect">
                          <a:avLst/>
                        </a:prstGeom>
                        <a:solidFill>
                          <a:sysClr val="window" lastClr="FFFFFF"/>
                        </a:solidFill>
                        <a:ln w="9525" cmpd="dbl">
                          <a:solidFill>
                            <a:prstClr val="black"/>
                          </a:solidFill>
                        </a:ln>
                        <a:effectLst/>
                      </wps:spPr>
                      <wps:txbx>
                        <w:txbxContent>
                          <w:p w14:paraId="21A4543E" w14:textId="0E2EA35D" w:rsidR="00437275" w:rsidRPr="00404E37" w:rsidRDefault="00437275" w:rsidP="00C90F48">
                            <w:pPr>
                              <w:rPr>
                                <w:b/>
                                <w:sz w:val="22"/>
                              </w:rPr>
                            </w:pPr>
                            <w:r w:rsidRPr="00404E37">
                              <w:rPr>
                                <w:b/>
                                <w:sz w:val="22"/>
                              </w:rPr>
                              <w:t>Note</w:t>
                            </w:r>
                          </w:p>
                          <w:p w14:paraId="6EB6A5B7" w14:textId="77777777" w:rsidR="00437275" w:rsidRDefault="00437275" w:rsidP="00404E37">
                            <w:pPr>
                              <w:pStyle w:val="ListParagraph"/>
                              <w:numPr>
                                <w:ilvl w:val="0"/>
                                <w:numId w:val="34"/>
                              </w:numPr>
                              <w:ind w:left="360" w:hanging="180"/>
                              <w:rPr>
                                <w:sz w:val="22"/>
                              </w:rPr>
                            </w:pPr>
                            <w:r w:rsidRPr="00404E37">
                              <w:rPr>
                                <w:sz w:val="22"/>
                              </w:rPr>
                              <w:t xml:space="preserve">Unborn children are included in the household size for the </w:t>
                            </w:r>
                            <w:r w:rsidRPr="00404E37">
                              <w:rPr>
                                <w:sz w:val="22"/>
                                <w14:textOutline w14:w="0" w14:cap="rnd" w14:cmpd="thickThin" w14:algn="ctr">
                                  <w14:noFill/>
                                  <w14:prstDash w14:val="solid"/>
                                  <w14:bevel/>
                                </w14:textOutline>
                              </w:rPr>
                              <w:t>pregnant</w:t>
                            </w:r>
                            <w:r w:rsidRPr="00404E37">
                              <w:rPr>
                                <w:sz w:val="22"/>
                              </w:rPr>
                              <w:t xml:space="preserve"> woman </w:t>
                            </w:r>
                            <w:r w:rsidRPr="00404E37">
                              <w:rPr>
                                <w:sz w:val="22"/>
                                <w:u w:val="single"/>
                              </w:rPr>
                              <w:t>only</w:t>
                            </w:r>
                            <w:r w:rsidRPr="00404E37">
                              <w:rPr>
                                <w:sz w:val="22"/>
                              </w:rPr>
                              <w:t>.</w:t>
                            </w:r>
                          </w:p>
                          <w:p w14:paraId="2EA08A13" w14:textId="56A15091" w:rsidR="00437275" w:rsidRPr="00404E37" w:rsidRDefault="00437275" w:rsidP="00404E37">
                            <w:pPr>
                              <w:pStyle w:val="ListParagraph"/>
                              <w:numPr>
                                <w:ilvl w:val="0"/>
                                <w:numId w:val="34"/>
                              </w:numPr>
                              <w:ind w:left="360" w:hanging="180"/>
                              <w:rPr>
                                <w:sz w:val="22"/>
                              </w:rPr>
                            </w:pPr>
                            <w:r w:rsidRPr="00404E37">
                              <w:rPr>
                                <w:sz w:val="22"/>
                              </w:rPr>
                              <w:t xml:space="preserve">Married couples who live together are ALWAYS included in each other’s MAGI household regardless of </w:t>
                            </w:r>
                            <w:r>
                              <w:rPr>
                                <w:sz w:val="22"/>
                              </w:rPr>
                              <w:t xml:space="preserve">tax </w:t>
                            </w:r>
                            <w:r w:rsidRPr="00404E37">
                              <w:rPr>
                                <w:sz w:val="22"/>
                              </w:rPr>
                              <w:t>filing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1C95D" id="Text Box 318" o:spid="_x0000_s1047" type="#_x0000_t202" style="position:absolute;margin-left:280.2pt;margin-top:398.6pt;width:235.45pt;height:10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" fillcolor="window">
                <v:stroke linestyle="thinThin"/>
                <v:textbox>
                  <w:txbxContent>
                    <w:p w14:paraId="21A4543E" w14:textId="0E2EA35D" w:rsidR="00437275" w:rsidRPr="00404E37" w:rsidRDefault="00437275" w:rsidP="00C90F48">
                      <w:pPr>
                        <w:rPr>
                          <w:b/>
                          <w:sz w:val="22"/>
                        </w:rPr>
                      </w:pPr>
                      <w:r w:rsidRPr="00404E37">
                        <w:rPr>
                          <w:b/>
                          <w:sz w:val="22"/>
                        </w:rPr>
                        <w:t>Note</w:t>
                      </w:r>
                    </w:p>
                    <w:p w14:paraId="6EB6A5B7" w14:textId="77777777" w:rsidR="00437275" w:rsidRDefault="00437275" w:rsidP="00404E37">
                      <w:pPr>
                        <w:pStyle w:val="ListParagraph"/>
                        <w:numPr>
                          <w:ilvl w:val="0"/>
                          <w:numId w:val="34"/>
                        </w:numPr>
                        <w:ind w:left="360" w:hanging="180"/>
                        <w:rPr>
                          <w:sz w:val="22"/>
                        </w:rPr>
                      </w:pPr>
                      <w:r w:rsidRPr="00404E37">
                        <w:rPr>
                          <w:sz w:val="22"/>
                        </w:rPr>
                        <w:t xml:space="preserve">Unborn children are included in the household size for the </w:t>
                      </w:r>
                      <w:r w:rsidRPr="00404E37">
                        <w:rPr>
                          <w:sz w:val="22"/>
                          <w14:textOutline w14:w="0" w14:cap="rnd" w14:cmpd="thickThin" w14:algn="ctr">
                            <w14:noFill/>
                            <w14:prstDash w14:val="solid"/>
                            <w14:bevel/>
                          </w14:textOutline>
                        </w:rPr>
                        <w:t>pregnant</w:t>
                      </w:r>
                      <w:r w:rsidRPr="00404E37">
                        <w:rPr>
                          <w:sz w:val="22"/>
                        </w:rPr>
                        <w:t xml:space="preserve"> woman </w:t>
                      </w:r>
                      <w:r w:rsidRPr="00404E37">
                        <w:rPr>
                          <w:sz w:val="22"/>
                          <w:u w:val="single"/>
                        </w:rPr>
                        <w:t>only</w:t>
                      </w:r>
                      <w:r w:rsidRPr="00404E37">
                        <w:rPr>
                          <w:sz w:val="22"/>
                        </w:rPr>
                        <w:t>.</w:t>
                      </w:r>
                    </w:p>
                    <w:p w14:paraId="2EA08A13" w14:textId="56A15091" w:rsidR="00437275" w:rsidRPr="00404E37" w:rsidRDefault="00437275" w:rsidP="00404E37">
                      <w:pPr>
                        <w:pStyle w:val="ListParagraph"/>
                        <w:numPr>
                          <w:ilvl w:val="0"/>
                          <w:numId w:val="34"/>
                        </w:numPr>
                        <w:ind w:left="360" w:hanging="180"/>
                        <w:rPr>
                          <w:sz w:val="22"/>
                        </w:rPr>
                      </w:pPr>
                      <w:r w:rsidRPr="00404E37">
                        <w:rPr>
                          <w:sz w:val="22"/>
                        </w:rPr>
                        <w:t xml:space="preserve">Married couples who live together are ALWAYS included in each other’s MAGI household regardless of </w:t>
                      </w:r>
                      <w:r>
                        <w:rPr>
                          <w:sz w:val="22"/>
                        </w:rPr>
                        <w:t xml:space="preserve">tax </w:t>
                      </w:r>
                      <w:r w:rsidRPr="00404E37">
                        <w:rPr>
                          <w:sz w:val="22"/>
                        </w:rPr>
                        <w:t>filing status.</w:t>
                      </w:r>
                    </w:p>
                  </w:txbxContent>
                </v:textbox>
              </v:shape>
            </w:pict>
          </mc:Fallback>
        </mc:AlternateContent>
      </w:r>
      <w:r w:rsidR="00C90F48">
        <w:rPr>
          <w:noProof/>
        </w:rPr>
        <mc:AlternateContent>
          <mc:Choice Requires="wps">
            <w:drawing>
              <wp:anchor distT="0" distB="0" distL="114300" distR="114300" simplePos="0" relativeHeight="251654144" behindDoc="0" locked="0" layoutInCell="1" allowOverlap="1" wp14:anchorId="1B1A2675" wp14:editId="14F2B10E">
                <wp:simplePos x="0" y="0"/>
                <wp:positionH relativeFrom="column">
                  <wp:posOffset>5076825</wp:posOffset>
                </wp:positionH>
                <wp:positionV relativeFrom="paragraph">
                  <wp:posOffset>4223385</wp:posOffset>
                </wp:positionV>
                <wp:extent cx="0" cy="1000125"/>
                <wp:effectExtent l="95250" t="38100" r="57150" b="9525"/>
                <wp:wrapNone/>
                <wp:docPr id="293" name="Straight Arrow Connector 293"/>
                <wp:cNvGraphicFramePr/>
                <a:graphic xmlns:a="http://schemas.openxmlformats.org/drawingml/2006/main">
                  <a:graphicData uri="http://schemas.microsoft.com/office/word/2010/wordprocessingShape">
                    <wps:wsp>
                      <wps:cNvCnPr/>
                      <wps:spPr>
                        <a:xfrm flipH="1" flipV="1">
                          <a:off x="0" y="0"/>
                          <a:ext cx="0" cy="1000125"/>
                        </a:xfrm>
                        <a:prstGeom prst="straightConnector1">
                          <a:avLst/>
                        </a:prstGeom>
                        <a:noFill/>
                        <a:ln w="9525" cap="flat" cmpd="sng" algn="ctr">
                          <a:solidFill>
                            <a:sysClr val="windowText" lastClr="000000">
                              <a:shade val="95000"/>
                              <a:satMod val="105000"/>
                            </a:sysClr>
                          </a:solidFill>
                          <a:prstDash val="sys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9E6ABF8" id="Straight Arrow Connector 293" o:spid="_x0000_s1026" type="#_x0000_t32" style="position:absolute;margin-left:399.75pt;margin-top:332.55pt;width:0;height:78.75pt;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">
                <v:stroke dashstyle="3 1" endarrow="open"/>
              </v:shape>
            </w:pict>
          </mc:Fallback>
        </mc:AlternateContent>
      </w:r>
      <w:r w:rsidR="00C90F48">
        <w:rPr>
          <w:noProof/>
        </w:rPr>
        <mc:AlternateContent>
          <mc:Choice Requires="wps">
            <w:drawing>
              <wp:anchor distT="0" distB="0" distL="114300" distR="114300" simplePos="0" relativeHeight="251656192" behindDoc="0" locked="0" layoutInCell="1" allowOverlap="1" wp14:anchorId="54BA0794" wp14:editId="55EBB6CB">
                <wp:simplePos x="0" y="0"/>
                <wp:positionH relativeFrom="column">
                  <wp:posOffset>3676650</wp:posOffset>
                </wp:positionH>
                <wp:positionV relativeFrom="paragraph">
                  <wp:posOffset>4632960</wp:posOffset>
                </wp:positionV>
                <wp:extent cx="352425" cy="581025"/>
                <wp:effectExtent l="38100" t="38100" r="28575" b="28575"/>
                <wp:wrapNone/>
                <wp:docPr id="295" name="Straight Arrow Connector 295"/>
                <wp:cNvGraphicFramePr/>
                <a:graphic xmlns:a="http://schemas.openxmlformats.org/drawingml/2006/main">
                  <a:graphicData uri="http://schemas.microsoft.com/office/word/2010/wordprocessingShape">
                    <wps:wsp>
                      <wps:cNvCnPr/>
                      <wps:spPr>
                        <a:xfrm flipH="1" flipV="1">
                          <a:off x="0" y="0"/>
                          <a:ext cx="352425" cy="581025"/>
                        </a:xfrm>
                        <a:prstGeom prst="straightConnector1">
                          <a:avLst/>
                        </a:prstGeom>
                        <a:noFill/>
                        <a:ln w="9525" cap="flat" cmpd="sng" algn="ctr">
                          <a:solidFill>
                            <a:sysClr val="windowText" lastClr="000000">
                              <a:shade val="95000"/>
                              <a:satMod val="105000"/>
                            </a:sysClr>
                          </a:solidFill>
                          <a:prstDash val="sys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259D6A" id="Straight Arrow Connector 295" o:spid="_x0000_s1026" type="#_x0000_t32" style="position:absolute;margin-left:289.5pt;margin-top:364.8pt;width:27.75pt;height:45.75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">
                <v:stroke dashstyle="3 1" endarrow="open"/>
              </v:shape>
            </w:pict>
          </mc:Fallback>
        </mc:AlternateContent>
      </w:r>
      <w:r w:rsidR="00C90F48">
        <w:rPr>
          <w:noProof/>
        </w:rPr>
        <mc:AlternateContent>
          <mc:Choice Requires="wps">
            <w:drawing>
              <wp:anchor distT="0" distB="0" distL="114300" distR="114300" simplePos="0" relativeHeight="251652096" behindDoc="0" locked="0" layoutInCell="1" allowOverlap="1" wp14:anchorId="541F8875" wp14:editId="73F6C2E1">
                <wp:simplePos x="0" y="0"/>
                <wp:positionH relativeFrom="column">
                  <wp:posOffset>628650</wp:posOffset>
                </wp:positionH>
                <wp:positionV relativeFrom="paragraph">
                  <wp:posOffset>3680460</wp:posOffset>
                </wp:positionV>
                <wp:extent cx="19050" cy="1724025"/>
                <wp:effectExtent l="76200" t="38100" r="57150" b="28575"/>
                <wp:wrapNone/>
                <wp:docPr id="292" name="Straight Arrow Connector 292"/>
                <wp:cNvGraphicFramePr/>
                <a:graphic xmlns:a="http://schemas.openxmlformats.org/drawingml/2006/main">
                  <a:graphicData uri="http://schemas.microsoft.com/office/word/2010/wordprocessingShape">
                    <wps:wsp>
                      <wps:cNvCnPr/>
                      <wps:spPr>
                        <a:xfrm flipV="1">
                          <a:off x="0" y="0"/>
                          <a:ext cx="19050" cy="1724025"/>
                        </a:xfrm>
                        <a:prstGeom prst="straightConnector1">
                          <a:avLst/>
                        </a:prstGeom>
                        <a:noFill/>
                        <a:ln w="9525" cap="flat" cmpd="sng" algn="ctr">
                          <a:solidFill>
                            <a:sysClr val="windowText" lastClr="000000">
                              <a:shade val="95000"/>
                              <a:satMod val="105000"/>
                            </a:sysClr>
                          </a:solidFill>
                          <a:prstDash val="sys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C30F77" id="Straight Arrow Connector 292" o:spid="_x0000_s1026" type="#_x0000_t32" style="position:absolute;margin-left:49.5pt;margin-top:289.8pt;width:1.5pt;height:135.7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">
                <v:stroke dashstyle="3 1" endarrow="open"/>
              </v:shape>
            </w:pict>
          </mc:Fallback>
        </mc:AlternateContent>
      </w:r>
      <w:r w:rsidR="00C90F48">
        <w:rPr>
          <w:noProof/>
        </w:rPr>
        <mc:AlternateContent>
          <mc:Choice Requires="wps">
            <w:drawing>
              <wp:anchor distT="0" distB="0" distL="114300" distR="114300" simplePos="0" relativeHeight="251658240" behindDoc="0" locked="0" layoutInCell="1" allowOverlap="1" wp14:anchorId="0C4D3A03" wp14:editId="2FEFE34D">
                <wp:simplePos x="0" y="0"/>
                <wp:positionH relativeFrom="column">
                  <wp:posOffset>1000126</wp:posOffset>
                </wp:positionH>
                <wp:positionV relativeFrom="paragraph">
                  <wp:posOffset>3689985</wp:posOffset>
                </wp:positionV>
                <wp:extent cx="2562224" cy="2162175"/>
                <wp:effectExtent l="38100" t="38100" r="29210" b="28575"/>
                <wp:wrapNone/>
                <wp:docPr id="296" name="Straight Arrow Connector 296"/>
                <wp:cNvGraphicFramePr/>
                <a:graphic xmlns:a="http://schemas.openxmlformats.org/drawingml/2006/main">
                  <a:graphicData uri="http://schemas.microsoft.com/office/word/2010/wordprocessingShape">
                    <wps:wsp>
                      <wps:cNvCnPr/>
                      <wps:spPr>
                        <a:xfrm flipH="1" flipV="1">
                          <a:off x="0" y="0"/>
                          <a:ext cx="2562224" cy="2162175"/>
                        </a:xfrm>
                        <a:prstGeom prst="straightConnector1">
                          <a:avLst/>
                        </a:prstGeom>
                        <a:noFill/>
                        <a:ln w="9525" cap="flat" cmpd="sng" algn="ctr">
                          <a:solidFill>
                            <a:sysClr val="windowText" lastClr="000000">
                              <a:shade val="95000"/>
                              <a:satMod val="105000"/>
                            </a:sysClr>
                          </a:solidFill>
                          <a:prstDash val="sys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E2CCBF" id="Straight Arrow Connector 296" o:spid="_x0000_s1026" type="#_x0000_t32" style="position:absolute;margin-left:78.75pt;margin-top:290.55pt;width:201.75pt;height:170.2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">
                <v:stroke dashstyle="3 1" endarrow="open"/>
              </v:shape>
            </w:pict>
          </mc:Fallback>
        </mc:AlternateContent>
      </w:r>
    </w:p>
    <w:sectPr w:rsidR="00C90F48" w:rsidSect="00774083">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D1CFA" w14:textId="77777777" w:rsidR="00437275" w:rsidRDefault="00437275" w:rsidP="00774083">
      <w:r>
        <w:separator/>
      </w:r>
    </w:p>
  </w:endnote>
  <w:endnote w:type="continuationSeparator" w:id="0">
    <w:p w14:paraId="21B59166" w14:textId="77777777" w:rsidR="00437275" w:rsidRDefault="00437275" w:rsidP="00774083">
      <w:r>
        <w:continuationSeparator/>
      </w:r>
    </w:p>
  </w:endnote>
  <w:endnote w:type="continuationNotice" w:id="1">
    <w:p w14:paraId="53296035" w14:textId="77777777" w:rsidR="00437275" w:rsidRDefault="00437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C4C5" w14:textId="77855379" w:rsidR="00437275" w:rsidRPr="00C6491C" w:rsidRDefault="00437275" w:rsidP="00C6491C">
    <w:pPr>
      <w:pStyle w:val="Footer"/>
      <w:rPr>
        <w:sz w:val="20"/>
        <w:szCs w:val="16"/>
      </w:rPr>
    </w:pPr>
    <w:r w:rsidRPr="00C6491C">
      <w:rPr>
        <w:sz w:val="20"/>
        <w:szCs w:val="16"/>
      </w:rPr>
      <w:t xml:space="preserve">Version Month: </w:t>
    </w:r>
    <w:r w:rsidR="001457D0">
      <w:rPr>
        <w:sz w:val="20"/>
        <w:szCs w:val="16"/>
      </w:rPr>
      <w:t>January</w:t>
    </w:r>
    <w:r w:rsidRPr="00C6491C">
      <w:rPr>
        <w:sz w:val="20"/>
        <w:szCs w:val="16"/>
      </w:rPr>
      <w:t xml:space="preserve"> 20</w:t>
    </w:r>
    <w:r w:rsidR="00E867F4">
      <w:rPr>
        <w:sz w:val="20"/>
        <w:szCs w:val="16"/>
      </w:rPr>
      <w:t>2</w:t>
    </w:r>
    <w:r w:rsidR="001457D0">
      <w:rPr>
        <w:sz w:val="20"/>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2617D" w14:textId="77777777" w:rsidR="00437275" w:rsidRDefault="00437275" w:rsidP="00774083">
      <w:r>
        <w:separator/>
      </w:r>
    </w:p>
  </w:footnote>
  <w:footnote w:type="continuationSeparator" w:id="0">
    <w:p w14:paraId="2F1806C8" w14:textId="77777777" w:rsidR="00437275" w:rsidRDefault="00437275" w:rsidP="00774083">
      <w:r>
        <w:continuationSeparator/>
      </w:r>
    </w:p>
  </w:footnote>
  <w:footnote w:type="continuationNotice" w:id="1">
    <w:p w14:paraId="0586956A" w14:textId="77777777" w:rsidR="00437275" w:rsidRDefault="004372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567790"/>
      <w:docPartObj>
        <w:docPartGallery w:val="Page Numbers (Top of Page)"/>
        <w:docPartUnique/>
      </w:docPartObj>
    </w:sdtPr>
    <w:sdtEndPr>
      <w:rPr>
        <w:noProof/>
      </w:rPr>
    </w:sdtEndPr>
    <w:sdtContent>
      <w:p w14:paraId="488518AA" w14:textId="77777777" w:rsidR="00437275" w:rsidRPr="00774083" w:rsidRDefault="00437275" w:rsidP="00774083">
        <w:pPr>
          <w:tabs>
            <w:tab w:val="center" w:pos="4680"/>
          </w:tabs>
          <w:jc w:val="center"/>
          <w:rPr>
            <w:rFonts w:eastAsia="Times New Roman" w:cs="Arial"/>
            <w:b/>
            <w:szCs w:val="24"/>
          </w:rPr>
        </w:pPr>
        <w:r w:rsidRPr="00774083">
          <w:rPr>
            <w:rFonts w:eastAsia="Times New Roman" w:cs="Arial"/>
            <w:b/>
            <w:szCs w:val="24"/>
          </w:rPr>
          <w:t>SOUTH CAROLINA DEPARTMENT OF HEALTH AND HUMAN SERVICES</w:t>
        </w:r>
      </w:p>
      <w:p w14:paraId="488518AB" w14:textId="77777777" w:rsidR="00437275" w:rsidRPr="00774083" w:rsidRDefault="00437275" w:rsidP="00774083">
        <w:pPr>
          <w:keepNext/>
          <w:tabs>
            <w:tab w:val="center" w:pos="4680"/>
          </w:tabs>
          <w:jc w:val="center"/>
          <w:outlineLvl w:val="4"/>
          <w:rPr>
            <w:rFonts w:eastAsia="Times New Roman" w:cs="Arial"/>
            <w:b/>
            <w:szCs w:val="24"/>
          </w:rPr>
        </w:pPr>
        <w:r w:rsidRPr="00774083">
          <w:rPr>
            <w:rFonts w:eastAsia="Times New Roman" w:cs="Arial"/>
            <w:b/>
            <w:szCs w:val="24"/>
          </w:rPr>
          <w:t>MEDICAID POLICY AND PROCEDURES MANUAL</w:t>
        </w:r>
      </w:p>
      <w:p w14:paraId="488518AC" w14:textId="77777777" w:rsidR="00437275" w:rsidRPr="00774083" w:rsidRDefault="00437275" w:rsidP="00774083">
        <w:pPr>
          <w:rPr>
            <w:rFonts w:eastAsia="Times New Roman" w:cs="Arial"/>
            <w:b/>
            <w:bCs/>
            <w:szCs w:val="24"/>
          </w:rPr>
        </w:pPr>
      </w:p>
      <w:p w14:paraId="488518AD" w14:textId="20D5A81C" w:rsidR="00437275" w:rsidRPr="00774083" w:rsidRDefault="00437275" w:rsidP="00774083">
        <w:pPr>
          <w:rPr>
            <w:rFonts w:eastAsia="Times New Roman" w:cs="Arial"/>
            <w:b/>
            <w:szCs w:val="24"/>
          </w:rPr>
        </w:pPr>
        <w:r w:rsidRPr="00774083">
          <w:rPr>
            <w:rFonts w:eastAsia="Times New Roman" w:cs="Arial"/>
            <w:b/>
            <w:szCs w:val="24"/>
          </w:rPr>
          <w:t>CHAPTER 20</w:t>
        </w:r>
        <w:r>
          <w:rPr>
            <w:rFonts w:eastAsia="Times New Roman" w:cs="Arial"/>
            <w:b/>
            <w:szCs w:val="24"/>
          </w:rPr>
          <w:t>2</w:t>
        </w:r>
        <w:r w:rsidRPr="00774083">
          <w:rPr>
            <w:rFonts w:eastAsia="Times New Roman" w:cs="Arial"/>
            <w:b/>
            <w:szCs w:val="24"/>
          </w:rPr>
          <w:t xml:space="preserve"> – </w:t>
        </w:r>
        <w:r>
          <w:rPr>
            <w:rFonts w:eastAsia="Times New Roman" w:cs="Arial"/>
            <w:b/>
            <w:szCs w:val="24"/>
          </w:rPr>
          <w:t>MAGI – Household Composition</w:t>
        </w:r>
      </w:p>
      <w:p w14:paraId="488518AE" w14:textId="77777777" w:rsidR="00437275" w:rsidRDefault="00437275" w:rsidP="00C7179A">
        <w:pPr>
          <w:pStyle w:val="Header"/>
          <w:pBdr>
            <w:bottom w:val="single" w:sz="24" w:space="1" w:color="auto"/>
          </w:pBdr>
          <w:tabs>
            <w:tab w:val="clear" w:pos="4680"/>
          </w:tabs>
          <w:spacing w:after="120"/>
          <w:jc w:val="right"/>
        </w:pPr>
        <w:r>
          <w:t xml:space="preserve">Page </w:t>
        </w:r>
        <w:r>
          <w:fldChar w:fldCharType="begin"/>
        </w:r>
        <w:r>
          <w:instrText xml:space="preserve"> PAGE   \* MERGEFORMAT </w:instrText>
        </w:r>
        <w:r>
          <w:fldChar w:fldCharType="separate"/>
        </w:r>
        <w:r>
          <w:rPr>
            <w:noProof/>
          </w:rPr>
          <w:t>15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85A"/>
    <w:multiLevelType w:val="hybridMultilevel"/>
    <w:tmpl w:val="32C2B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406FA"/>
    <w:multiLevelType w:val="hybridMultilevel"/>
    <w:tmpl w:val="B56A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10547"/>
    <w:multiLevelType w:val="multilevel"/>
    <w:tmpl w:val="DE34F7A6"/>
    <w:styleLink w:val="Style1"/>
    <w:lvl w:ilvl="0">
      <w:start w:val="1"/>
      <w:numFmt w:val="upperLetter"/>
      <w:lvlText w:val="%1."/>
      <w:lvlJc w:val="left"/>
      <w:pPr>
        <w:ind w:left="720" w:hanging="720"/>
      </w:pPr>
      <w:rPr>
        <w:rFonts w:hint="default"/>
      </w:rPr>
    </w:lvl>
    <w:lvl w:ilvl="1">
      <w:start w:val="1"/>
      <w:numFmt w:val="lowerRoman"/>
      <w:lvlText w:val="%2."/>
      <w:lvlJc w:val="left"/>
      <w:pPr>
        <w:ind w:left="1080" w:hanging="360"/>
      </w:pPr>
    </w:lvl>
    <w:lvl w:ilvl="2">
      <w:start w:val="1"/>
      <w:numFmt w:val="decimal"/>
      <w:lvlText w:val="%3."/>
      <w:lvlJc w:val="right"/>
      <w:pPr>
        <w:ind w:left="1800" w:hanging="18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C507C9C"/>
    <w:multiLevelType w:val="hybridMultilevel"/>
    <w:tmpl w:val="7C7C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E11E7"/>
    <w:multiLevelType w:val="hybridMultilevel"/>
    <w:tmpl w:val="E0CEDF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087D2D"/>
    <w:multiLevelType w:val="hybridMultilevel"/>
    <w:tmpl w:val="E0CEDF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C97754"/>
    <w:multiLevelType w:val="hybridMultilevel"/>
    <w:tmpl w:val="583A2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A21C8"/>
    <w:multiLevelType w:val="hybridMultilevel"/>
    <w:tmpl w:val="72A22694"/>
    <w:lvl w:ilvl="0" w:tplc="04090001">
      <w:start w:val="1"/>
      <w:numFmt w:val="bullet"/>
      <w:lvlText w:val=""/>
      <w:lvlJc w:val="left"/>
      <w:pPr>
        <w:ind w:left="720" w:hanging="720"/>
      </w:pPr>
      <w:rPr>
        <w:rFonts w:ascii="Symbol" w:hAnsi="Symbol"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7F7E9C"/>
    <w:multiLevelType w:val="hybridMultilevel"/>
    <w:tmpl w:val="EB188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E554B3"/>
    <w:multiLevelType w:val="hybridMultilevel"/>
    <w:tmpl w:val="42646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02DE3"/>
    <w:multiLevelType w:val="hybridMultilevel"/>
    <w:tmpl w:val="2D08E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062D7"/>
    <w:multiLevelType w:val="hybridMultilevel"/>
    <w:tmpl w:val="165AD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2C04EF"/>
    <w:multiLevelType w:val="hybridMultilevel"/>
    <w:tmpl w:val="ED94F24E"/>
    <w:lvl w:ilvl="0" w:tplc="04090001">
      <w:start w:val="1"/>
      <w:numFmt w:val="bullet"/>
      <w:lvlText w:val=""/>
      <w:lvlJc w:val="left"/>
      <w:pPr>
        <w:ind w:left="720" w:hanging="72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D75AA1"/>
    <w:multiLevelType w:val="hybridMultilevel"/>
    <w:tmpl w:val="E0CEDF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EB6F46"/>
    <w:multiLevelType w:val="hybridMultilevel"/>
    <w:tmpl w:val="26201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8098A"/>
    <w:multiLevelType w:val="hybridMultilevel"/>
    <w:tmpl w:val="9A984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30C72"/>
    <w:multiLevelType w:val="hybridMultilevel"/>
    <w:tmpl w:val="5FB6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359C5"/>
    <w:multiLevelType w:val="hybridMultilevel"/>
    <w:tmpl w:val="97D412F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45269"/>
    <w:multiLevelType w:val="hybridMultilevel"/>
    <w:tmpl w:val="8C5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70D70"/>
    <w:multiLevelType w:val="hybridMultilevel"/>
    <w:tmpl w:val="88CC89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32A9C"/>
    <w:multiLevelType w:val="hybridMultilevel"/>
    <w:tmpl w:val="B3D8F7C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1" w15:restartNumberingAfterBreak="0">
    <w:nsid w:val="5C590BA4"/>
    <w:multiLevelType w:val="hybridMultilevel"/>
    <w:tmpl w:val="95545C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B65A5"/>
    <w:multiLevelType w:val="multilevel"/>
    <w:tmpl w:val="DE34F7A6"/>
    <w:numStyleLink w:val="Style1"/>
  </w:abstractNum>
  <w:abstractNum w:abstractNumId="23" w15:restartNumberingAfterBreak="0">
    <w:nsid w:val="5C7C3BC5"/>
    <w:multiLevelType w:val="hybridMultilevel"/>
    <w:tmpl w:val="1A4092D0"/>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C27213"/>
    <w:multiLevelType w:val="hybridMultilevel"/>
    <w:tmpl w:val="20CC75CE"/>
    <w:lvl w:ilvl="0" w:tplc="DA2A1A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C91A41"/>
    <w:multiLevelType w:val="hybridMultilevel"/>
    <w:tmpl w:val="CFC6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37179E"/>
    <w:multiLevelType w:val="hybridMultilevel"/>
    <w:tmpl w:val="71E24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1338FF"/>
    <w:multiLevelType w:val="hybridMultilevel"/>
    <w:tmpl w:val="7BC6C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0147EF"/>
    <w:multiLevelType w:val="hybridMultilevel"/>
    <w:tmpl w:val="C476833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21539"/>
    <w:multiLevelType w:val="hybridMultilevel"/>
    <w:tmpl w:val="E700A4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85447B"/>
    <w:multiLevelType w:val="hybridMultilevel"/>
    <w:tmpl w:val="EC84127A"/>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779C7DCC"/>
    <w:multiLevelType w:val="hybridMultilevel"/>
    <w:tmpl w:val="B8F8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403E81"/>
    <w:multiLevelType w:val="hybridMultilevel"/>
    <w:tmpl w:val="1B76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E70D76"/>
    <w:multiLevelType w:val="hybridMultilevel"/>
    <w:tmpl w:val="4E6AC4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63873367">
    <w:abstractNumId w:val="23"/>
  </w:num>
  <w:num w:numId="2" w16cid:durableId="1661809570">
    <w:abstractNumId w:val="3"/>
  </w:num>
  <w:num w:numId="3" w16cid:durableId="1106459639">
    <w:abstractNumId w:val="12"/>
  </w:num>
  <w:num w:numId="4" w16cid:durableId="1495341012">
    <w:abstractNumId w:val="7"/>
  </w:num>
  <w:num w:numId="5" w16cid:durableId="972907678">
    <w:abstractNumId w:val="10"/>
  </w:num>
  <w:num w:numId="6" w16cid:durableId="370809559">
    <w:abstractNumId w:val="29"/>
  </w:num>
  <w:num w:numId="7" w16cid:durableId="879786978">
    <w:abstractNumId w:val="22"/>
    <w:lvlOverride w:ilvl="0">
      <w:lvl w:ilvl="0">
        <w:start w:val="1"/>
        <w:numFmt w:val="upperLetter"/>
        <w:lvlText w:val="%1."/>
        <w:lvlJc w:val="left"/>
        <w:pPr>
          <w:ind w:left="720" w:hanging="720"/>
        </w:pPr>
        <w:rPr>
          <w:rFonts w:hint="default"/>
          <w:b/>
        </w:rPr>
      </w:lvl>
    </w:lvlOverride>
    <w:lvlOverride w:ilvl="1">
      <w:lvl w:ilvl="1">
        <w:start w:val="1"/>
        <w:numFmt w:val="lowerRoman"/>
        <w:lvlText w:val="%2."/>
        <w:lvlJc w:val="left"/>
        <w:pPr>
          <w:ind w:left="1080" w:hanging="360"/>
        </w:pPr>
        <w:rPr>
          <w:b/>
        </w:rPr>
      </w:lvl>
    </w:lvlOverride>
    <w:lvlOverride w:ilvl="2">
      <w:lvl w:ilvl="2">
        <w:start w:val="1"/>
        <w:numFmt w:val="decimal"/>
        <w:lvlText w:val="%3."/>
        <w:lvlJc w:val="right"/>
        <w:pPr>
          <w:ind w:left="1800" w:hanging="180"/>
        </w:pPr>
        <w:rPr>
          <w:b/>
        </w:rPr>
      </w:lvl>
    </w:lvlOverride>
    <w:lvlOverride w:ilvl="3">
      <w:lvl w:ilvl="3">
        <w:start w:val="1"/>
        <w:numFmt w:val="lowerLetter"/>
        <w:lvlText w:val="%4."/>
        <w:lvlJc w:val="left"/>
        <w:pPr>
          <w:ind w:left="2520" w:hanging="360"/>
        </w:pPr>
        <w:rPr>
          <w:b/>
        </w:rPr>
      </w:lvl>
    </w:lvlOverride>
    <w:lvlOverride w:ilvl="4">
      <w:lvl w:ilvl="4">
        <w:start w:val="1"/>
        <w:numFmt w:val="lowerLetter"/>
        <w:lvlText w:val="%5."/>
        <w:lvlJc w:val="left"/>
        <w:pPr>
          <w:ind w:left="3240" w:hanging="360"/>
        </w:pPr>
        <w:rPr>
          <w:b/>
        </w:rPr>
      </w:lvl>
    </w:lvlOverride>
    <w:lvlOverride w:ilvl="5">
      <w:lvl w:ilvl="5">
        <w:start w:val="1"/>
        <w:numFmt w:val="lowerRoman"/>
        <w:lvlText w:val="%6."/>
        <w:lvlJc w:val="right"/>
        <w:pPr>
          <w:ind w:left="3960" w:hanging="180"/>
        </w:pPr>
        <w:rPr>
          <w:b/>
        </w:rPr>
      </w:lvl>
    </w:lvlOverride>
  </w:num>
  <w:num w:numId="8" w16cid:durableId="679502464">
    <w:abstractNumId w:val="2"/>
  </w:num>
  <w:num w:numId="9" w16cid:durableId="1240285494">
    <w:abstractNumId w:val="26"/>
  </w:num>
  <w:num w:numId="10" w16cid:durableId="1607694985">
    <w:abstractNumId w:val="27"/>
  </w:num>
  <w:num w:numId="11" w16cid:durableId="1053894896">
    <w:abstractNumId w:val="31"/>
  </w:num>
  <w:num w:numId="12" w16cid:durableId="1292634443">
    <w:abstractNumId w:val="14"/>
  </w:num>
  <w:num w:numId="13" w16cid:durableId="964384259">
    <w:abstractNumId w:val="15"/>
  </w:num>
  <w:num w:numId="14" w16cid:durableId="990673430">
    <w:abstractNumId w:val="33"/>
  </w:num>
  <w:num w:numId="15" w16cid:durableId="1385718344">
    <w:abstractNumId w:val="8"/>
  </w:num>
  <w:num w:numId="16" w16cid:durableId="2052070493">
    <w:abstractNumId w:val="19"/>
  </w:num>
  <w:num w:numId="17" w16cid:durableId="66348801">
    <w:abstractNumId w:val="6"/>
  </w:num>
  <w:num w:numId="18" w16cid:durableId="1552961961">
    <w:abstractNumId w:val="21"/>
  </w:num>
  <w:num w:numId="19" w16cid:durableId="1038435692">
    <w:abstractNumId w:val="17"/>
  </w:num>
  <w:num w:numId="20" w16cid:durableId="1003584229">
    <w:abstractNumId w:val="28"/>
  </w:num>
  <w:num w:numId="21" w16cid:durableId="955062028">
    <w:abstractNumId w:val="24"/>
  </w:num>
  <w:num w:numId="22" w16cid:durableId="708721308">
    <w:abstractNumId w:val="25"/>
  </w:num>
  <w:num w:numId="23" w16cid:durableId="1506245980">
    <w:abstractNumId w:val="22"/>
  </w:num>
  <w:num w:numId="24" w16cid:durableId="1485702283">
    <w:abstractNumId w:val="20"/>
  </w:num>
  <w:num w:numId="25" w16cid:durableId="1549686301">
    <w:abstractNumId w:val="11"/>
  </w:num>
  <w:num w:numId="26" w16cid:durableId="659890695">
    <w:abstractNumId w:val="32"/>
  </w:num>
  <w:num w:numId="27" w16cid:durableId="469640090">
    <w:abstractNumId w:val="30"/>
  </w:num>
  <w:num w:numId="28" w16cid:durableId="497424946">
    <w:abstractNumId w:val="18"/>
  </w:num>
  <w:num w:numId="29" w16cid:durableId="91123690">
    <w:abstractNumId w:val="5"/>
  </w:num>
  <w:num w:numId="30" w16cid:durableId="327251611">
    <w:abstractNumId w:val="13"/>
  </w:num>
  <w:num w:numId="31" w16cid:durableId="1425342651">
    <w:abstractNumId w:val="4"/>
  </w:num>
  <w:num w:numId="32" w16cid:durableId="1014261857">
    <w:abstractNumId w:val="16"/>
  </w:num>
  <w:num w:numId="33" w16cid:durableId="155802066">
    <w:abstractNumId w:val="9"/>
  </w:num>
  <w:num w:numId="34" w16cid:durableId="1978873182">
    <w:abstractNumId w:val="1"/>
  </w:num>
  <w:num w:numId="35" w16cid:durableId="2051952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zNDU0srSwNDcztLBQ0lEKTi0uzszPAykwrAUAYaOqVSwAAAA="/>
  </w:docVars>
  <w:rsids>
    <w:rsidRoot w:val="00774083"/>
    <w:rsid w:val="000244D7"/>
    <w:rsid w:val="0002455F"/>
    <w:rsid w:val="00066318"/>
    <w:rsid w:val="0009189A"/>
    <w:rsid w:val="000B0FFA"/>
    <w:rsid w:val="000B211B"/>
    <w:rsid w:val="000D3D39"/>
    <w:rsid w:val="000E091F"/>
    <w:rsid w:val="000E2687"/>
    <w:rsid w:val="000F37FA"/>
    <w:rsid w:val="00114FCA"/>
    <w:rsid w:val="001418F7"/>
    <w:rsid w:val="00143721"/>
    <w:rsid w:val="001457D0"/>
    <w:rsid w:val="00147C05"/>
    <w:rsid w:val="001527B9"/>
    <w:rsid w:val="00173E23"/>
    <w:rsid w:val="001808D4"/>
    <w:rsid w:val="00190D67"/>
    <w:rsid w:val="001C306A"/>
    <w:rsid w:val="001D056B"/>
    <w:rsid w:val="001E3162"/>
    <w:rsid w:val="001E5481"/>
    <w:rsid w:val="002030D9"/>
    <w:rsid w:val="002052B5"/>
    <w:rsid w:val="00230CA8"/>
    <w:rsid w:val="002479C3"/>
    <w:rsid w:val="00277B93"/>
    <w:rsid w:val="00280697"/>
    <w:rsid w:val="00287B36"/>
    <w:rsid w:val="002912E2"/>
    <w:rsid w:val="00297110"/>
    <w:rsid w:val="002A6DA7"/>
    <w:rsid w:val="002C717D"/>
    <w:rsid w:val="002D3883"/>
    <w:rsid w:val="002D5682"/>
    <w:rsid w:val="00314944"/>
    <w:rsid w:val="00333DBD"/>
    <w:rsid w:val="00337C68"/>
    <w:rsid w:val="003503E1"/>
    <w:rsid w:val="00352BF2"/>
    <w:rsid w:val="00361533"/>
    <w:rsid w:val="003675E2"/>
    <w:rsid w:val="00391746"/>
    <w:rsid w:val="003956E2"/>
    <w:rsid w:val="003B4EA1"/>
    <w:rsid w:val="003B6DD2"/>
    <w:rsid w:val="003C246E"/>
    <w:rsid w:val="003C477C"/>
    <w:rsid w:val="003C4900"/>
    <w:rsid w:val="003E0C74"/>
    <w:rsid w:val="00404E37"/>
    <w:rsid w:val="004119F7"/>
    <w:rsid w:val="00437275"/>
    <w:rsid w:val="00491F67"/>
    <w:rsid w:val="004B089F"/>
    <w:rsid w:val="004B1DEF"/>
    <w:rsid w:val="004B7FAF"/>
    <w:rsid w:val="004C1387"/>
    <w:rsid w:val="004C6477"/>
    <w:rsid w:val="004D53AA"/>
    <w:rsid w:val="004E3244"/>
    <w:rsid w:val="004F56E6"/>
    <w:rsid w:val="005026BF"/>
    <w:rsid w:val="00507E74"/>
    <w:rsid w:val="00511A49"/>
    <w:rsid w:val="00515DB4"/>
    <w:rsid w:val="00515FC9"/>
    <w:rsid w:val="005645B8"/>
    <w:rsid w:val="00583157"/>
    <w:rsid w:val="005A059B"/>
    <w:rsid w:val="005A3837"/>
    <w:rsid w:val="005B1824"/>
    <w:rsid w:val="005B2D49"/>
    <w:rsid w:val="005E7370"/>
    <w:rsid w:val="005E7780"/>
    <w:rsid w:val="005F0204"/>
    <w:rsid w:val="005F0316"/>
    <w:rsid w:val="005F2B39"/>
    <w:rsid w:val="005F4392"/>
    <w:rsid w:val="005F5B63"/>
    <w:rsid w:val="00604380"/>
    <w:rsid w:val="006047C9"/>
    <w:rsid w:val="006070F7"/>
    <w:rsid w:val="00614968"/>
    <w:rsid w:val="00614CD3"/>
    <w:rsid w:val="0065648E"/>
    <w:rsid w:val="00667711"/>
    <w:rsid w:val="006A2B7A"/>
    <w:rsid w:val="006B76F3"/>
    <w:rsid w:val="006C1FDD"/>
    <w:rsid w:val="006D2113"/>
    <w:rsid w:val="006E2826"/>
    <w:rsid w:val="006F74C8"/>
    <w:rsid w:val="00734F98"/>
    <w:rsid w:val="007507EB"/>
    <w:rsid w:val="00770D9D"/>
    <w:rsid w:val="00774083"/>
    <w:rsid w:val="0078213D"/>
    <w:rsid w:val="007854F3"/>
    <w:rsid w:val="007A31D7"/>
    <w:rsid w:val="007A3C9B"/>
    <w:rsid w:val="007A71C3"/>
    <w:rsid w:val="007B7441"/>
    <w:rsid w:val="007E2D2D"/>
    <w:rsid w:val="008349EC"/>
    <w:rsid w:val="008352AC"/>
    <w:rsid w:val="00841B8F"/>
    <w:rsid w:val="008451A6"/>
    <w:rsid w:val="00851D0D"/>
    <w:rsid w:val="008722DD"/>
    <w:rsid w:val="00890465"/>
    <w:rsid w:val="00894F2F"/>
    <w:rsid w:val="00897A4E"/>
    <w:rsid w:val="008A717F"/>
    <w:rsid w:val="008B73E1"/>
    <w:rsid w:val="008C27C2"/>
    <w:rsid w:val="008C2995"/>
    <w:rsid w:val="008C3142"/>
    <w:rsid w:val="008D359E"/>
    <w:rsid w:val="008E03F8"/>
    <w:rsid w:val="00902409"/>
    <w:rsid w:val="00914759"/>
    <w:rsid w:val="0091588F"/>
    <w:rsid w:val="00920692"/>
    <w:rsid w:val="00944848"/>
    <w:rsid w:val="00954159"/>
    <w:rsid w:val="00954C46"/>
    <w:rsid w:val="00955794"/>
    <w:rsid w:val="00963171"/>
    <w:rsid w:val="00963374"/>
    <w:rsid w:val="00964C2C"/>
    <w:rsid w:val="0097661B"/>
    <w:rsid w:val="009C7A71"/>
    <w:rsid w:val="009D466B"/>
    <w:rsid w:val="009E2E84"/>
    <w:rsid w:val="009F189F"/>
    <w:rsid w:val="00A1446D"/>
    <w:rsid w:val="00A42430"/>
    <w:rsid w:val="00A462D2"/>
    <w:rsid w:val="00A54977"/>
    <w:rsid w:val="00A96F9D"/>
    <w:rsid w:val="00AC0CD6"/>
    <w:rsid w:val="00AC789D"/>
    <w:rsid w:val="00AD4216"/>
    <w:rsid w:val="00B013EB"/>
    <w:rsid w:val="00B50FF0"/>
    <w:rsid w:val="00B62E2C"/>
    <w:rsid w:val="00B72075"/>
    <w:rsid w:val="00B72CD1"/>
    <w:rsid w:val="00B815F1"/>
    <w:rsid w:val="00B9258B"/>
    <w:rsid w:val="00B9309C"/>
    <w:rsid w:val="00BA0D3B"/>
    <w:rsid w:val="00BD7389"/>
    <w:rsid w:val="00C00498"/>
    <w:rsid w:val="00C30050"/>
    <w:rsid w:val="00C44781"/>
    <w:rsid w:val="00C473AE"/>
    <w:rsid w:val="00C6491C"/>
    <w:rsid w:val="00C70CF3"/>
    <w:rsid w:val="00C7179A"/>
    <w:rsid w:val="00C90F48"/>
    <w:rsid w:val="00C9401E"/>
    <w:rsid w:val="00CF099B"/>
    <w:rsid w:val="00CF0DDA"/>
    <w:rsid w:val="00CF2F50"/>
    <w:rsid w:val="00D02214"/>
    <w:rsid w:val="00D2473F"/>
    <w:rsid w:val="00D32653"/>
    <w:rsid w:val="00D40337"/>
    <w:rsid w:val="00D5264D"/>
    <w:rsid w:val="00D96BC5"/>
    <w:rsid w:val="00DA2E74"/>
    <w:rsid w:val="00DA2F92"/>
    <w:rsid w:val="00DC6A58"/>
    <w:rsid w:val="00DD51D6"/>
    <w:rsid w:val="00DE4432"/>
    <w:rsid w:val="00DF5035"/>
    <w:rsid w:val="00DF57AF"/>
    <w:rsid w:val="00E12B35"/>
    <w:rsid w:val="00E24E42"/>
    <w:rsid w:val="00E53788"/>
    <w:rsid w:val="00E60AF3"/>
    <w:rsid w:val="00E673AC"/>
    <w:rsid w:val="00E711CA"/>
    <w:rsid w:val="00E867F4"/>
    <w:rsid w:val="00EB0F52"/>
    <w:rsid w:val="00EB188F"/>
    <w:rsid w:val="00EB5299"/>
    <w:rsid w:val="00EE767F"/>
    <w:rsid w:val="00F03AA0"/>
    <w:rsid w:val="00F13318"/>
    <w:rsid w:val="00F24693"/>
    <w:rsid w:val="00F2562B"/>
    <w:rsid w:val="00F25E31"/>
    <w:rsid w:val="00F573E8"/>
    <w:rsid w:val="00F74DEF"/>
    <w:rsid w:val="00F754F5"/>
    <w:rsid w:val="00F8544A"/>
    <w:rsid w:val="00FD089E"/>
    <w:rsid w:val="00FE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51842"/>
  <w15:docId w15:val="{0CB1BC68-3557-46D8-8295-E62AF573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083"/>
    <w:pPr>
      <w:spacing w:after="0" w:line="240" w:lineRule="auto"/>
    </w:pPr>
    <w:rPr>
      <w:rFonts w:ascii="Arial" w:hAnsi="Arial"/>
      <w:sz w:val="24"/>
    </w:rPr>
  </w:style>
  <w:style w:type="paragraph" w:styleId="Heading1">
    <w:name w:val="heading 1"/>
    <w:basedOn w:val="Normal"/>
    <w:next w:val="Normal"/>
    <w:link w:val="Heading1Char"/>
    <w:uiPriority w:val="9"/>
    <w:qFormat/>
    <w:rsid w:val="00C7179A"/>
    <w:pPr>
      <w:keepNext/>
      <w:keepLines/>
      <w:spacing w:before="240"/>
      <w:outlineLvl w:val="0"/>
    </w:pPr>
    <w:rPr>
      <w:rFonts w:eastAsiaTheme="majorEastAsia" w:cstheme="majorBidi"/>
      <w:b/>
      <w:bCs/>
      <w:sz w:val="28"/>
      <w:szCs w:val="28"/>
    </w:rPr>
  </w:style>
  <w:style w:type="paragraph" w:styleId="Heading2">
    <w:name w:val="heading 2"/>
    <w:basedOn w:val="Normal"/>
    <w:next w:val="Normal"/>
    <w:link w:val="Heading2Char1"/>
    <w:uiPriority w:val="9"/>
    <w:unhideWhenUsed/>
    <w:qFormat/>
    <w:rsid w:val="005E7370"/>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4083"/>
    <w:pPr>
      <w:tabs>
        <w:tab w:val="center" w:pos="4680"/>
        <w:tab w:val="right" w:pos="9360"/>
      </w:tabs>
    </w:pPr>
  </w:style>
  <w:style w:type="character" w:customStyle="1" w:styleId="HeaderChar">
    <w:name w:val="Header Char"/>
    <w:basedOn w:val="DefaultParagraphFont"/>
    <w:link w:val="Header"/>
    <w:rsid w:val="00774083"/>
  </w:style>
  <w:style w:type="paragraph" w:styleId="Footer">
    <w:name w:val="footer"/>
    <w:basedOn w:val="Normal"/>
    <w:link w:val="FooterChar"/>
    <w:uiPriority w:val="99"/>
    <w:unhideWhenUsed/>
    <w:rsid w:val="00774083"/>
    <w:pPr>
      <w:tabs>
        <w:tab w:val="center" w:pos="4680"/>
        <w:tab w:val="right" w:pos="9360"/>
      </w:tabs>
    </w:pPr>
  </w:style>
  <w:style w:type="character" w:customStyle="1" w:styleId="FooterChar">
    <w:name w:val="Footer Char"/>
    <w:basedOn w:val="DefaultParagraphFont"/>
    <w:link w:val="Footer"/>
    <w:uiPriority w:val="99"/>
    <w:rsid w:val="00774083"/>
  </w:style>
  <w:style w:type="character" w:customStyle="1" w:styleId="Heading1Char">
    <w:name w:val="Heading 1 Char"/>
    <w:basedOn w:val="DefaultParagraphFont"/>
    <w:link w:val="Heading1"/>
    <w:uiPriority w:val="9"/>
    <w:rsid w:val="00C7179A"/>
    <w:rPr>
      <w:rFonts w:ascii="Arial" w:eastAsiaTheme="majorEastAsia" w:hAnsi="Arial" w:cstheme="majorBidi"/>
      <w:b/>
      <w:bCs/>
      <w:sz w:val="28"/>
      <w:szCs w:val="28"/>
    </w:rPr>
  </w:style>
  <w:style w:type="table" w:styleId="MediumShading1-Accent1">
    <w:name w:val="Medium Shading 1 Accent 1"/>
    <w:basedOn w:val="TableNormal"/>
    <w:uiPriority w:val="63"/>
    <w:rsid w:val="00D96BC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2030D9"/>
    <w:rPr>
      <w:rFonts w:ascii="Tahoma" w:hAnsi="Tahoma" w:cs="Tahoma"/>
      <w:sz w:val="16"/>
      <w:szCs w:val="16"/>
    </w:rPr>
  </w:style>
  <w:style w:type="character" w:customStyle="1" w:styleId="BalloonTextChar">
    <w:name w:val="Balloon Text Char"/>
    <w:basedOn w:val="DefaultParagraphFont"/>
    <w:link w:val="BalloonText"/>
    <w:uiPriority w:val="99"/>
    <w:semiHidden/>
    <w:rsid w:val="002030D9"/>
    <w:rPr>
      <w:rFonts w:ascii="Tahoma" w:hAnsi="Tahoma" w:cs="Tahoma"/>
      <w:sz w:val="16"/>
      <w:szCs w:val="16"/>
    </w:rPr>
  </w:style>
  <w:style w:type="character" w:customStyle="1" w:styleId="Heading2Char">
    <w:name w:val="Heading 2 Char"/>
    <w:basedOn w:val="DefaultParagraphFont"/>
    <w:uiPriority w:val="9"/>
    <w:rsid w:val="008D359E"/>
    <w:rPr>
      <w:rFonts w:ascii="Arial" w:eastAsiaTheme="majorEastAsia" w:hAnsi="Arial" w:cstheme="majorBidi"/>
      <w:b/>
      <w:bCs/>
      <w:sz w:val="26"/>
      <w:szCs w:val="26"/>
    </w:rPr>
  </w:style>
  <w:style w:type="paragraph" w:styleId="TOCHeading">
    <w:name w:val="TOC Heading"/>
    <w:basedOn w:val="Heading1"/>
    <w:next w:val="Normal"/>
    <w:uiPriority w:val="39"/>
    <w:semiHidden/>
    <w:unhideWhenUsed/>
    <w:qFormat/>
    <w:rsid w:val="00DD51D6"/>
    <w:pPr>
      <w:spacing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DC6A58"/>
    <w:pPr>
      <w:tabs>
        <w:tab w:val="left" w:pos="2160"/>
        <w:tab w:val="right" w:leader="dot" w:pos="10070"/>
      </w:tabs>
      <w:spacing w:after="100"/>
    </w:pPr>
    <w:rPr>
      <w:rFonts w:eastAsia="Times New Roman" w:cs="Arial"/>
      <w:b/>
      <w:noProof/>
    </w:rPr>
  </w:style>
  <w:style w:type="paragraph" w:styleId="TOC2">
    <w:name w:val="toc 2"/>
    <w:basedOn w:val="Normal"/>
    <w:next w:val="Normal"/>
    <w:autoRedefine/>
    <w:uiPriority w:val="39"/>
    <w:unhideWhenUsed/>
    <w:rsid w:val="00DC6A58"/>
    <w:pPr>
      <w:tabs>
        <w:tab w:val="left" w:pos="2160"/>
        <w:tab w:val="right" w:leader="dot" w:pos="10070"/>
      </w:tabs>
      <w:spacing w:after="100"/>
      <w:ind w:left="720"/>
    </w:pPr>
    <w:rPr>
      <w:rFonts w:cs="Arial"/>
      <w:noProof/>
    </w:rPr>
  </w:style>
  <w:style w:type="character" w:styleId="Hyperlink">
    <w:name w:val="Hyperlink"/>
    <w:basedOn w:val="DefaultParagraphFont"/>
    <w:uiPriority w:val="99"/>
    <w:unhideWhenUsed/>
    <w:rsid w:val="00DD51D6"/>
    <w:rPr>
      <w:color w:val="0000FF" w:themeColor="hyperlink"/>
      <w:u w:val="single"/>
    </w:rPr>
  </w:style>
  <w:style w:type="table" w:styleId="TableGrid">
    <w:name w:val="Table Grid"/>
    <w:basedOn w:val="TableNormal"/>
    <w:uiPriority w:val="59"/>
    <w:rsid w:val="00667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67711"/>
    <w:rPr>
      <w:sz w:val="16"/>
      <w:szCs w:val="16"/>
    </w:rPr>
  </w:style>
  <w:style w:type="paragraph" w:styleId="CommentText">
    <w:name w:val="annotation text"/>
    <w:basedOn w:val="Normal"/>
    <w:link w:val="CommentTextChar"/>
    <w:rsid w:val="0066771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67711"/>
    <w:rPr>
      <w:rFonts w:ascii="Times New Roman" w:eastAsia="Times New Roman" w:hAnsi="Times New Roman" w:cs="Times New Roman"/>
      <w:sz w:val="20"/>
      <w:szCs w:val="20"/>
    </w:rPr>
  </w:style>
  <w:style w:type="paragraph" w:styleId="ListParagraph">
    <w:name w:val="List Paragraph"/>
    <w:basedOn w:val="Normal"/>
    <w:uiPriority w:val="34"/>
    <w:qFormat/>
    <w:rsid w:val="00CF0DDA"/>
    <w:pPr>
      <w:ind w:left="720"/>
      <w:contextualSpacing/>
    </w:pPr>
  </w:style>
  <w:style w:type="paragraph" w:customStyle="1" w:styleId="Quick1">
    <w:name w:val="Quick 1."/>
    <w:basedOn w:val="Normal"/>
    <w:rsid w:val="001527B9"/>
    <w:pPr>
      <w:widowControl w:val="0"/>
      <w:autoSpaceDE w:val="0"/>
      <w:autoSpaceDN w:val="0"/>
      <w:adjustRightInd w:val="0"/>
    </w:pPr>
    <w:rPr>
      <w:rFonts w:eastAsia="Times New Roman" w:cs="Arial"/>
      <w:bCs/>
      <w:sz w:val="20"/>
      <w:szCs w:val="24"/>
    </w:rPr>
  </w:style>
  <w:style w:type="numbering" w:customStyle="1" w:styleId="Style1">
    <w:name w:val="Style1"/>
    <w:uiPriority w:val="99"/>
    <w:rsid w:val="007A71C3"/>
    <w:pPr>
      <w:numPr>
        <w:numId w:val="8"/>
      </w:numPr>
    </w:pPr>
  </w:style>
  <w:style w:type="paragraph" w:styleId="CommentSubject">
    <w:name w:val="annotation subject"/>
    <w:basedOn w:val="CommentText"/>
    <w:next w:val="CommentText"/>
    <w:link w:val="CommentSubjectChar"/>
    <w:uiPriority w:val="99"/>
    <w:semiHidden/>
    <w:unhideWhenUsed/>
    <w:rsid w:val="008451A6"/>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8451A6"/>
    <w:rPr>
      <w:rFonts w:ascii="Arial" w:eastAsia="Times New Roman" w:hAnsi="Arial" w:cs="Times New Roman"/>
      <w:b/>
      <w:bCs/>
      <w:sz w:val="20"/>
      <w:szCs w:val="20"/>
    </w:rPr>
  </w:style>
  <w:style w:type="paragraph" w:styleId="NormalWeb">
    <w:name w:val="Normal (Web)"/>
    <w:basedOn w:val="Normal"/>
    <w:uiPriority w:val="99"/>
    <w:unhideWhenUsed/>
    <w:rsid w:val="00E711CA"/>
    <w:pPr>
      <w:spacing w:before="100" w:beforeAutospacing="1" w:after="100" w:afterAutospacing="1"/>
    </w:pPr>
    <w:rPr>
      <w:rFonts w:ascii="Times New Roman" w:eastAsia="Times New Roman" w:hAnsi="Times New Roman" w:cs="Times New Roman"/>
      <w:szCs w:val="24"/>
    </w:rPr>
  </w:style>
  <w:style w:type="paragraph" w:styleId="BodyTextIndent">
    <w:name w:val="Body Text Indent"/>
    <w:basedOn w:val="Normal"/>
    <w:link w:val="BodyTextIndentChar"/>
    <w:uiPriority w:val="99"/>
    <w:semiHidden/>
    <w:unhideWhenUsed/>
    <w:rsid w:val="00F754F5"/>
    <w:pPr>
      <w:spacing w:after="120"/>
      <w:ind w:left="360"/>
    </w:pPr>
    <w:rPr>
      <w:rFonts w:eastAsia="Times New Roman" w:cs="Times New Roman"/>
      <w:szCs w:val="24"/>
    </w:rPr>
  </w:style>
  <w:style w:type="character" w:customStyle="1" w:styleId="BodyTextIndentChar">
    <w:name w:val="Body Text Indent Char"/>
    <w:basedOn w:val="DefaultParagraphFont"/>
    <w:link w:val="BodyTextIndent"/>
    <w:uiPriority w:val="99"/>
    <w:semiHidden/>
    <w:rsid w:val="00F754F5"/>
    <w:rPr>
      <w:rFonts w:ascii="Arial" w:eastAsia="Times New Roman" w:hAnsi="Arial" w:cs="Times New Roman"/>
      <w:sz w:val="24"/>
      <w:szCs w:val="24"/>
    </w:rPr>
  </w:style>
  <w:style w:type="paragraph" w:styleId="BodyText2">
    <w:name w:val="Body Text 2"/>
    <w:basedOn w:val="Normal"/>
    <w:link w:val="BodyText2Char"/>
    <w:uiPriority w:val="99"/>
    <w:unhideWhenUsed/>
    <w:rsid w:val="00F754F5"/>
    <w:pPr>
      <w:spacing w:after="120" w:line="480" w:lineRule="auto"/>
    </w:pPr>
    <w:rPr>
      <w:rFonts w:eastAsia="Times New Roman" w:cs="Times New Roman"/>
      <w:szCs w:val="24"/>
    </w:rPr>
  </w:style>
  <w:style w:type="character" w:customStyle="1" w:styleId="BodyText2Char">
    <w:name w:val="Body Text 2 Char"/>
    <w:basedOn w:val="DefaultParagraphFont"/>
    <w:link w:val="BodyText2"/>
    <w:uiPriority w:val="99"/>
    <w:rsid w:val="00F754F5"/>
    <w:rPr>
      <w:rFonts w:ascii="Arial" w:eastAsia="Times New Roman" w:hAnsi="Arial" w:cs="Times New Roman"/>
      <w:sz w:val="24"/>
      <w:szCs w:val="24"/>
    </w:rPr>
  </w:style>
  <w:style w:type="paragraph" w:styleId="BodyText">
    <w:name w:val="Body Text"/>
    <w:basedOn w:val="Normal"/>
    <w:link w:val="BodyTextChar"/>
    <w:uiPriority w:val="99"/>
    <w:unhideWhenUsed/>
    <w:rsid w:val="000E091F"/>
    <w:pPr>
      <w:spacing w:after="120"/>
    </w:pPr>
  </w:style>
  <w:style w:type="character" w:customStyle="1" w:styleId="BodyTextChar">
    <w:name w:val="Body Text Char"/>
    <w:basedOn w:val="DefaultParagraphFont"/>
    <w:link w:val="BodyText"/>
    <w:uiPriority w:val="99"/>
    <w:rsid w:val="000E091F"/>
    <w:rPr>
      <w:rFonts w:ascii="Arial" w:hAnsi="Arial"/>
      <w:sz w:val="24"/>
    </w:rPr>
  </w:style>
  <w:style w:type="paragraph" w:customStyle="1" w:styleId="Style">
    <w:name w:val="Style"/>
    <w:basedOn w:val="Normal"/>
    <w:rsid w:val="006C1FDD"/>
    <w:pPr>
      <w:widowControl w:val="0"/>
      <w:autoSpaceDE w:val="0"/>
      <w:autoSpaceDN w:val="0"/>
      <w:adjustRightInd w:val="0"/>
      <w:ind w:left="240" w:hanging="240"/>
    </w:pPr>
    <w:rPr>
      <w:rFonts w:ascii="Univers" w:eastAsia="Times New Roman" w:hAnsi="Univers" w:cs="Times New Roman"/>
      <w:sz w:val="20"/>
      <w:szCs w:val="20"/>
    </w:rPr>
  </w:style>
  <w:style w:type="paragraph" w:styleId="FootnoteText">
    <w:name w:val="footnote text"/>
    <w:basedOn w:val="Normal"/>
    <w:link w:val="FootnoteTextChar"/>
    <w:uiPriority w:val="99"/>
    <w:semiHidden/>
    <w:unhideWhenUsed/>
    <w:rsid w:val="005F0316"/>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F0316"/>
    <w:rPr>
      <w:sz w:val="20"/>
      <w:szCs w:val="20"/>
    </w:rPr>
  </w:style>
  <w:style w:type="character" w:styleId="FootnoteReference">
    <w:name w:val="footnote reference"/>
    <w:basedOn w:val="DefaultParagraphFont"/>
    <w:uiPriority w:val="99"/>
    <w:semiHidden/>
    <w:unhideWhenUsed/>
    <w:rsid w:val="005F0316"/>
    <w:rPr>
      <w:vertAlign w:val="superscript"/>
    </w:rPr>
  </w:style>
  <w:style w:type="paragraph" w:styleId="Revision">
    <w:name w:val="Revision"/>
    <w:hidden/>
    <w:uiPriority w:val="99"/>
    <w:semiHidden/>
    <w:rsid w:val="005F0316"/>
    <w:pPr>
      <w:spacing w:after="0" w:line="240" w:lineRule="auto"/>
    </w:pPr>
    <w:rPr>
      <w:rFonts w:ascii="Arial" w:hAnsi="Arial"/>
      <w:sz w:val="24"/>
    </w:rPr>
  </w:style>
  <w:style w:type="character" w:customStyle="1" w:styleId="Heading2Char1">
    <w:name w:val="Heading 2 Char1"/>
    <w:basedOn w:val="DefaultParagraphFont"/>
    <w:link w:val="Heading2"/>
    <w:uiPriority w:val="9"/>
    <w:rsid w:val="005E7370"/>
    <w:rPr>
      <w:rFonts w:asciiTheme="majorHAnsi" w:eastAsiaTheme="majorEastAsia" w:hAnsiTheme="majorHAnsi" w:cstheme="majorBidi"/>
      <w:b/>
      <w:bCs/>
      <w:sz w:val="26"/>
      <w:szCs w:val="26"/>
    </w:rPr>
  </w:style>
  <w:style w:type="paragraph" w:customStyle="1" w:styleId="style0">
    <w:name w:val="style"/>
    <w:basedOn w:val="Normal"/>
    <w:rsid w:val="00515FC9"/>
    <w:pPr>
      <w:autoSpaceDE w:val="0"/>
      <w:autoSpaceDN w:val="0"/>
      <w:ind w:left="240" w:hanging="240"/>
    </w:pPr>
    <w:rPr>
      <w:rFonts w:ascii="Univers" w:eastAsia="Times New Roman" w:hAnsi="Univers" w:cs="Arial"/>
      <w:b/>
      <w:bCs/>
      <w:sz w:val="20"/>
      <w:szCs w:val="20"/>
    </w:rPr>
  </w:style>
  <w:style w:type="paragraph" w:customStyle="1" w:styleId="ManualHeading2">
    <w:name w:val="Manual Heading 2"/>
    <w:basedOn w:val="Heading2"/>
    <w:rsid w:val="00944848"/>
    <w:pPr>
      <w:keepLines w:val="0"/>
      <w:widowControl w:val="0"/>
      <w:tabs>
        <w:tab w:val="right" w:pos="9360"/>
      </w:tabs>
      <w:autoSpaceDE w:val="0"/>
      <w:autoSpaceDN w:val="0"/>
      <w:adjustRightInd w:val="0"/>
      <w:spacing w:before="0"/>
      <w:ind w:left="1440" w:hanging="1440"/>
    </w:pPr>
    <w:rPr>
      <w:rFonts w:ascii="Arial" w:eastAsia="Times New Roman" w:hAnsi="Arial" w:cs="Arial"/>
      <w:sz w:val="24"/>
      <w:szCs w:val="24"/>
    </w:rPr>
  </w:style>
  <w:style w:type="character" w:styleId="FollowedHyperlink">
    <w:name w:val="FollowedHyperlink"/>
    <w:basedOn w:val="DefaultParagraphFont"/>
    <w:uiPriority w:val="99"/>
    <w:semiHidden/>
    <w:unhideWhenUsed/>
    <w:rsid w:val="001D056B"/>
    <w:rPr>
      <w:color w:val="800080" w:themeColor="followedHyperlink"/>
      <w:u w:val="single"/>
    </w:rPr>
  </w:style>
  <w:style w:type="table" w:customStyle="1" w:styleId="TableGrid1">
    <w:name w:val="Table Grid1"/>
    <w:basedOn w:val="TableNormal"/>
    <w:next w:val="TableGrid"/>
    <w:uiPriority w:val="59"/>
    <w:rsid w:val="005A383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A383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3">
    <w:name w:val="toc 3"/>
    <w:basedOn w:val="Normal"/>
    <w:next w:val="Normal"/>
    <w:autoRedefine/>
    <w:uiPriority w:val="39"/>
    <w:unhideWhenUsed/>
    <w:rsid w:val="005645B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1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A3D8D5C9595A48BA8AB0A9150E9134" ma:contentTypeVersion="13" ma:contentTypeDescription="Create a new document." ma:contentTypeScope="" ma:versionID="0a6a2c0bc43a82e9da860af69c81739e">
  <xsd:schema xmlns:xsd="http://www.w3.org/2001/XMLSchema" xmlns:xs="http://www.w3.org/2001/XMLSchema" xmlns:p="http://schemas.microsoft.com/office/2006/metadata/properties" xmlns:ns2="10781d7c-6070-4b3e-ab1f-f71bff812929" targetNamespace="http://schemas.microsoft.com/office/2006/metadata/properties" ma:root="true" ma:fieldsID="a779a20aca05ef422c47dac4806042cb" ns2:_="">
    <xsd:import namespace="10781d7c-6070-4b3e-ab1f-f71bff81292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81d7c-6070-4b3e-ab1f-f71bff8129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0781d7c-6070-4b3e-ab1f-f71bff812929">R2UUKJDZ4VCH-2180-262</_dlc_DocId>
    <_dlc_DocIdUrl xmlns="10781d7c-6070-4b3e-ab1f-f71bff812929">
      <Url>https://team.scdhhs.gov/pmo/ProjectRepository/1211207/_layouts/DocIdRedir.aspx?ID=R2UUKJDZ4VCH-2180-262</Url>
      <Description>R2UUKJDZ4VCH-2180-262</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92FE1C-5A9D-4F3C-8039-6C75EB865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81d7c-6070-4b3e-ab1f-f71bff812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AF62A-165E-4B7B-A7FB-0E1467E11B57}">
  <ds:schemaRefs>
    <ds:schemaRef ds:uri="http://schemas.microsoft.com/sharepoint/events"/>
  </ds:schemaRefs>
</ds:datastoreItem>
</file>

<file path=customXml/itemProps3.xml><?xml version="1.0" encoding="utf-8"?>
<ds:datastoreItem xmlns:ds="http://schemas.openxmlformats.org/officeDocument/2006/customXml" ds:itemID="{20EE4897-27E6-44E9-A86A-853B36344BE7}">
  <ds:schemaRefs>
    <ds:schemaRef ds:uri="10781d7c-6070-4b3e-ab1f-f71bff812929"/>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CE6C76F2-A6D8-4EF2-9E3E-4BF58DA83A5A}">
  <ds:schemaRefs>
    <ds:schemaRef ds:uri="http://schemas.openxmlformats.org/officeDocument/2006/bibliography"/>
  </ds:schemaRefs>
</ds:datastoreItem>
</file>

<file path=customXml/itemProps5.xml><?xml version="1.0" encoding="utf-8"?>
<ds:datastoreItem xmlns:ds="http://schemas.openxmlformats.org/officeDocument/2006/customXml" ds:itemID="{6AA612B8-43E8-49EA-8999-E6D89AC37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2739</TotalTime>
  <Pages>14</Pages>
  <Words>4017</Words>
  <Characters>22901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202 - MAGI - Household Composition</vt:lpstr>
    </vt:vector>
  </TitlesOfParts>
  <Company>South Carolina Dept of Health and Human Services</Company>
  <LinksUpToDate>false</LinksUpToDate>
  <CharactersWithSpaces>26865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202 - MAGI - Household Composition</dc:title>
  <dc:creator>Julius Covington</dc:creator>
  <cp:lastModifiedBy>Julius Covington</cp:lastModifiedBy>
  <cp:revision>92</cp:revision>
  <cp:lastPrinted>2014-09-05T14:26:00Z</cp:lastPrinted>
  <dcterms:created xsi:type="dcterms:W3CDTF">2013-11-22T18:05:00Z</dcterms:created>
  <dcterms:modified xsi:type="dcterms:W3CDTF">2022-12-30T19:11:00Z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0x01010069A3D8D5C9595A48BA8AB0A9150E9134</vt:lpwstr>
  </property>
  <property fmtid="{D5CDD505-2E9C-101B-9397-08002B2CF9AE}" pid="3" name="_dlc_DocIdItemGuid">
    <vt:lpwstr>eec6fb8a-2b05-41bf-bdfb-358ec0a065fe</vt:lpwstr>
  </property>
</Properties>
</file>